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4A" w:rsidRPr="003A6C8D" w:rsidRDefault="00902466" w:rsidP="00EB3C47">
      <w:pPr>
        <w:pStyle w:val="MainHeader"/>
        <w:spacing w:line="240" w:lineRule="auto"/>
        <w:jc w:val="left"/>
        <w:rPr>
          <w:rFonts w:asciiTheme="majorHAnsi" w:hAnsiTheme="majorHAnsi"/>
          <w:color w:val="991324"/>
          <w:lang w:val="en-AU"/>
        </w:rPr>
        <w:sectPr w:rsidR="008D5F4A" w:rsidRPr="003A6C8D" w:rsidSect="006D4FFE">
          <w:headerReference w:type="even" r:id="rId8"/>
          <w:headerReference w:type="default" r:id="rId9"/>
          <w:footerReference w:type="even" r:id="rId10"/>
          <w:footerReference w:type="default" r:id="rId11"/>
          <w:headerReference w:type="first" r:id="rId12"/>
          <w:footerReference w:type="first" r:id="rId13"/>
          <w:pgSz w:w="11900" w:h="16840"/>
          <w:pgMar w:top="1361" w:right="1127" w:bottom="794" w:left="992" w:header="0" w:footer="0" w:gutter="0"/>
          <w:cols w:num="2" w:space="794"/>
          <w:titlePg/>
          <w:docGrid w:linePitch="360"/>
        </w:sectPr>
      </w:pPr>
      <w:r>
        <w:rPr>
          <w:rFonts w:ascii="Calibri Light" w:hAnsi="Calibri Light"/>
          <w:noProof/>
          <w:color w:val="000000"/>
          <w:sz w:val="20"/>
          <w:szCs w:val="20"/>
          <w:lang w:val="en-AU" w:eastAsia="en-AU"/>
        </w:rPr>
        <mc:AlternateContent>
          <mc:Choice Requires="wps">
            <w:drawing>
              <wp:anchor distT="0" distB="0" distL="114300" distR="114300" simplePos="0" relativeHeight="251662336" behindDoc="0" locked="0" layoutInCell="1" allowOverlap="1" wp14:anchorId="5B1ABC34" wp14:editId="2BB2F72D">
                <wp:simplePos x="0" y="0"/>
                <wp:positionH relativeFrom="column">
                  <wp:posOffset>-205105</wp:posOffset>
                </wp:positionH>
                <wp:positionV relativeFrom="paragraph">
                  <wp:posOffset>4091940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60EFA" w:rsidRPr="00902466" w:rsidRDefault="00660EFA" w:rsidP="00D666CA">
                            <w:pPr>
                              <w:pStyle w:val="MainHeadingCover"/>
                              <w:rPr>
                                <w:sz w:val="56"/>
                                <w:szCs w:val="56"/>
                              </w:rPr>
                            </w:pPr>
                            <w:r w:rsidRPr="00FA2ADA">
                              <w:rPr>
                                <w:b/>
                                <w:sz w:val="56"/>
                                <w:szCs w:val="56"/>
                              </w:rPr>
                              <w:t>Application for approval</w:t>
                            </w:r>
                            <w:r w:rsidRPr="00902466">
                              <w:rPr>
                                <w:sz w:val="56"/>
                                <w:szCs w:val="56"/>
                              </w:rPr>
                              <w:t xml:space="preserve"> </w:t>
                            </w:r>
                            <w:r>
                              <w:rPr>
                                <w:sz w:val="56"/>
                                <w:szCs w:val="56"/>
                              </w:rPr>
                              <w:br/>
                            </w:r>
                            <w:r w:rsidRPr="00902466">
                              <w:rPr>
                                <w:sz w:val="56"/>
                                <w:szCs w:val="56"/>
                              </w:rPr>
                              <w:t xml:space="preserve">as a South Australian </w:t>
                            </w:r>
                            <w:r>
                              <w:rPr>
                                <w:sz w:val="56"/>
                                <w:szCs w:val="56"/>
                              </w:rPr>
                              <w:br/>
                            </w:r>
                            <w:r w:rsidRPr="00902466">
                              <w:rPr>
                                <w:sz w:val="56"/>
                                <w:szCs w:val="56"/>
                              </w:rPr>
                              <w:t>Return to Work Service provider</w:t>
                            </w:r>
                          </w:p>
                          <w:p w:rsidR="00660EFA" w:rsidRPr="003C3ADC" w:rsidRDefault="00814A21" w:rsidP="00D666CA">
                            <w:pPr>
                              <w:pStyle w:val="SubheadingCover"/>
                            </w:pPr>
                            <w:r>
                              <w:t>20 May</w:t>
                            </w:r>
                            <w:r w:rsidR="00660EFA" w:rsidRPr="003C3ADC">
                              <w:t xml:space="preserve">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ABC34" id="_x0000_t202" coordsize="21600,21600" o:spt="202" path="m,l,21600r21600,l21600,xe">
                <v:stroke joinstyle="miter"/>
                <v:path gradientshapeok="t" o:connecttype="rect"/>
              </v:shapetype>
              <v:shape id="Text Box 4" o:spid="_x0000_s1026" type="#_x0000_t202" style="position:absolute;margin-left:-16.15pt;margin-top:322.2pt;width:405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" filled="f" stroked="f">
                <v:textbox>
                  <w:txbxContent>
                    <w:p w:rsidR="00660EFA" w:rsidRPr="00902466" w:rsidRDefault="00660EFA" w:rsidP="00D666CA">
                      <w:pPr>
                        <w:pStyle w:val="MainHeadingCover"/>
                        <w:rPr>
                          <w:sz w:val="56"/>
                          <w:szCs w:val="56"/>
                        </w:rPr>
                      </w:pPr>
                      <w:r w:rsidRPr="00FA2ADA">
                        <w:rPr>
                          <w:b/>
                          <w:sz w:val="56"/>
                          <w:szCs w:val="56"/>
                        </w:rPr>
                        <w:t>Application for approval</w:t>
                      </w:r>
                      <w:r w:rsidRPr="00902466">
                        <w:rPr>
                          <w:sz w:val="56"/>
                          <w:szCs w:val="56"/>
                        </w:rPr>
                        <w:t xml:space="preserve"> </w:t>
                      </w:r>
                      <w:r>
                        <w:rPr>
                          <w:sz w:val="56"/>
                          <w:szCs w:val="56"/>
                        </w:rPr>
                        <w:br/>
                      </w:r>
                      <w:r w:rsidRPr="00902466">
                        <w:rPr>
                          <w:sz w:val="56"/>
                          <w:szCs w:val="56"/>
                        </w:rPr>
                        <w:t xml:space="preserve">as a South Australian </w:t>
                      </w:r>
                      <w:r>
                        <w:rPr>
                          <w:sz w:val="56"/>
                          <w:szCs w:val="56"/>
                        </w:rPr>
                        <w:br/>
                      </w:r>
                      <w:r w:rsidRPr="00902466">
                        <w:rPr>
                          <w:sz w:val="56"/>
                          <w:szCs w:val="56"/>
                        </w:rPr>
                        <w:t>Return to Work Service provider</w:t>
                      </w:r>
                    </w:p>
                    <w:p w:rsidR="00660EFA" w:rsidRPr="003C3ADC" w:rsidRDefault="00814A21" w:rsidP="00D666CA">
                      <w:pPr>
                        <w:pStyle w:val="SubheadingCover"/>
                      </w:pPr>
                      <w:r>
                        <w:t>20 May</w:t>
                      </w:r>
                      <w:r w:rsidR="00660EFA" w:rsidRPr="003C3ADC">
                        <w:t xml:space="preserve"> 2019</w:t>
                      </w:r>
                    </w:p>
                  </w:txbxContent>
                </v:textbox>
                <w10:wrap type="square"/>
              </v:shape>
            </w:pict>
          </mc:Fallback>
        </mc:AlternateContent>
      </w:r>
    </w:p>
    <w:p w:rsidR="00FA2ADA" w:rsidRDefault="009D2145" w:rsidP="00EB3C47">
      <w:pPr>
        <w:widowControl w:val="0"/>
        <w:suppressAutoHyphens/>
        <w:autoSpaceDE w:val="0"/>
        <w:autoSpaceDN w:val="0"/>
        <w:adjustRightInd w:val="0"/>
        <w:spacing w:line="360" w:lineRule="exact"/>
        <w:jc w:val="left"/>
        <w:textAlignment w:val="center"/>
        <w:rPr>
          <w:rFonts w:asciiTheme="majorHAnsi" w:hAnsiTheme="majorHAnsi"/>
          <w:sz w:val="26"/>
          <w:szCs w:val="26"/>
        </w:rPr>
      </w:pPr>
      <w:r>
        <w:rPr>
          <w:rFonts w:ascii="Calibri" w:hAnsi="Calibri"/>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BC13C7D" wp14:editId="0F3A314C">
                <wp:simplePos x="0" y="0"/>
                <wp:positionH relativeFrom="column">
                  <wp:posOffset>-152304</wp:posOffset>
                </wp:positionH>
                <wp:positionV relativeFrom="paragraph">
                  <wp:posOffset>0</wp:posOffset>
                </wp:positionV>
                <wp:extent cx="6616700" cy="542925"/>
                <wp:effectExtent l="0" t="0" r="0" b="9525"/>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5429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60EFA" w:rsidRPr="00D666CA" w:rsidRDefault="00660EFA" w:rsidP="00D35561">
                            <w:pPr>
                              <w:pStyle w:val="TOCHeader"/>
                              <w:jc w:val="left"/>
                            </w:pPr>
                            <w:r w:rsidRPr="00D666CA">
                              <w:t>Contents</w:t>
                            </w:r>
                          </w:p>
                          <w:p w:rsidR="00660EFA" w:rsidRPr="007A5C13" w:rsidRDefault="00660EFA"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13C7D" id="Text Box 23" o:spid="_x0000_s1027" type="#_x0000_t202" style="position:absolute;margin-left:-12pt;margin-top:0;width:521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" filled="f" stroked="f">
                <v:textbox>
                  <w:txbxContent>
                    <w:p w:rsidR="00660EFA" w:rsidRPr="00D666CA" w:rsidRDefault="00660EFA" w:rsidP="00D35561">
                      <w:pPr>
                        <w:pStyle w:val="TOCHeader"/>
                        <w:jc w:val="left"/>
                      </w:pPr>
                      <w:r w:rsidRPr="00D666CA">
                        <w:t>Contents</w:t>
                      </w:r>
                    </w:p>
                    <w:p w:rsidR="00660EFA" w:rsidRPr="007A5C13" w:rsidRDefault="00660EFA" w:rsidP="00023865">
                      <w:pPr>
                        <w:ind w:left="-426"/>
                        <w:rPr>
                          <w:rFonts w:ascii="Calibri" w:hAnsi="Calibri"/>
                          <w:color w:val="B2031D"/>
                          <w:sz w:val="56"/>
                          <w:szCs w:val="56"/>
                        </w:rPr>
                      </w:pPr>
                    </w:p>
                  </w:txbxContent>
                </v:textbox>
                <w10:wrap type="square"/>
              </v:shape>
            </w:pict>
          </mc:Fallback>
        </mc:AlternateContent>
      </w:r>
    </w:p>
    <w:p w:rsidR="00232895" w:rsidRDefault="000C5E9E">
      <w:pPr>
        <w:pStyle w:val="TOC1"/>
        <w:rPr>
          <w:rFonts w:asciiTheme="minorHAnsi" w:hAnsiTheme="minorHAnsi"/>
          <w:noProof/>
          <w:sz w:val="22"/>
          <w:szCs w:val="22"/>
          <w:lang w:eastAsia="en-AU"/>
        </w:rPr>
      </w:pPr>
      <w:r>
        <w:rPr>
          <w:rFonts w:asciiTheme="majorHAnsi" w:hAnsiTheme="majorHAnsi"/>
          <w:sz w:val="26"/>
          <w:szCs w:val="26"/>
        </w:rPr>
        <w:fldChar w:fldCharType="begin"/>
      </w:r>
      <w:r>
        <w:rPr>
          <w:rFonts w:asciiTheme="majorHAnsi" w:hAnsiTheme="majorHAnsi"/>
          <w:sz w:val="26"/>
          <w:szCs w:val="26"/>
        </w:rPr>
        <w:instrText xml:space="preserve"> TOC \o "1-3" \h \z \u </w:instrText>
      </w:r>
      <w:r>
        <w:rPr>
          <w:rFonts w:asciiTheme="majorHAnsi" w:hAnsiTheme="majorHAnsi"/>
          <w:sz w:val="26"/>
          <w:szCs w:val="26"/>
        </w:rPr>
        <w:fldChar w:fldCharType="separate"/>
      </w:r>
      <w:hyperlink w:anchor="_Toc7599902" w:history="1">
        <w:r w:rsidR="00232895" w:rsidRPr="001F3F4E">
          <w:rPr>
            <w:rStyle w:val="Hyperlink"/>
            <w:noProof/>
          </w:rPr>
          <w:t>Introduction</w:t>
        </w:r>
        <w:r w:rsidR="00232895">
          <w:rPr>
            <w:noProof/>
            <w:webHidden/>
          </w:rPr>
          <w:tab/>
        </w:r>
        <w:r w:rsidR="00232895">
          <w:rPr>
            <w:noProof/>
            <w:webHidden/>
          </w:rPr>
          <w:fldChar w:fldCharType="begin"/>
        </w:r>
        <w:r w:rsidR="00232895">
          <w:rPr>
            <w:noProof/>
            <w:webHidden/>
          </w:rPr>
          <w:instrText xml:space="preserve"> PAGEREF _Toc7599902 \h </w:instrText>
        </w:r>
        <w:r w:rsidR="00232895">
          <w:rPr>
            <w:noProof/>
            <w:webHidden/>
          </w:rPr>
        </w:r>
        <w:r w:rsidR="00232895">
          <w:rPr>
            <w:noProof/>
            <w:webHidden/>
          </w:rPr>
          <w:fldChar w:fldCharType="separate"/>
        </w:r>
        <w:r w:rsidR="00232895">
          <w:rPr>
            <w:noProof/>
            <w:webHidden/>
          </w:rPr>
          <w:t>1</w:t>
        </w:r>
        <w:r w:rsidR="00232895">
          <w:rPr>
            <w:noProof/>
            <w:webHidden/>
          </w:rPr>
          <w:fldChar w:fldCharType="end"/>
        </w:r>
      </w:hyperlink>
    </w:p>
    <w:p w:rsidR="00232895" w:rsidRDefault="00027F6B">
      <w:pPr>
        <w:pStyle w:val="TOC2"/>
        <w:rPr>
          <w:rFonts w:asciiTheme="minorHAnsi" w:hAnsiTheme="minorHAnsi"/>
          <w:sz w:val="22"/>
          <w:szCs w:val="22"/>
          <w:lang w:eastAsia="en-AU"/>
        </w:rPr>
      </w:pPr>
      <w:hyperlink w:anchor="_Toc7599903" w:history="1">
        <w:r w:rsidR="00232895" w:rsidRPr="001F3F4E">
          <w:rPr>
            <w:rStyle w:val="Hyperlink"/>
          </w:rPr>
          <w:t>Background</w:t>
        </w:r>
        <w:r w:rsidR="00232895">
          <w:rPr>
            <w:webHidden/>
          </w:rPr>
          <w:tab/>
        </w:r>
        <w:r w:rsidR="00232895">
          <w:rPr>
            <w:webHidden/>
          </w:rPr>
          <w:fldChar w:fldCharType="begin"/>
        </w:r>
        <w:r w:rsidR="00232895">
          <w:rPr>
            <w:webHidden/>
          </w:rPr>
          <w:instrText xml:space="preserve"> PAGEREF _Toc7599903 \h </w:instrText>
        </w:r>
        <w:r w:rsidR="00232895">
          <w:rPr>
            <w:webHidden/>
          </w:rPr>
        </w:r>
        <w:r w:rsidR="00232895">
          <w:rPr>
            <w:webHidden/>
          </w:rPr>
          <w:fldChar w:fldCharType="separate"/>
        </w:r>
        <w:r w:rsidR="00232895">
          <w:rPr>
            <w:webHidden/>
          </w:rPr>
          <w:t>1</w:t>
        </w:r>
        <w:r w:rsidR="00232895">
          <w:rPr>
            <w:webHidden/>
          </w:rPr>
          <w:fldChar w:fldCharType="end"/>
        </w:r>
      </w:hyperlink>
    </w:p>
    <w:p w:rsidR="00232895" w:rsidRDefault="00027F6B">
      <w:pPr>
        <w:pStyle w:val="TOC2"/>
        <w:rPr>
          <w:rFonts w:asciiTheme="minorHAnsi" w:hAnsiTheme="minorHAnsi"/>
          <w:sz w:val="22"/>
          <w:szCs w:val="22"/>
          <w:lang w:eastAsia="en-AU"/>
        </w:rPr>
      </w:pPr>
      <w:hyperlink w:anchor="_Toc7599904" w:history="1">
        <w:r w:rsidR="00232895" w:rsidRPr="001F3F4E">
          <w:rPr>
            <w:rStyle w:val="Hyperlink"/>
          </w:rPr>
          <w:t>Information to complete the application</w:t>
        </w:r>
        <w:r w:rsidR="00232895">
          <w:rPr>
            <w:webHidden/>
          </w:rPr>
          <w:tab/>
        </w:r>
        <w:r w:rsidR="00232895">
          <w:rPr>
            <w:webHidden/>
          </w:rPr>
          <w:fldChar w:fldCharType="begin"/>
        </w:r>
        <w:r w:rsidR="00232895">
          <w:rPr>
            <w:webHidden/>
          </w:rPr>
          <w:instrText xml:space="preserve"> PAGEREF _Toc7599904 \h </w:instrText>
        </w:r>
        <w:r w:rsidR="00232895">
          <w:rPr>
            <w:webHidden/>
          </w:rPr>
        </w:r>
        <w:r w:rsidR="00232895">
          <w:rPr>
            <w:webHidden/>
          </w:rPr>
          <w:fldChar w:fldCharType="separate"/>
        </w:r>
        <w:r w:rsidR="00232895">
          <w:rPr>
            <w:webHidden/>
          </w:rPr>
          <w:t>1</w:t>
        </w:r>
        <w:r w:rsidR="00232895">
          <w:rPr>
            <w:webHidden/>
          </w:rPr>
          <w:fldChar w:fldCharType="end"/>
        </w:r>
      </w:hyperlink>
    </w:p>
    <w:p w:rsidR="00232895" w:rsidRDefault="00027F6B">
      <w:pPr>
        <w:pStyle w:val="TOC1"/>
        <w:rPr>
          <w:rFonts w:asciiTheme="minorHAnsi" w:hAnsiTheme="minorHAnsi"/>
          <w:noProof/>
          <w:sz w:val="22"/>
          <w:szCs w:val="22"/>
          <w:lang w:eastAsia="en-AU"/>
        </w:rPr>
      </w:pPr>
      <w:hyperlink w:anchor="_Toc7599905" w:history="1">
        <w:r w:rsidR="00232895" w:rsidRPr="001F3F4E">
          <w:rPr>
            <w:rStyle w:val="Hyperlink"/>
            <w:noProof/>
          </w:rPr>
          <w:t>Application</w:t>
        </w:r>
        <w:r w:rsidR="00232895">
          <w:rPr>
            <w:noProof/>
            <w:webHidden/>
          </w:rPr>
          <w:tab/>
        </w:r>
        <w:r w:rsidR="00232895">
          <w:rPr>
            <w:noProof/>
            <w:webHidden/>
          </w:rPr>
          <w:fldChar w:fldCharType="begin"/>
        </w:r>
        <w:r w:rsidR="00232895">
          <w:rPr>
            <w:noProof/>
            <w:webHidden/>
          </w:rPr>
          <w:instrText xml:space="preserve"> PAGEREF _Toc7599905 \h </w:instrText>
        </w:r>
        <w:r w:rsidR="00232895">
          <w:rPr>
            <w:noProof/>
            <w:webHidden/>
          </w:rPr>
        </w:r>
        <w:r w:rsidR="00232895">
          <w:rPr>
            <w:noProof/>
            <w:webHidden/>
          </w:rPr>
          <w:fldChar w:fldCharType="separate"/>
        </w:r>
        <w:r w:rsidR="00232895">
          <w:rPr>
            <w:noProof/>
            <w:webHidden/>
          </w:rPr>
          <w:t>2</w:t>
        </w:r>
        <w:r w:rsidR="00232895">
          <w:rPr>
            <w:noProof/>
            <w:webHidden/>
          </w:rPr>
          <w:fldChar w:fldCharType="end"/>
        </w:r>
      </w:hyperlink>
    </w:p>
    <w:p w:rsidR="00232895" w:rsidRDefault="00027F6B">
      <w:pPr>
        <w:pStyle w:val="TOC1"/>
        <w:rPr>
          <w:rFonts w:asciiTheme="minorHAnsi" w:hAnsiTheme="minorHAnsi"/>
          <w:noProof/>
          <w:sz w:val="22"/>
          <w:szCs w:val="22"/>
          <w:lang w:eastAsia="en-AU"/>
        </w:rPr>
      </w:pPr>
      <w:hyperlink w:anchor="_Toc7599909" w:history="1">
        <w:r w:rsidR="00232895" w:rsidRPr="001F3F4E">
          <w:rPr>
            <w:rStyle w:val="Hyperlink"/>
            <w:noProof/>
          </w:rPr>
          <w:t xml:space="preserve">Attachment 1: </w:t>
        </w:r>
        <w:r w:rsidR="00232895" w:rsidRPr="001F3F4E">
          <w:rPr>
            <w:rStyle w:val="Hyperlink"/>
            <w:rFonts w:cs="Arial"/>
            <w:noProof/>
            <w:lang w:eastAsia="en-AU"/>
          </w:rPr>
          <w:t>Conditions of Approval</w:t>
        </w:r>
        <w:r w:rsidR="00232895">
          <w:rPr>
            <w:noProof/>
            <w:webHidden/>
          </w:rPr>
          <w:tab/>
        </w:r>
        <w:r w:rsidR="00232895">
          <w:rPr>
            <w:noProof/>
            <w:webHidden/>
          </w:rPr>
          <w:fldChar w:fldCharType="begin"/>
        </w:r>
        <w:r w:rsidR="00232895">
          <w:rPr>
            <w:noProof/>
            <w:webHidden/>
          </w:rPr>
          <w:instrText xml:space="preserve"> PAGEREF _Toc7599909 \h </w:instrText>
        </w:r>
        <w:r w:rsidR="00232895">
          <w:rPr>
            <w:noProof/>
            <w:webHidden/>
          </w:rPr>
        </w:r>
        <w:r w:rsidR="00232895">
          <w:rPr>
            <w:noProof/>
            <w:webHidden/>
          </w:rPr>
          <w:fldChar w:fldCharType="separate"/>
        </w:r>
        <w:r w:rsidR="00232895">
          <w:rPr>
            <w:noProof/>
            <w:webHidden/>
          </w:rPr>
          <w:t>5</w:t>
        </w:r>
        <w:r w:rsidR="00232895">
          <w:rPr>
            <w:noProof/>
            <w:webHidden/>
          </w:rPr>
          <w:fldChar w:fldCharType="end"/>
        </w:r>
      </w:hyperlink>
    </w:p>
    <w:p w:rsidR="00232895" w:rsidRDefault="00027F6B" w:rsidP="00232895">
      <w:pPr>
        <w:pStyle w:val="TOC3"/>
        <w:tabs>
          <w:tab w:val="right" w:leader="dot" w:pos="9771"/>
        </w:tabs>
        <w:ind w:left="284"/>
        <w:rPr>
          <w:rFonts w:asciiTheme="minorHAnsi" w:hAnsiTheme="minorHAnsi"/>
          <w:noProof/>
          <w:sz w:val="22"/>
          <w:szCs w:val="22"/>
          <w:lang w:eastAsia="en-AU"/>
        </w:rPr>
      </w:pPr>
      <w:hyperlink w:anchor="_Toc7599910" w:history="1">
        <w:r w:rsidR="00232895" w:rsidRPr="001F3F4E">
          <w:rPr>
            <w:rStyle w:val="Hyperlink"/>
            <w:noProof/>
          </w:rPr>
          <w:t>Provider Obligations</w:t>
        </w:r>
        <w:r w:rsidR="00232895">
          <w:rPr>
            <w:noProof/>
            <w:webHidden/>
          </w:rPr>
          <w:tab/>
        </w:r>
        <w:r w:rsidR="00232895">
          <w:rPr>
            <w:noProof/>
            <w:webHidden/>
          </w:rPr>
          <w:fldChar w:fldCharType="begin"/>
        </w:r>
        <w:r w:rsidR="00232895">
          <w:rPr>
            <w:noProof/>
            <w:webHidden/>
          </w:rPr>
          <w:instrText xml:space="preserve"> PAGEREF _Toc7599910 \h </w:instrText>
        </w:r>
        <w:r w:rsidR="00232895">
          <w:rPr>
            <w:noProof/>
            <w:webHidden/>
          </w:rPr>
        </w:r>
        <w:r w:rsidR="00232895">
          <w:rPr>
            <w:noProof/>
            <w:webHidden/>
          </w:rPr>
          <w:fldChar w:fldCharType="separate"/>
        </w:r>
        <w:r w:rsidR="00232895">
          <w:rPr>
            <w:noProof/>
            <w:webHidden/>
          </w:rPr>
          <w:t>5</w:t>
        </w:r>
        <w:r w:rsidR="00232895">
          <w:rPr>
            <w:noProof/>
            <w:webHidden/>
          </w:rPr>
          <w:fldChar w:fldCharType="end"/>
        </w:r>
      </w:hyperlink>
    </w:p>
    <w:p w:rsidR="00232895" w:rsidRDefault="00027F6B" w:rsidP="00232895">
      <w:pPr>
        <w:pStyle w:val="TOC3"/>
        <w:tabs>
          <w:tab w:val="right" w:leader="dot" w:pos="9771"/>
        </w:tabs>
        <w:ind w:left="284"/>
        <w:rPr>
          <w:rFonts w:asciiTheme="minorHAnsi" w:hAnsiTheme="minorHAnsi"/>
          <w:noProof/>
          <w:sz w:val="22"/>
          <w:szCs w:val="22"/>
          <w:lang w:eastAsia="en-AU"/>
        </w:rPr>
      </w:pPr>
      <w:hyperlink w:anchor="_Toc7599911" w:history="1">
        <w:r w:rsidR="00232895" w:rsidRPr="001F3F4E">
          <w:rPr>
            <w:rStyle w:val="Hyperlink"/>
            <w:noProof/>
          </w:rPr>
          <w:t>Rights of ReturnToWorkSA</w:t>
        </w:r>
        <w:r w:rsidR="00232895">
          <w:rPr>
            <w:noProof/>
            <w:webHidden/>
          </w:rPr>
          <w:tab/>
        </w:r>
        <w:r w:rsidR="00232895">
          <w:rPr>
            <w:noProof/>
            <w:webHidden/>
          </w:rPr>
          <w:fldChar w:fldCharType="begin"/>
        </w:r>
        <w:r w:rsidR="00232895">
          <w:rPr>
            <w:noProof/>
            <w:webHidden/>
          </w:rPr>
          <w:instrText xml:space="preserve"> PAGEREF _Toc7599911 \h </w:instrText>
        </w:r>
        <w:r w:rsidR="00232895">
          <w:rPr>
            <w:noProof/>
            <w:webHidden/>
          </w:rPr>
        </w:r>
        <w:r w:rsidR="00232895">
          <w:rPr>
            <w:noProof/>
            <w:webHidden/>
          </w:rPr>
          <w:fldChar w:fldCharType="separate"/>
        </w:r>
        <w:r w:rsidR="00232895">
          <w:rPr>
            <w:noProof/>
            <w:webHidden/>
          </w:rPr>
          <w:t>7</w:t>
        </w:r>
        <w:r w:rsidR="00232895">
          <w:rPr>
            <w:noProof/>
            <w:webHidden/>
          </w:rPr>
          <w:fldChar w:fldCharType="end"/>
        </w:r>
      </w:hyperlink>
    </w:p>
    <w:p w:rsidR="00232895" w:rsidRDefault="00027F6B" w:rsidP="00232895">
      <w:pPr>
        <w:pStyle w:val="TOC3"/>
        <w:tabs>
          <w:tab w:val="right" w:leader="dot" w:pos="9771"/>
        </w:tabs>
        <w:ind w:left="284"/>
        <w:rPr>
          <w:rFonts w:asciiTheme="minorHAnsi" w:hAnsiTheme="minorHAnsi"/>
          <w:noProof/>
          <w:sz w:val="22"/>
          <w:szCs w:val="22"/>
          <w:lang w:eastAsia="en-AU"/>
        </w:rPr>
      </w:pPr>
      <w:hyperlink w:anchor="_Toc7599912" w:history="1">
        <w:r w:rsidR="00232895" w:rsidRPr="001F3F4E">
          <w:rPr>
            <w:rStyle w:val="Hyperlink"/>
            <w:noProof/>
          </w:rPr>
          <w:t>General Conditions</w:t>
        </w:r>
        <w:r w:rsidR="00232895">
          <w:rPr>
            <w:noProof/>
            <w:webHidden/>
          </w:rPr>
          <w:tab/>
        </w:r>
        <w:r w:rsidR="00232895">
          <w:rPr>
            <w:noProof/>
            <w:webHidden/>
          </w:rPr>
          <w:fldChar w:fldCharType="begin"/>
        </w:r>
        <w:r w:rsidR="00232895">
          <w:rPr>
            <w:noProof/>
            <w:webHidden/>
          </w:rPr>
          <w:instrText xml:space="preserve"> PAGEREF _Toc7599912 \h </w:instrText>
        </w:r>
        <w:r w:rsidR="00232895">
          <w:rPr>
            <w:noProof/>
            <w:webHidden/>
          </w:rPr>
        </w:r>
        <w:r w:rsidR="00232895">
          <w:rPr>
            <w:noProof/>
            <w:webHidden/>
          </w:rPr>
          <w:fldChar w:fldCharType="separate"/>
        </w:r>
        <w:r w:rsidR="00232895">
          <w:rPr>
            <w:noProof/>
            <w:webHidden/>
          </w:rPr>
          <w:t>7</w:t>
        </w:r>
        <w:r w:rsidR="00232895">
          <w:rPr>
            <w:noProof/>
            <w:webHidden/>
          </w:rPr>
          <w:fldChar w:fldCharType="end"/>
        </w:r>
      </w:hyperlink>
    </w:p>
    <w:p w:rsidR="00232895" w:rsidRDefault="00027F6B">
      <w:pPr>
        <w:pStyle w:val="TOC2"/>
        <w:rPr>
          <w:rFonts w:asciiTheme="minorHAnsi" w:hAnsiTheme="minorHAnsi"/>
          <w:sz w:val="22"/>
          <w:szCs w:val="22"/>
          <w:lang w:eastAsia="en-AU"/>
        </w:rPr>
      </w:pPr>
      <w:hyperlink w:anchor="_Toc7599913" w:history="1">
        <w:r w:rsidR="00232895" w:rsidRPr="001F3F4E">
          <w:rPr>
            <w:rStyle w:val="Hyperlink"/>
          </w:rPr>
          <w:t>Definitions</w:t>
        </w:r>
        <w:r w:rsidR="00232895">
          <w:rPr>
            <w:webHidden/>
          </w:rPr>
          <w:tab/>
        </w:r>
        <w:r w:rsidR="00232895">
          <w:rPr>
            <w:webHidden/>
          </w:rPr>
          <w:fldChar w:fldCharType="begin"/>
        </w:r>
        <w:r w:rsidR="00232895">
          <w:rPr>
            <w:webHidden/>
          </w:rPr>
          <w:instrText xml:space="preserve"> PAGEREF _Toc7599913 \h </w:instrText>
        </w:r>
        <w:r w:rsidR="00232895">
          <w:rPr>
            <w:webHidden/>
          </w:rPr>
        </w:r>
        <w:r w:rsidR="00232895">
          <w:rPr>
            <w:webHidden/>
          </w:rPr>
          <w:fldChar w:fldCharType="separate"/>
        </w:r>
        <w:r w:rsidR="00232895">
          <w:rPr>
            <w:webHidden/>
          </w:rPr>
          <w:t>8</w:t>
        </w:r>
        <w:r w:rsidR="00232895">
          <w:rPr>
            <w:webHidden/>
          </w:rPr>
          <w:fldChar w:fldCharType="end"/>
        </w:r>
      </w:hyperlink>
    </w:p>
    <w:p w:rsidR="00232895" w:rsidRDefault="00027F6B">
      <w:pPr>
        <w:pStyle w:val="TOC1"/>
        <w:rPr>
          <w:rFonts w:asciiTheme="minorHAnsi" w:hAnsiTheme="minorHAnsi"/>
          <w:noProof/>
          <w:sz w:val="22"/>
          <w:szCs w:val="22"/>
          <w:lang w:eastAsia="en-AU"/>
        </w:rPr>
      </w:pPr>
      <w:hyperlink w:anchor="_Toc7599914" w:history="1">
        <w:r w:rsidR="00232895" w:rsidRPr="001F3F4E">
          <w:rPr>
            <w:rStyle w:val="Hyperlink"/>
            <w:noProof/>
          </w:rPr>
          <w:t xml:space="preserve">Annex A: </w:t>
        </w:r>
        <w:r w:rsidR="00232895" w:rsidRPr="001F3F4E">
          <w:rPr>
            <w:rStyle w:val="Hyperlink"/>
            <w:rFonts w:cs="Arial"/>
            <w:noProof/>
            <w:lang w:eastAsia="en-AU"/>
          </w:rPr>
          <w:t>Schedule 5 – Statement of service standards</w:t>
        </w:r>
        <w:r w:rsidR="00232895">
          <w:rPr>
            <w:noProof/>
            <w:webHidden/>
          </w:rPr>
          <w:tab/>
        </w:r>
        <w:r w:rsidR="00232895">
          <w:rPr>
            <w:noProof/>
            <w:webHidden/>
          </w:rPr>
          <w:fldChar w:fldCharType="begin"/>
        </w:r>
        <w:r w:rsidR="00232895">
          <w:rPr>
            <w:noProof/>
            <w:webHidden/>
          </w:rPr>
          <w:instrText xml:space="preserve"> PAGEREF _Toc7599914 \h </w:instrText>
        </w:r>
        <w:r w:rsidR="00232895">
          <w:rPr>
            <w:noProof/>
            <w:webHidden/>
          </w:rPr>
        </w:r>
        <w:r w:rsidR="00232895">
          <w:rPr>
            <w:noProof/>
            <w:webHidden/>
          </w:rPr>
          <w:fldChar w:fldCharType="separate"/>
        </w:r>
        <w:r w:rsidR="00232895">
          <w:rPr>
            <w:noProof/>
            <w:webHidden/>
          </w:rPr>
          <w:t>9</w:t>
        </w:r>
        <w:r w:rsidR="00232895">
          <w:rPr>
            <w:noProof/>
            <w:webHidden/>
          </w:rPr>
          <w:fldChar w:fldCharType="end"/>
        </w:r>
      </w:hyperlink>
    </w:p>
    <w:p w:rsidR="00232895" w:rsidRDefault="00027F6B" w:rsidP="00232895">
      <w:pPr>
        <w:pStyle w:val="TOC3"/>
        <w:tabs>
          <w:tab w:val="right" w:leader="dot" w:pos="9771"/>
        </w:tabs>
        <w:ind w:left="284"/>
        <w:rPr>
          <w:rFonts w:asciiTheme="minorHAnsi" w:hAnsiTheme="minorHAnsi"/>
          <w:noProof/>
          <w:sz w:val="22"/>
          <w:szCs w:val="22"/>
          <w:lang w:eastAsia="en-AU"/>
        </w:rPr>
      </w:pPr>
      <w:hyperlink w:anchor="_Toc7599915" w:history="1">
        <w:r w:rsidR="00232895" w:rsidRPr="001F3F4E">
          <w:rPr>
            <w:rStyle w:val="Hyperlink"/>
            <w:noProof/>
          </w:rPr>
          <w:t>Part 1—Introduction</w:t>
        </w:r>
        <w:r w:rsidR="00232895">
          <w:rPr>
            <w:noProof/>
            <w:webHidden/>
          </w:rPr>
          <w:tab/>
        </w:r>
        <w:r w:rsidR="00232895">
          <w:rPr>
            <w:noProof/>
            <w:webHidden/>
          </w:rPr>
          <w:fldChar w:fldCharType="begin"/>
        </w:r>
        <w:r w:rsidR="00232895">
          <w:rPr>
            <w:noProof/>
            <w:webHidden/>
          </w:rPr>
          <w:instrText xml:space="preserve"> PAGEREF _Toc7599915 \h </w:instrText>
        </w:r>
        <w:r w:rsidR="00232895">
          <w:rPr>
            <w:noProof/>
            <w:webHidden/>
          </w:rPr>
        </w:r>
        <w:r w:rsidR="00232895">
          <w:rPr>
            <w:noProof/>
            <w:webHidden/>
          </w:rPr>
          <w:fldChar w:fldCharType="separate"/>
        </w:r>
        <w:r w:rsidR="00232895">
          <w:rPr>
            <w:noProof/>
            <w:webHidden/>
          </w:rPr>
          <w:t>9</w:t>
        </w:r>
        <w:r w:rsidR="00232895">
          <w:rPr>
            <w:noProof/>
            <w:webHidden/>
          </w:rPr>
          <w:fldChar w:fldCharType="end"/>
        </w:r>
      </w:hyperlink>
    </w:p>
    <w:p w:rsidR="00232895" w:rsidRDefault="00027F6B" w:rsidP="00232895">
      <w:pPr>
        <w:pStyle w:val="TOC3"/>
        <w:tabs>
          <w:tab w:val="right" w:leader="dot" w:pos="9771"/>
        </w:tabs>
        <w:ind w:left="284"/>
        <w:rPr>
          <w:rFonts w:asciiTheme="minorHAnsi" w:hAnsiTheme="minorHAnsi"/>
          <w:noProof/>
          <w:sz w:val="22"/>
          <w:szCs w:val="22"/>
          <w:lang w:eastAsia="en-AU"/>
        </w:rPr>
      </w:pPr>
      <w:hyperlink w:anchor="_Toc7599916" w:history="1">
        <w:r w:rsidR="00232895" w:rsidRPr="001F3F4E">
          <w:rPr>
            <w:rStyle w:val="Hyperlink"/>
            <w:noProof/>
          </w:rPr>
          <w:t>Part 2—The standards</w:t>
        </w:r>
        <w:r w:rsidR="00232895">
          <w:rPr>
            <w:noProof/>
            <w:webHidden/>
          </w:rPr>
          <w:tab/>
        </w:r>
        <w:r w:rsidR="00232895">
          <w:rPr>
            <w:noProof/>
            <w:webHidden/>
          </w:rPr>
          <w:fldChar w:fldCharType="begin"/>
        </w:r>
        <w:r w:rsidR="00232895">
          <w:rPr>
            <w:noProof/>
            <w:webHidden/>
          </w:rPr>
          <w:instrText xml:space="preserve"> PAGEREF _Toc7599916 \h </w:instrText>
        </w:r>
        <w:r w:rsidR="00232895">
          <w:rPr>
            <w:noProof/>
            <w:webHidden/>
          </w:rPr>
        </w:r>
        <w:r w:rsidR="00232895">
          <w:rPr>
            <w:noProof/>
            <w:webHidden/>
          </w:rPr>
          <w:fldChar w:fldCharType="separate"/>
        </w:r>
        <w:r w:rsidR="00232895">
          <w:rPr>
            <w:noProof/>
            <w:webHidden/>
          </w:rPr>
          <w:t>9</w:t>
        </w:r>
        <w:r w:rsidR="00232895">
          <w:rPr>
            <w:noProof/>
            <w:webHidden/>
          </w:rPr>
          <w:fldChar w:fldCharType="end"/>
        </w:r>
      </w:hyperlink>
    </w:p>
    <w:p w:rsidR="00864149" w:rsidRPr="0071762F" w:rsidRDefault="000C5E9E" w:rsidP="00EB3C47">
      <w:pPr>
        <w:tabs>
          <w:tab w:val="right" w:leader="dot" w:pos="10348"/>
        </w:tabs>
        <w:ind w:left="142"/>
        <w:jc w:val="left"/>
        <w:rPr>
          <w:rFonts w:asciiTheme="majorHAnsi" w:hAnsiTheme="majorHAnsi"/>
          <w:sz w:val="26"/>
          <w:szCs w:val="26"/>
        </w:rPr>
      </w:pPr>
      <w:r>
        <w:rPr>
          <w:rFonts w:asciiTheme="majorHAnsi" w:hAnsiTheme="majorHAnsi"/>
          <w:sz w:val="26"/>
          <w:szCs w:val="26"/>
        </w:rPr>
        <w:fldChar w:fldCharType="end"/>
      </w:r>
    </w:p>
    <w:p w:rsidR="00023865" w:rsidRDefault="00023865" w:rsidP="00EB3C47">
      <w:pPr>
        <w:widowControl w:val="0"/>
        <w:tabs>
          <w:tab w:val="right" w:leader="dot" w:pos="4820"/>
        </w:tabs>
        <w:suppressAutoHyphens/>
        <w:autoSpaceDE w:val="0"/>
        <w:autoSpaceDN w:val="0"/>
        <w:adjustRightInd w:val="0"/>
        <w:spacing w:line="360" w:lineRule="exact"/>
        <w:jc w:val="left"/>
        <w:textAlignment w:val="center"/>
        <w:rPr>
          <w:rFonts w:ascii="Calibri Light" w:hAnsi="Calibri Light" w:cs="SourceSansPro-Light"/>
          <w:color w:val="000000"/>
          <w:sz w:val="20"/>
          <w:szCs w:val="20"/>
          <w:lang w:val="en-US"/>
        </w:rPr>
      </w:pPr>
    </w:p>
    <w:p w:rsidR="00D666CA" w:rsidRDefault="00D666CA" w:rsidP="00EB3C47">
      <w:pPr>
        <w:tabs>
          <w:tab w:val="right" w:leader="dot" w:pos="4820"/>
        </w:tabs>
        <w:jc w:val="left"/>
        <w:rPr>
          <w:rFonts w:ascii="Calibri Light" w:hAnsi="Calibri Light" w:cs="SourceSansPro-Light"/>
          <w:color w:val="000000"/>
          <w:sz w:val="20"/>
          <w:szCs w:val="20"/>
          <w:lang w:val="en-US"/>
        </w:rPr>
        <w:sectPr w:rsidR="00D666CA" w:rsidSect="006D4FFE">
          <w:headerReference w:type="default" r:id="rId14"/>
          <w:footerReference w:type="default" r:id="rId15"/>
          <w:headerReference w:type="first" r:id="rId16"/>
          <w:footerReference w:type="first" r:id="rId17"/>
          <w:pgSz w:w="11900" w:h="16840"/>
          <w:pgMar w:top="1361" w:right="1127" w:bottom="794" w:left="992" w:header="0" w:footer="0" w:gutter="0"/>
          <w:cols w:space="674"/>
          <w:docGrid w:linePitch="360"/>
        </w:sectPr>
      </w:pPr>
    </w:p>
    <w:p w:rsidR="00C06B7F" w:rsidRDefault="00F52703" w:rsidP="00EB3C47">
      <w:pPr>
        <w:pStyle w:val="Heading1"/>
      </w:pPr>
      <w:bookmarkStart w:id="1" w:name="_Toc7599902"/>
      <w:r>
        <w:lastRenderedPageBreak/>
        <w:t>Introduction</w:t>
      </w:r>
      <w:bookmarkEnd w:id="1"/>
    </w:p>
    <w:p w:rsidR="00023865" w:rsidRDefault="00583131" w:rsidP="009330FA">
      <w:pPr>
        <w:pStyle w:val="Heading2"/>
        <w:ind w:left="0" w:firstLine="0"/>
      </w:pPr>
      <w:bookmarkStart w:id="2" w:name="_Toc7599903"/>
      <w:r>
        <w:t>Background</w:t>
      </w:r>
      <w:bookmarkEnd w:id="2"/>
    </w:p>
    <w:p w:rsidR="004730F1" w:rsidRPr="00A02CE2" w:rsidRDefault="004730F1" w:rsidP="00EB3C47">
      <w:pPr>
        <w:spacing w:before="120" w:after="60" w:line="264" w:lineRule="auto"/>
        <w:jc w:val="left"/>
        <w:rPr>
          <w:rFonts w:asciiTheme="majorHAnsi" w:hAnsiTheme="majorHAnsi"/>
          <w:sz w:val="20"/>
          <w:szCs w:val="20"/>
        </w:rPr>
      </w:pPr>
      <w:r w:rsidRPr="00A02CE2">
        <w:rPr>
          <w:rFonts w:asciiTheme="majorHAnsi" w:hAnsiTheme="majorHAnsi"/>
          <w:sz w:val="20"/>
          <w:szCs w:val="20"/>
        </w:rPr>
        <w:t>Return To Work Corporation of South Australia SA (</w:t>
      </w:r>
      <w:proofErr w:type="spellStart"/>
      <w:r w:rsidRPr="00A02CE2">
        <w:rPr>
          <w:rFonts w:asciiTheme="majorHAnsi" w:hAnsiTheme="majorHAnsi"/>
          <w:sz w:val="20"/>
          <w:szCs w:val="20"/>
        </w:rPr>
        <w:t>ReturnToWorkSA</w:t>
      </w:r>
      <w:proofErr w:type="spellEnd"/>
      <w:r w:rsidRPr="00A02CE2">
        <w:rPr>
          <w:rFonts w:asciiTheme="majorHAnsi" w:hAnsiTheme="majorHAnsi"/>
          <w:sz w:val="20"/>
          <w:szCs w:val="20"/>
        </w:rPr>
        <w:t xml:space="preserve">) is a statutory corporation and is the administrator of the </w:t>
      </w:r>
      <w:r w:rsidRPr="00A02CE2">
        <w:rPr>
          <w:rFonts w:asciiTheme="majorHAnsi" w:hAnsiTheme="majorHAnsi"/>
          <w:i/>
          <w:sz w:val="20"/>
          <w:szCs w:val="20"/>
        </w:rPr>
        <w:t xml:space="preserve">Return to Work Act </w:t>
      </w:r>
      <w:r w:rsidRPr="00496993">
        <w:rPr>
          <w:rFonts w:asciiTheme="majorHAnsi" w:hAnsiTheme="majorHAnsi"/>
          <w:sz w:val="20"/>
          <w:szCs w:val="20"/>
        </w:rPr>
        <w:t>2014</w:t>
      </w:r>
      <w:r w:rsidR="00496993">
        <w:rPr>
          <w:rFonts w:asciiTheme="majorHAnsi" w:hAnsiTheme="majorHAnsi"/>
          <w:sz w:val="20"/>
          <w:szCs w:val="20"/>
        </w:rPr>
        <w:t xml:space="preserve"> (SA)</w:t>
      </w:r>
      <w:r w:rsidRPr="00A02CE2">
        <w:rPr>
          <w:rFonts w:asciiTheme="majorHAnsi" w:hAnsiTheme="majorHAnsi"/>
          <w:sz w:val="20"/>
          <w:szCs w:val="20"/>
        </w:rPr>
        <w:t xml:space="preserve"> (</w:t>
      </w:r>
      <w:r w:rsidR="00C01D7E">
        <w:rPr>
          <w:rFonts w:asciiTheme="majorHAnsi" w:hAnsiTheme="majorHAnsi"/>
          <w:sz w:val="20"/>
          <w:szCs w:val="20"/>
        </w:rPr>
        <w:t>the Act</w:t>
      </w:r>
      <w:r w:rsidRPr="00A02CE2">
        <w:rPr>
          <w:rFonts w:asciiTheme="majorHAnsi" w:hAnsiTheme="majorHAnsi"/>
          <w:sz w:val="20"/>
          <w:szCs w:val="20"/>
        </w:rPr>
        <w:t xml:space="preserve">).  </w:t>
      </w:r>
    </w:p>
    <w:p w:rsidR="004730F1" w:rsidRPr="00A02CE2" w:rsidRDefault="004730F1" w:rsidP="00EB3C47">
      <w:pPr>
        <w:spacing w:before="120" w:after="60" w:line="264" w:lineRule="auto"/>
        <w:jc w:val="left"/>
        <w:rPr>
          <w:rFonts w:asciiTheme="majorHAnsi" w:hAnsiTheme="majorHAnsi"/>
          <w:sz w:val="20"/>
          <w:szCs w:val="20"/>
        </w:rPr>
      </w:pPr>
      <w:proofErr w:type="spellStart"/>
      <w:r w:rsidRPr="00A02CE2">
        <w:rPr>
          <w:rFonts w:asciiTheme="majorHAnsi" w:hAnsiTheme="majorHAnsi"/>
          <w:sz w:val="20"/>
          <w:szCs w:val="20"/>
        </w:rPr>
        <w:t>ReturnToWorkSA</w:t>
      </w:r>
      <w:proofErr w:type="spellEnd"/>
      <w:r w:rsidRPr="00A02CE2">
        <w:rPr>
          <w:rFonts w:asciiTheme="majorHAnsi" w:hAnsiTheme="majorHAnsi"/>
          <w:sz w:val="20"/>
          <w:szCs w:val="20"/>
        </w:rPr>
        <w:t xml:space="preserve"> </w:t>
      </w:r>
      <w:r>
        <w:rPr>
          <w:rFonts w:asciiTheme="majorHAnsi" w:hAnsiTheme="majorHAnsi"/>
          <w:sz w:val="20"/>
          <w:szCs w:val="20"/>
        </w:rPr>
        <w:t>approves</w:t>
      </w:r>
      <w:r w:rsidRPr="00A02CE2">
        <w:rPr>
          <w:rFonts w:asciiTheme="majorHAnsi" w:hAnsiTheme="majorHAnsi"/>
          <w:sz w:val="20"/>
          <w:szCs w:val="20"/>
        </w:rPr>
        <w:t xml:space="preserve"> persons to deliver return to work services under section 24 of the </w:t>
      </w:r>
      <w:r w:rsidR="00C01D7E">
        <w:rPr>
          <w:rFonts w:asciiTheme="majorHAnsi" w:hAnsiTheme="majorHAnsi"/>
          <w:sz w:val="20"/>
          <w:szCs w:val="20"/>
        </w:rPr>
        <w:t>Act</w:t>
      </w:r>
      <w:r>
        <w:rPr>
          <w:rFonts w:asciiTheme="majorHAnsi" w:hAnsiTheme="majorHAnsi"/>
          <w:sz w:val="20"/>
          <w:szCs w:val="20"/>
        </w:rPr>
        <w:t xml:space="preserve"> applying the framework in </w:t>
      </w:r>
      <w:r w:rsidRPr="00A02CE2">
        <w:rPr>
          <w:rFonts w:asciiTheme="majorHAnsi" w:hAnsiTheme="majorHAnsi"/>
          <w:sz w:val="20"/>
          <w:szCs w:val="20"/>
        </w:rPr>
        <w:t>Division 3 - Fundamental principles, rights and obligations</w:t>
      </w:r>
      <w:r>
        <w:rPr>
          <w:rFonts w:asciiTheme="majorHAnsi" w:hAnsiTheme="majorHAnsi"/>
          <w:sz w:val="20"/>
          <w:szCs w:val="20"/>
        </w:rPr>
        <w:t xml:space="preserve">. </w:t>
      </w:r>
    </w:p>
    <w:p w:rsidR="004730F1" w:rsidRPr="00A02CE2" w:rsidRDefault="004730F1" w:rsidP="00EB3C47">
      <w:pPr>
        <w:spacing w:before="120" w:after="60" w:line="264" w:lineRule="auto"/>
        <w:jc w:val="left"/>
        <w:rPr>
          <w:rFonts w:asciiTheme="majorHAnsi" w:hAnsiTheme="majorHAnsi"/>
          <w:sz w:val="20"/>
          <w:szCs w:val="20"/>
        </w:rPr>
      </w:pPr>
      <w:r w:rsidRPr="00A02CE2">
        <w:rPr>
          <w:rFonts w:asciiTheme="majorHAnsi" w:hAnsiTheme="majorHAnsi"/>
          <w:sz w:val="20"/>
          <w:szCs w:val="20"/>
        </w:rPr>
        <w:t xml:space="preserve">Under the </w:t>
      </w:r>
      <w:r w:rsidR="00C01D7E">
        <w:rPr>
          <w:rFonts w:asciiTheme="majorHAnsi" w:hAnsiTheme="majorHAnsi"/>
          <w:sz w:val="20"/>
          <w:szCs w:val="20"/>
        </w:rPr>
        <w:t>Act</w:t>
      </w:r>
      <w:r w:rsidRPr="00A02CE2">
        <w:rPr>
          <w:rFonts w:asciiTheme="majorHAnsi" w:hAnsiTheme="majorHAnsi"/>
          <w:sz w:val="20"/>
          <w:szCs w:val="20"/>
        </w:rPr>
        <w:t xml:space="preserve">, </w:t>
      </w:r>
      <w:proofErr w:type="spellStart"/>
      <w:r w:rsidRPr="00A02CE2">
        <w:rPr>
          <w:rFonts w:asciiTheme="majorHAnsi" w:hAnsiTheme="majorHAnsi"/>
          <w:sz w:val="20"/>
          <w:szCs w:val="20"/>
        </w:rPr>
        <w:t>ReturnToWorkSA</w:t>
      </w:r>
      <w:proofErr w:type="spellEnd"/>
      <w:r w:rsidRPr="00A02CE2">
        <w:rPr>
          <w:rFonts w:asciiTheme="majorHAnsi" w:hAnsiTheme="majorHAnsi"/>
          <w:sz w:val="20"/>
          <w:szCs w:val="20"/>
        </w:rPr>
        <w:t xml:space="preserve">, claims agents and service providers are required to deliver early support and personalised assistance to workers and employers following a work injury. They will do so by meeting the </w:t>
      </w:r>
      <w:r>
        <w:rPr>
          <w:rFonts w:asciiTheme="majorHAnsi" w:hAnsiTheme="majorHAnsi"/>
          <w:sz w:val="20"/>
          <w:szCs w:val="20"/>
        </w:rPr>
        <w:t xml:space="preserve">service obligations including the </w:t>
      </w:r>
      <w:r w:rsidRPr="00A02CE2">
        <w:rPr>
          <w:rFonts w:asciiTheme="majorHAnsi" w:hAnsiTheme="majorHAnsi"/>
          <w:sz w:val="20"/>
          <w:szCs w:val="20"/>
        </w:rPr>
        <w:t xml:space="preserve">11 service standards set out in </w:t>
      </w:r>
      <w:r>
        <w:rPr>
          <w:rFonts w:asciiTheme="majorHAnsi" w:hAnsiTheme="majorHAnsi"/>
          <w:sz w:val="20"/>
          <w:szCs w:val="20"/>
        </w:rPr>
        <w:t xml:space="preserve">Schedule 5 </w:t>
      </w:r>
      <w:r w:rsidRPr="00A02CE2">
        <w:rPr>
          <w:rFonts w:asciiTheme="majorHAnsi" w:hAnsiTheme="majorHAnsi"/>
          <w:sz w:val="20"/>
          <w:szCs w:val="20"/>
        </w:rPr>
        <w:t xml:space="preserve">of the </w:t>
      </w:r>
      <w:r w:rsidR="00E4029D">
        <w:rPr>
          <w:rFonts w:asciiTheme="majorHAnsi" w:hAnsiTheme="majorHAnsi"/>
          <w:sz w:val="20"/>
          <w:szCs w:val="20"/>
        </w:rPr>
        <w:t>Act</w:t>
      </w:r>
      <w:r w:rsidRPr="00A02CE2">
        <w:rPr>
          <w:rFonts w:asciiTheme="majorHAnsi" w:hAnsiTheme="majorHAnsi"/>
          <w:sz w:val="20"/>
          <w:szCs w:val="20"/>
        </w:rPr>
        <w:t xml:space="preserve">. These standards encourage positive relationships between </w:t>
      </w:r>
      <w:proofErr w:type="spellStart"/>
      <w:r w:rsidRPr="00A02CE2">
        <w:rPr>
          <w:rFonts w:asciiTheme="majorHAnsi" w:hAnsiTheme="majorHAnsi"/>
          <w:sz w:val="20"/>
          <w:szCs w:val="20"/>
        </w:rPr>
        <w:t>ReturnToWorkSA</w:t>
      </w:r>
      <w:proofErr w:type="spellEnd"/>
      <w:r w:rsidRPr="00A02CE2">
        <w:rPr>
          <w:rFonts w:asciiTheme="majorHAnsi" w:hAnsiTheme="majorHAnsi"/>
          <w:sz w:val="20"/>
          <w:szCs w:val="20"/>
        </w:rPr>
        <w:t>, our claims agents, providers, workers and employers and acknowledge that we all need to work together to achieve the best outcomes, especially by adopting early intervention and return to work support to workers.</w:t>
      </w:r>
    </w:p>
    <w:p w:rsidR="004730F1" w:rsidRPr="00A02CE2" w:rsidRDefault="004730F1" w:rsidP="00EB3C47">
      <w:pPr>
        <w:spacing w:before="120" w:after="60" w:line="264" w:lineRule="auto"/>
        <w:jc w:val="left"/>
        <w:rPr>
          <w:rFonts w:asciiTheme="majorHAnsi" w:hAnsiTheme="majorHAnsi"/>
          <w:sz w:val="20"/>
          <w:szCs w:val="20"/>
        </w:rPr>
      </w:pPr>
      <w:r w:rsidRPr="00A02CE2">
        <w:rPr>
          <w:rFonts w:asciiTheme="majorHAnsi" w:hAnsiTheme="majorHAnsi"/>
          <w:sz w:val="20"/>
          <w:szCs w:val="20"/>
        </w:rPr>
        <w:t>This application</w:t>
      </w:r>
      <w:r>
        <w:rPr>
          <w:rFonts w:asciiTheme="majorHAnsi" w:hAnsiTheme="majorHAnsi"/>
          <w:sz w:val="20"/>
          <w:szCs w:val="20"/>
        </w:rPr>
        <w:t xml:space="preserve"> covers </w:t>
      </w:r>
      <w:r w:rsidRPr="00A02CE2">
        <w:rPr>
          <w:rFonts w:asciiTheme="majorHAnsi" w:hAnsiTheme="majorHAnsi"/>
          <w:sz w:val="20"/>
          <w:szCs w:val="20"/>
        </w:rPr>
        <w:t xml:space="preserve">four specific </w:t>
      </w:r>
      <w:r>
        <w:rPr>
          <w:rFonts w:asciiTheme="majorHAnsi" w:hAnsiTheme="majorHAnsi"/>
          <w:sz w:val="20"/>
          <w:szCs w:val="20"/>
        </w:rPr>
        <w:t xml:space="preserve">categories </w:t>
      </w:r>
      <w:r w:rsidRPr="00A02CE2">
        <w:rPr>
          <w:rFonts w:asciiTheme="majorHAnsi" w:hAnsiTheme="majorHAnsi"/>
          <w:sz w:val="20"/>
          <w:szCs w:val="20"/>
        </w:rPr>
        <w:t>of return to work services which are listed below:</w:t>
      </w:r>
    </w:p>
    <w:p w:rsidR="004730F1" w:rsidRPr="00A02CE2" w:rsidRDefault="004730F1" w:rsidP="00EB3C47">
      <w:pPr>
        <w:pStyle w:val="ListParagraph"/>
        <w:numPr>
          <w:ilvl w:val="0"/>
          <w:numId w:val="6"/>
        </w:numPr>
        <w:spacing w:before="120" w:after="60" w:line="264" w:lineRule="auto"/>
        <w:jc w:val="left"/>
        <w:rPr>
          <w:rFonts w:asciiTheme="majorHAnsi" w:hAnsiTheme="majorHAnsi"/>
          <w:sz w:val="20"/>
          <w:szCs w:val="20"/>
        </w:rPr>
      </w:pPr>
      <w:r w:rsidRPr="00A02CE2">
        <w:rPr>
          <w:rFonts w:asciiTheme="majorHAnsi" w:hAnsiTheme="majorHAnsi"/>
          <w:sz w:val="20"/>
          <w:szCs w:val="20"/>
        </w:rPr>
        <w:t>Pre-injury employer services; and/or</w:t>
      </w:r>
    </w:p>
    <w:p w:rsidR="004730F1" w:rsidRPr="00A02CE2" w:rsidRDefault="004730F1" w:rsidP="00EB3C47">
      <w:pPr>
        <w:pStyle w:val="ListParagraph"/>
        <w:numPr>
          <w:ilvl w:val="0"/>
          <w:numId w:val="6"/>
        </w:numPr>
        <w:spacing w:before="120" w:after="60" w:line="264" w:lineRule="auto"/>
        <w:jc w:val="left"/>
        <w:rPr>
          <w:rFonts w:asciiTheme="majorHAnsi" w:hAnsiTheme="majorHAnsi"/>
          <w:sz w:val="20"/>
          <w:szCs w:val="20"/>
        </w:rPr>
      </w:pPr>
      <w:r w:rsidRPr="00A02CE2">
        <w:rPr>
          <w:rFonts w:asciiTheme="majorHAnsi" w:hAnsiTheme="majorHAnsi"/>
          <w:sz w:val="20"/>
          <w:szCs w:val="20"/>
        </w:rPr>
        <w:t>Fit for work services, and/or</w:t>
      </w:r>
    </w:p>
    <w:p w:rsidR="004730F1" w:rsidRPr="00A02CE2" w:rsidRDefault="004730F1" w:rsidP="00EB3C47">
      <w:pPr>
        <w:pStyle w:val="ListParagraph"/>
        <w:numPr>
          <w:ilvl w:val="0"/>
          <w:numId w:val="6"/>
        </w:numPr>
        <w:spacing w:before="120" w:after="60" w:line="264" w:lineRule="auto"/>
        <w:jc w:val="left"/>
        <w:rPr>
          <w:rFonts w:asciiTheme="majorHAnsi" w:hAnsiTheme="majorHAnsi"/>
          <w:sz w:val="20"/>
          <w:szCs w:val="20"/>
        </w:rPr>
      </w:pPr>
      <w:r w:rsidRPr="00A02CE2">
        <w:rPr>
          <w:rFonts w:asciiTheme="majorHAnsi" w:hAnsiTheme="majorHAnsi"/>
          <w:sz w:val="20"/>
          <w:szCs w:val="20"/>
        </w:rPr>
        <w:t>Restoration to the community, and/or</w:t>
      </w:r>
    </w:p>
    <w:p w:rsidR="004730F1" w:rsidRPr="00A02CE2" w:rsidRDefault="004730F1" w:rsidP="00EB3C47">
      <w:pPr>
        <w:pStyle w:val="ListParagraph"/>
        <w:numPr>
          <w:ilvl w:val="0"/>
          <w:numId w:val="6"/>
        </w:numPr>
        <w:spacing w:before="120" w:after="60" w:line="264" w:lineRule="auto"/>
        <w:jc w:val="left"/>
        <w:rPr>
          <w:rFonts w:asciiTheme="majorHAnsi" w:hAnsiTheme="majorHAnsi"/>
          <w:sz w:val="20"/>
          <w:szCs w:val="20"/>
        </w:rPr>
      </w:pPr>
      <w:r w:rsidRPr="00A02CE2">
        <w:rPr>
          <w:rFonts w:asciiTheme="majorHAnsi" w:hAnsiTheme="majorHAnsi"/>
          <w:sz w:val="20"/>
          <w:szCs w:val="20"/>
        </w:rPr>
        <w:t>Return to work assessment services.</w:t>
      </w:r>
    </w:p>
    <w:p w:rsidR="00422933" w:rsidRPr="00660EFA" w:rsidRDefault="00422933" w:rsidP="00660EFA">
      <w:pPr>
        <w:pStyle w:val="Bodycopy"/>
        <w:rPr>
          <w:rFonts w:asciiTheme="majorHAnsi" w:hAnsiTheme="majorHAnsi" w:cstheme="minorBidi"/>
          <w:color w:val="auto"/>
          <w:sz w:val="20"/>
          <w:lang w:val="en-AU"/>
        </w:rPr>
      </w:pPr>
      <w:bookmarkStart w:id="3" w:name="_Toc2158985"/>
      <w:bookmarkStart w:id="4" w:name="_Toc2783421"/>
      <w:r w:rsidRPr="00660EFA">
        <w:rPr>
          <w:rFonts w:asciiTheme="majorHAnsi" w:hAnsiTheme="majorHAnsi" w:cstheme="minorBidi"/>
          <w:color w:val="auto"/>
          <w:sz w:val="20"/>
          <w:lang w:val="en-AU"/>
        </w:rPr>
        <w:t>Approved providers are expected to be capable of delivering services from the point of approval.</w:t>
      </w:r>
      <w:bookmarkEnd w:id="3"/>
      <w:bookmarkEnd w:id="4"/>
      <w:r w:rsidRPr="00660EFA">
        <w:rPr>
          <w:rFonts w:asciiTheme="majorHAnsi" w:hAnsiTheme="majorHAnsi" w:cstheme="minorBidi"/>
          <w:color w:val="auto"/>
          <w:sz w:val="20"/>
          <w:lang w:val="en-AU"/>
        </w:rPr>
        <w:t xml:space="preserve"> </w:t>
      </w:r>
    </w:p>
    <w:p w:rsidR="00583131" w:rsidRPr="00232895" w:rsidRDefault="00583131" w:rsidP="00232895">
      <w:pPr>
        <w:pStyle w:val="Heading2"/>
        <w:ind w:left="0" w:firstLine="0"/>
      </w:pPr>
      <w:bookmarkStart w:id="5" w:name="_Toc7599904"/>
      <w:r w:rsidRPr="00232895">
        <w:t>Information to complete the application</w:t>
      </w:r>
      <w:bookmarkEnd w:id="5"/>
    </w:p>
    <w:p w:rsidR="004730F1" w:rsidRDefault="004730F1" w:rsidP="00EB3C47">
      <w:pPr>
        <w:pStyle w:val="Bodycopy"/>
        <w:numPr>
          <w:ilvl w:val="0"/>
          <w:numId w:val="5"/>
        </w:numPr>
        <w:spacing w:before="120" w:after="60" w:line="264" w:lineRule="auto"/>
        <w:ind w:left="426" w:hanging="426"/>
        <w:jc w:val="left"/>
        <w:rPr>
          <w:sz w:val="20"/>
        </w:rPr>
      </w:pPr>
      <w:r w:rsidRPr="00A02CE2">
        <w:rPr>
          <w:sz w:val="20"/>
        </w:rPr>
        <w:t xml:space="preserve">Submit a completed application, with all supporting documentation to </w:t>
      </w:r>
      <w:hyperlink r:id="rId18" w:history="1">
        <w:r w:rsidR="003D5998">
          <w:rPr>
            <w:rStyle w:val="Hyperlink"/>
            <w:sz w:val="20"/>
          </w:rPr>
          <w:t>Scheme Support</w:t>
        </w:r>
      </w:hyperlink>
      <w:r w:rsidRPr="00A02CE2">
        <w:rPr>
          <w:sz w:val="20"/>
        </w:rPr>
        <w:t xml:space="preserve"> at ReturnToWorkSA for review.</w:t>
      </w:r>
      <w:r>
        <w:rPr>
          <w:sz w:val="20"/>
        </w:rPr>
        <w:t xml:space="preserve"> </w:t>
      </w:r>
    </w:p>
    <w:p w:rsidR="00F52703" w:rsidRPr="00A02CE2" w:rsidRDefault="00F52703" w:rsidP="00EB3C47">
      <w:pPr>
        <w:pStyle w:val="Bodycopy"/>
        <w:numPr>
          <w:ilvl w:val="0"/>
          <w:numId w:val="5"/>
        </w:numPr>
        <w:spacing w:before="120" w:after="60" w:line="264" w:lineRule="auto"/>
        <w:ind w:left="426" w:hanging="426"/>
        <w:jc w:val="left"/>
        <w:rPr>
          <w:sz w:val="20"/>
        </w:rPr>
      </w:pPr>
      <w:r w:rsidRPr="00A02CE2">
        <w:rPr>
          <w:sz w:val="20"/>
        </w:rPr>
        <w:t xml:space="preserve">The application should be read in line with the: </w:t>
      </w:r>
    </w:p>
    <w:p w:rsidR="0085757C" w:rsidRDefault="0085757C" w:rsidP="00EB3C47">
      <w:pPr>
        <w:pStyle w:val="Bodycopy"/>
        <w:numPr>
          <w:ilvl w:val="0"/>
          <w:numId w:val="32"/>
        </w:numPr>
        <w:tabs>
          <w:tab w:val="num" w:pos="360"/>
        </w:tabs>
        <w:spacing w:before="120" w:after="60" w:line="264" w:lineRule="auto"/>
        <w:ind w:left="1134" w:hanging="283"/>
        <w:jc w:val="left"/>
        <w:rPr>
          <w:sz w:val="20"/>
        </w:rPr>
      </w:pPr>
      <w:r>
        <w:rPr>
          <w:sz w:val="20"/>
        </w:rPr>
        <w:t>Conditions of Approval (Refer to Attachment 1)</w:t>
      </w:r>
    </w:p>
    <w:p w:rsidR="0059539E" w:rsidRDefault="003D5998" w:rsidP="00EB3C47">
      <w:pPr>
        <w:pStyle w:val="Bodycopy"/>
        <w:numPr>
          <w:ilvl w:val="0"/>
          <w:numId w:val="32"/>
        </w:numPr>
        <w:tabs>
          <w:tab w:val="num" w:pos="360"/>
        </w:tabs>
        <w:spacing w:before="120" w:after="60" w:line="264" w:lineRule="auto"/>
        <w:ind w:left="1134" w:hanging="283"/>
        <w:jc w:val="left"/>
        <w:rPr>
          <w:sz w:val="20"/>
        </w:rPr>
      </w:pPr>
      <w:r>
        <w:rPr>
          <w:sz w:val="20"/>
        </w:rPr>
        <w:t>Schedule 5 – Statement of S</w:t>
      </w:r>
      <w:r w:rsidR="0059539E">
        <w:rPr>
          <w:sz w:val="20"/>
        </w:rPr>
        <w:t xml:space="preserve">ervice </w:t>
      </w:r>
      <w:r>
        <w:rPr>
          <w:sz w:val="20"/>
        </w:rPr>
        <w:t>S</w:t>
      </w:r>
      <w:r w:rsidR="0059539E">
        <w:rPr>
          <w:sz w:val="20"/>
        </w:rPr>
        <w:t xml:space="preserve">tandards of the </w:t>
      </w:r>
      <w:r w:rsidR="00E4029D">
        <w:rPr>
          <w:sz w:val="20"/>
        </w:rPr>
        <w:t>Act</w:t>
      </w:r>
      <w:r w:rsidR="0059539E">
        <w:rPr>
          <w:sz w:val="20"/>
        </w:rPr>
        <w:t xml:space="preserve"> (</w:t>
      </w:r>
      <w:r>
        <w:rPr>
          <w:sz w:val="20"/>
        </w:rPr>
        <w:t>R</w:t>
      </w:r>
      <w:r w:rsidR="0059539E">
        <w:rPr>
          <w:sz w:val="20"/>
        </w:rPr>
        <w:t xml:space="preserve">efer to </w:t>
      </w:r>
      <w:r w:rsidR="008A42E1">
        <w:rPr>
          <w:sz w:val="20"/>
        </w:rPr>
        <w:t>Annex A</w:t>
      </w:r>
      <w:r w:rsidR="0059539E">
        <w:rPr>
          <w:sz w:val="20"/>
        </w:rPr>
        <w:t>)</w:t>
      </w:r>
    </w:p>
    <w:p w:rsidR="0020658E" w:rsidRDefault="00C3611C" w:rsidP="00EB3C47">
      <w:pPr>
        <w:pStyle w:val="Bodycopy"/>
        <w:numPr>
          <w:ilvl w:val="0"/>
          <w:numId w:val="32"/>
        </w:numPr>
        <w:tabs>
          <w:tab w:val="num" w:pos="360"/>
        </w:tabs>
        <w:spacing w:before="120" w:after="60" w:line="264" w:lineRule="auto"/>
        <w:ind w:left="1134" w:hanging="283"/>
        <w:jc w:val="left"/>
        <w:rPr>
          <w:sz w:val="20"/>
        </w:rPr>
      </w:pPr>
      <w:r>
        <w:rPr>
          <w:sz w:val="20"/>
        </w:rPr>
        <w:t xml:space="preserve">Current </w:t>
      </w:r>
      <w:r w:rsidR="003D5998" w:rsidRPr="003D5998">
        <w:rPr>
          <w:sz w:val="20"/>
        </w:rPr>
        <w:t xml:space="preserve">Return to Work Services fee schedule </w:t>
      </w:r>
      <w:r w:rsidR="008818DA" w:rsidRPr="00A02CE2">
        <w:rPr>
          <w:sz w:val="20"/>
        </w:rPr>
        <w:t xml:space="preserve"> </w:t>
      </w:r>
    </w:p>
    <w:p w:rsidR="004730F1" w:rsidRPr="00A02CE2" w:rsidRDefault="004730F1" w:rsidP="00EB3C47">
      <w:pPr>
        <w:pStyle w:val="Bodycopy"/>
        <w:numPr>
          <w:ilvl w:val="0"/>
          <w:numId w:val="5"/>
        </w:numPr>
        <w:spacing w:before="120" w:after="60" w:line="264" w:lineRule="auto"/>
        <w:ind w:left="426" w:hanging="426"/>
        <w:jc w:val="left"/>
        <w:rPr>
          <w:sz w:val="20"/>
        </w:rPr>
      </w:pPr>
      <w:r>
        <w:rPr>
          <w:sz w:val="20"/>
        </w:rPr>
        <w:t>Successful applicants are subject to the Conditions of Approval set out in this Application.</w:t>
      </w:r>
    </w:p>
    <w:p w:rsidR="004730F1" w:rsidRPr="00A02CE2" w:rsidRDefault="004730F1" w:rsidP="00EB3C47">
      <w:pPr>
        <w:pStyle w:val="Bodycopy"/>
        <w:numPr>
          <w:ilvl w:val="0"/>
          <w:numId w:val="5"/>
        </w:numPr>
        <w:spacing w:before="120" w:after="60" w:line="264" w:lineRule="auto"/>
        <w:ind w:left="426" w:hanging="426"/>
        <w:jc w:val="left"/>
        <w:rPr>
          <w:sz w:val="20"/>
        </w:rPr>
      </w:pPr>
      <w:r>
        <w:rPr>
          <w:sz w:val="20"/>
        </w:rPr>
        <w:t xml:space="preserve">Approval is ongoing until termination by ReturnToWorkSA and that termination can occur at any time either upon notice by ReturnToWorkSA or otherwise </w:t>
      </w:r>
      <w:r w:rsidRPr="00A02CE2">
        <w:rPr>
          <w:sz w:val="20"/>
        </w:rPr>
        <w:t xml:space="preserve">in line with the </w:t>
      </w:r>
      <w:r>
        <w:rPr>
          <w:sz w:val="20"/>
        </w:rPr>
        <w:t xml:space="preserve">Conditions of Approval. </w:t>
      </w:r>
    </w:p>
    <w:p w:rsidR="004730F1" w:rsidRPr="00A02CE2" w:rsidRDefault="004730F1" w:rsidP="00EB3C47">
      <w:pPr>
        <w:pStyle w:val="Bodycopy"/>
        <w:numPr>
          <w:ilvl w:val="0"/>
          <w:numId w:val="5"/>
        </w:numPr>
        <w:spacing w:before="120" w:after="60" w:line="264" w:lineRule="auto"/>
        <w:ind w:left="426" w:hanging="426"/>
        <w:jc w:val="left"/>
        <w:rPr>
          <w:sz w:val="20"/>
        </w:rPr>
      </w:pPr>
      <w:r>
        <w:rPr>
          <w:sz w:val="20"/>
        </w:rPr>
        <w:t xml:space="preserve">Incomplete applications will be returned to the </w:t>
      </w:r>
      <w:r w:rsidR="00A94786">
        <w:rPr>
          <w:sz w:val="20"/>
        </w:rPr>
        <w:t>applicant</w:t>
      </w:r>
      <w:r>
        <w:rPr>
          <w:sz w:val="20"/>
        </w:rPr>
        <w:t>.</w:t>
      </w:r>
    </w:p>
    <w:p w:rsidR="004730F1" w:rsidRPr="00A02CE2" w:rsidRDefault="004730F1" w:rsidP="00EB3C47">
      <w:pPr>
        <w:pStyle w:val="Bodycopy"/>
        <w:numPr>
          <w:ilvl w:val="0"/>
          <w:numId w:val="5"/>
        </w:numPr>
        <w:spacing w:before="120" w:after="60" w:line="264" w:lineRule="auto"/>
        <w:ind w:left="426" w:hanging="426"/>
        <w:jc w:val="left"/>
        <w:rPr>
          <w:sz w:val="20"/>
        </w:rPr>
      </w:pPr>
      <w:r w:rsidRPr="00A02CE2">
        <w:rPr>
          <w:sz w:val="20"/>
        </w:rPr>
        <w:t>The applicant must keep confidential any information concerning ReturnToWorkSA received as a result of or in connection with its application.</w:t>
      </w:r>
    </w:p>
    <w:p w:rsidR="004730F1" w:rsidRPr="00A02CE2" w:rsidRDefault="004730F1" w:rsidP="00EB3C47">
      <w:pPr>
        <w:pStyle w:val="Bodycopy"/>
        <w:numPr>
          <w:ilvl w:val="0"/>
          <w:numId w:val="5"/>
        </w:numPr>
        <w:spacing w:before="120" w:after="60" w:line="264" w:lineRule="auto"/>
        <w:ind w:left="426" w:hanging="426"/>
        <w:jc w:val="left"/>
        <w:rPr>
          <w:sz w:val="20"/>
        </w:rPr>
      </w:pPr>
      <w:r w:rsidRPr="00A02CE2">
        <w:rPr>
          <w:sz w:val="20"/>
        </w:rPr>
        <w:t>Media releases</w:t>
      </w:r>
      <w:r>
        <w:rPr>
          <w:sz w:val="20"/>
        </w:rPr>
        <w:t xml:space="preserve"> or public statements or </w:t>
      </w:r>
      <w:r w:rsidRPr="00A02CE2">
        <w:rPr>
          <w:sz w:val="20"/>
        </w:rPr>
        <w:t>advertisements</w:t>
      </w:r>
      <w:r>
        <w:rPr>
          <w:sz w:val="20"/>
        </w:rPr>
        <w:t xml:space="preserve"> in connection with this application</w:t>
      </w:r>
      <w:r w:rsidRPr="00A02CE2">
        <w:rPr>
          <w:sz w:val="20"/>
        </w:rPr>
        <w:t xml:space="preserve"> must not be made or published by any applicant without ReturnToWorkSA’s prior written approval.</w:t>
      </w:r>
    </w:p>
    <w:p w:rsidR="004730F1" w:rsidRDefault="004730F1" w:rsidP="00EB3C47">
      <w:pPr>
        <w:pStyle w:val="Bodycopy"/>
        <w:numPr>
          <w:ilvl w:val="0"/>
          <w:numId w:val="5"/>
        </w:numPr>
        <w:spacing w:before="120" w:after="60" w:line="264" w:lineRule="auto"/>
        <w:ind w:left="426" w:hanging="426"/>
        <w:jc w:val="left"/>
        <w:rPr>
          <w:sz w:val="20"/>
        </w:rPr>
      </w:pPr>
      <w:r w:rsidRPr="00A02CE2">
        <w:rPr>
          <w:sz w:val="20"/>
        </w:rPr>
        <w:t xml:space="preserve">If an application is unsuccessful, the provider will be advised of the reasons and the </w:t>
      </w:r>
      <w:r>
        <w:rPr>
          <w:sz w:val="20"/>
        </w:rPr>
        <w:t xml:space="preserve">review </w:t>
      </w:r>
      <w:r w:rsidRPr="00A02CE2">
        <w:rPr>
          <w:sz w:val="20"/>
        </w:rPr>
        <w:t>process</w:t>
      </w:r>
      <w:r>
        <w:rPr>
          <w:sz w:val="20"/>
        </w:rPr>
        <w:t>.</w:t>
      </w:r>
    </w:p>
    <w:p w:rsidR="000901BD" w:rsidRDefault="000901BD" w:rsidP="00EB3C47">
      <w:pPr>
        <w:pStyle w:val="Bodycopy"/>
        <w:spacing w:before="120" w:after="60" w:line="264" w:lineRule="auto"/>
        <w:jc w:val="left"/>
        <w:rPr>
          <w:i/>
          <w:sz w:val="20"/>
        </w:rPr>
      </w:pPr>
    </w:p>
    <w:p w:rsidR="001124A4" w:rsidRPr="001F238B" w:rsidRDefault="001124A4" w:rsidP="00EB3C47">
      <w:pPr>
        <w:pStyle w:val="Bodycopy"/>
        <w:spacing w:before="120" w:after="60" w:line="264" w:lineRule="auto"/>
        <w:jc w:val="left"/>
        <w:rPr>
          <w:i/>
          <w:sz w:val="20"/>
        </w:rPr>
      </w:pPr>
      <w:r w:rsidRPr="001F238B">
        <w:rPr>
          <w:i/>
          <w:sz w:val="20"/>
        </w:rPr>
        <w:t>While considering an application, ReturnToWorkSA may at any time request further information in writing from the applicant.</w:t>
      </w:r>
    </w:p>
    <w:p w:rsidR="008709C9" w:rsidRDefault="008709C9" w:rsidP="00EB3C47">
      <w:pPr>
        <w:pStyle w:val="Heading1"/>
        <w:spacing w:line="240" w:lineRule="auto"/>
      </w:pPr>
      <w:bookmarkStart w:id="6" w:name="_Toc7599905"/>
      <w:r>
        <w:lastRenderedPageBreak/>
        <w:t>Application</w:t>
      </w:r>
      <w:bookmarkEnd w:id="6"/>
    </w:p>
    <w:p w:rsidR="00B16951" w:rsidRPr="00B16951" w:rsidRDefault="00B16951" w:rsidP="00EB3C47">
      <w:pPr>
        <w:jc w:val="left"/>
      </w:pPr>
    </w:p>
    <w:p w:rsidR="0093511C" w:rsidRPr="0093511C" w:rsidRDefault="0093511C" w:rsidP="00EB3C47">
      <w:pPr>
        <w:spacing w:before="120" w:after="60" w:line="240" w:lineRule="auto"/>
        <w:jc w:val="left"/>
      </w:pPr>
      <w:r w:rsidRPr="0093511C">
        <w:rPr>
          <w:b/>
          <w:sz w:val="20"/>
          <w:szCs w:val="20"/>
        </w:rPr>
        <w:t>Application for Services (tick all boxes applicable)</w:t>
      </w:r>
    </w:p>
    <w:tbl>
      <w:tblPr>
        <w:tblStyle w:val="TableGrid1"/>
        <w:tblW w:w="72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tblGrid>
      <w:tr w:rsidR="0093511C" w:rsidTr="0093511C">
        <w:trPr>
          <w:trHeight w:val="596"/>
        </w:trPr>
        <w:tc>
          <w:tcPr>
            <w:tcW w:w="3544" w:type="dxa"/>
          </w:tcPr>
          <w:p w:rsidR="0093511C" w:rsidRPr="000F49E3" w:rsidRDefault="0093511C" w:rsidP="00EB3C47">
            <w:pPr>
              <w:spacing w:before="60" w:after="60" w:line="240" w:lineRule="auto"/>
              <w:jc w:val="left"/>
              <w:rPr>
                <w:rFonts w:ascii="Source Sans Pro" w:hAnsi="Source Sans Pro" w:cs="Arial"/>
                <w:b/>
                <w:sz w:val="20"/>
              </w:rPr>
            </w:pPr>
            <w:r w:rsidRPr="000F49E3">
              <w:rPr>
                <w:rFonts w:ascii="Source Sans Pro" w:eastAsia="MS Gothic" w:hAnsi="Source Sans Pro" w:cs="Arial"/>
                <w:sz w:val="20"/>
              </w:rPr>
              <w:fldChar w:fldCharType="begin">
                <w:ffData>
                  <w:name w:val="Check47"/>
                  <w:enabled/>
                  <w:calcOnExit w:val="0"/>
                  <w:checkBox>
                    <w:sizeAuto/>
                    <w:default w:val="0"/>
                  </w:checkBox>
                </w:ffData>
              </w:fldChar>
            </w:r>
            <w:bookmarkStart w:id="7" w:name="Check47"/>
            <w:r w:rsidRPr="000F49E3">
              <w:rPr>
                <w:rFonts w:ascii="Source Sans Pro" w:eastAsia="MS Gothic" w:hAnsi="Source Sans Pro" w:cs="Arial"/>
                <w:sz w:val="20"/>
              </w:rPr>
              <w:instrText xml:space="preserve"> FORMCHECKBOX </w:instrText>
            </w:r>
            <w:r w:rsidR="00027F6B">
              <w:rPr>
                <w:rFonts w:ascii="Source Sans Pro" w:eastAsia="MS Gothic" w:hAnsi="Source Sans Pro" w:cs="Arial"/>
                <w:sz w:val="20"/>
              </w:rPr>
            </w:r>
            <w:r w:rsidR="00027F6B">
              <w:rPr>
                <w:rFonts w:ascii="Source Sans Pro" w:eastAsia="MS Gothic" w:hAnsi="Source Sans Pro" w:cs="Arial"/>
                <w:sz w:val="20"/>
              </w:rPr>
              <w:fldChar w:fldCharType="separate"/>
            </w:r>
            <w:r w:rsidRPr="000F49E3">
              <w:rPr>
                <w:rFonts w:ascii="Source Sans Pro" w:eastAsia="MS Gothic" w:hAnsi="Source Sans Pro" w:cs="Arial"/>
                <w:sz w:val="20"/>
              </w:rPr>
              <w:fldChar w:fldCharType="end"/>
            </w:r>
            <w:bookmarkEnd w:id="7"/>
            <w:r w:rsidRPr="000F49E3">
              <w:rPr>
                <w:rFonts w:ascii="Source Sans Pro" w:eastAsia="MS Gothic" w:hAnsi="Source Sans Pro" w:cs="Arial"/>
                <w:sz w:val="20"/>
              </w:rPr>
              <w:t xml:space="preserve"> </w:t>
            </w:r>
            <w:r w:rsidR="00ED4003">
              <w:rPr>
                <w:rFonts w:ascii="Source Sans Pro" w:eastAsia="MS Gothic" w:hAnsi="Source Sans Pro" w:cs="Arial"/>
                <w:sz w:val="20"/>
              </w:rPr>
              <w:t xml:space="preserve">    </w:t>
            </w:r>
            <w:r w:rsidRPr="000F49E3">
              <w:rPr>
                <w:rFonts w:ascii="Source Sans Pro" w:eastAsia="MS Gothic" w:hAnsi="Source Sans Pro" w:cs="Arial"/>
                <w:sz w:val="20"/>
              </w:rPr>
              <w:t>Pre-injury employer service</w:t>
            </w:r>
            <w:r w:rsidRPr="000F49E3">
              <w:rPr>
                <w:rFonts w:ascii="Source Sans Pro" w:hAnsi="Source Sans Pro" w:cs="Arial"/>
                <w:sz w:val="20"/>
              </w:rPr>
              <w:t xml:space="preserve">                   </w:t>
            </w:r>
          </w:p>
          <w:p w:rsidR="0093511C" w:rsidRPr="000F49E3" w:rsidRDefault="0093511C" w:rsidP="00EB3C47">
            <w:pPr>
              <w:spacing w:before="60" w:after="60" w:line="240" w:lineRule="auto"/>
              <w:jc w:val="left"/>
              <w:rPr>
                <w:rFonts w:ascii="Source Sans Pro" w:eastAsia="MS Gothic" w:hAnsi="Source Sans Pro" w:cs="Arial"/>
                <w:sz w:val="20"/>
              </w:rPr>
            </w:pPr>
            <w:r w:rsidRPr="000F49E3">
              <w:rPr>
                <w:rFonts w:ascii="Source Sans Pro" w:eastAsia="MS Gothic" w:hAnsi="Source Sans Pro" w:cs="Arial"/>
                <w:sz w:val="20"/>
              </w:rPr>
              <w:fldChar w:fldCharType="begin">
                <w:ffData>
                  <w:name w:val="Check47"/>
                  <w:enabled/>
                  <w:calcOnExit w:val="0"/>
                  <w:checkBox>
                    <w:sizeAuto/>
                    <w:default w:val="0"/>
                  </w:checkBox>
                </w:ffData>
              </w:fldChar>
            </w:r>
            <w:r w:rsidRPr="000F49E3">
              <w:rPr>
                <w:rFonts w:ascii="Source Sans Pro" w:eastAsia="MS Gothic" w:hAnsi="Source Sans Pro" w:cs="Arial"/>
                <w:sz w:val="20"/>
              </w:rPr>
              <w:instrText xml:space="preserve"> FORMCHECKBOX </w:instrText>
            </w:r>
            <w:r w:rsidR="00027F6B">
              <w:rPr>
                <w:rFonts w:ascii="Source Sans Pro" w:eastAsia="MS Gothic" w:hAnsi="Source Sans Pro" w:cs="Arial"/>
                <w:sz w:val="20"/>
              </w:rPr>
            </w:r>
            <w:r w:rsidR="00027F6B">
              <w:rPr>
                <w:rFonts w:ascii="Source Sans Pro" w:eastAsia="MS Gothic" w:hAnsi="Source Sans Pro" w:cs="Arial"/>
                <w:sz w:val="20"/>
              </w:rPr>
              <w:fldChar w:fldCharType="separate"/>
            </w:r>
            <w:r w:rsidRPr="000F49E3">
              <w:rPr>
                <w:rFonts w:ascii="Source Sans Pro" w:eastAsia="MS Gothic" w:hAnsi="Source Sans Pro" w:cs="Arial"/>
                <w:sz w:val="20"/>
              </w:rPr>
              <w:fldChar w:fldCharType="end"/>
            </w:r>
            <w:r w:rsidR="00ED4003">
              <w:rPr>
                <w:rFonts w:ascii="Source Sans Pro" w:eastAsia="MS Gothic" w:hAnsi="Source Sans Pro" w:cs="Arial"/>
                <w:sz w:val="20"/>
              </w:rPr>
              <w:t xml:space="preserve">     </w:t>
            </w:r>
            <w:r w:rsidRPr="000F49E3">
              <w:rPr>
                <w:rFonts w:ascii="Source Sans Pro" w:eastAsia="MS Gothic" w:hAnsi="Source Sans Pro" w:cs="Arial"/>
                <w:sz w:val="20"/>
              </w:rPr>
              <w:t>Fit for work services</w:t>
            </w:r>
          </w:p>
        </w:tc>
        <w:tc>
          <w:tcPr>
            <w:tcW w:w="3686" w:type="dxa"/>
            <w:shd w:val="clear" w:color="auto" w:fill="auto"/>
          </w:tcPr>
          <w:p w:rsidR="0093511C" w:rsidRPr="000F49E3" w:rsidRDefault="0093511C" w:rsidP="00EB3C47">
            <w:pPr>
              <w:spacing w:before="60" w:after="60" w:line="240" w:lineRule="auto"/>
              <w:jc w:val="left"/>
              <w:rPr>
                <w:rFonts w:ascii="Source Sans Pro" w:eastAsia="MS Gothic" w:hAnsi="Source Sans Pro" w:cs="Arial"/>
                <w:sz w:val="20"/>
              </w:rPr>
            </w:pPr>
            <w:r w:rsidRPr="000F49E3">
              <w:rPr>
                <w:rFonts w:ascii="Source Sans Pro" w:eastAsia="MS Gothic" w:hAnsi="Source Sans Pro" w:cs="Arial"/>
                <w:sz w:val="20"/>
              </w:rPr>
              <w:fldChar w:fldCharType="begin">
                <w:ffData>
                  <w:name w:val="Check47"/>
                  <w:enabled/>
                  <w:calcOnExit w:val="0"/>
                  <w:checkBox>
                    <w:sizeAuto/>
                    <w:default w:val="0"/>
                  </w:checkBox>
                </w:ffData>
              </w:fldChar>
            </w:r>
            <w:r w:rsidRPr="000F49E3">
              <w:rPr>
                <w:rFonts w:ascii="Source Sans Pro" w:eastAsia="MS Gothic" w:hAnsi="Source Sans Pro" w:cs="Arial"/>
                <w:sz w:val="20"/>
              </w:rPr>
              <w:instrText xml:space="preserve"> FORMCHECKBOX </w:instrText>
            </w:r>
            <w:r w:rsidR="00027F6B">
              <w:rPr>
                <w:rFonts w:ascii="Source Sans Pro" w:eastAsia="MS Gothic" w:hAnsi="Source Sans Pro" w:cs="Arial"/>
                <w:sz w:val="20"/>
              </w:rPr>
            </w:r>
            <w:r w:rsidR="00027F6B">
              <w:rPr>
                <w:rFonts w:ascii="Source Sans Pro" w:eastAsia="MS Gothic" w:hAnsi="Source Sans Pro" w:cs="Arial"/>
                <w:sz w:val="20"/>
              </w:rPr>
              <w:fldChar w:fldCharType="separate"/>
            </w:r>
            <w:r w:rsidRPr="000F49E3">
              <w:rPr>
                <w:rFonts w:ascii="Source Sans Pro" w:eastAsia="MS Gothic" w:hAnsi="Source Sans Pro" w:cs="Arial"/>
                <w:sz w:val="20"/>
              </w:rPr>
              <w:fldChar w:fldCharType="end"/>
            </w:r>
            <w:r w:rsidR="00ED4003">
              <w:rPr>
                <w:rFonts w:ascii="Source Sans Pro" w:eastAsia="MS Gothic" w:hAnsi="Source Sans Pro" w:cs="Arial"/>
                <w:sz w:val="20"/>
              </w:rPr>
              <w:t xml:space="preserve">    </w:t>
            </w:r>
            <w:r w:rsidRPr="000F49E3">
              <w:rPr>
                <w:rFonts w:ascii="Source Sans Pro" w:eastAsia="MS Gothic" w:hAnsi="Source Sans Pro" w:cs="Arial"/>
                <w:sz w:val="20"/>
              </w:rPr>
              <w:t>Restoration to community services</w:t>
            </w:r>
          </w:p>
          <w:p w:rsidR="0093511C" w:rsidRPr="000F49E3" w:rsidRDefault="0093511C" w:rsidP="00EB3C47">
            <w:pPr>
              <w:tabs>
                <w:tab w:val="left" w:pos="365"/>
              </w:tabs>
              <w:spacing w:before="60" w:after="60" w:line="240" w:lineRule="auto"/>
              <w:ind w:left="365" w:hanging="365"/>
              <w:jc w:val="left"/>
              <w:rPr>
                <w:rFonts w:ascii="Source Sans Pro" w:hAnsi="Source Sans Pro" w:cs="Arial"/>
                <w:b/>
                <w:sz w:val="20"/>
              </w:rPr>
            </w:pPr>
            <w:r w:rsidRPr="000F49E3">
              <w:rPr>
                <w:rFonts w:ascii="Source Sans Pro" w:eastAsia="MS Gothic" w:hAnsi="Source Sans Pro" w:cs="Arial"/>
                <w:sz w:val="20"/>
              </w:rPr>
              <w:fldChar w:fldCharType="begin">
                <w:ffData>
                  <w:name w:val="Check47"/>
                  <w:enabled/>
                  <w:calcOnExit w:val="0"/>
                  <w:checkBox>
                    <w:sizeAuto/>
                    <w:default w:val="0"/>
                  </w:checkBox>
                </w:ffData>
              </w:fldChar>
            </w:r>
            <w:r w:rsidRPr="000F49E3">
              <w:rPr>
                <w:rFonts w:ascii="Source Sans Pro" w:eastAsia="MS Gothic" w:hAnsi="Source Sans Pro" w:cs="Arial"/>
                <w:sz w:val="20"/>
              </w:rPr>
              <w:instrText xml:space="preserve"> FORMCHECKBOX </w:instrText>
            </w:r>
            <w:r w:rsidR="00027F6B">
              <w:rPr>
                <w:rFonts w:ascii="Source Sans Pro" w:eastAsia="MS Gothic" w:hAnsi="Source Sans Pro" w:cs="Arial"/>
                <w:sz w:val="20"/>
              </w:rPr>
            </w:r>
            <w:r w:rsidR="00027F6B">
              <w:rPr>
                <w:rFonts w:ascii="Source Sans Pro" w:eastAsia="MS Gothic" w:hAnsi="Source Sans Pro" w:cs="Arial"/>
                <w:sz w:val="20"/>
              </w:rPr>
              <w:fldChar w:fldCharType="separate"/>
            </w:r>
            <w:r w:rsidRPr="000F49E3">
              <w:rPr>
                <w:rFonts w:ascii="Source Sans Pro" w:eastAsia="MS Gothic" w:hAnsi="Source Sans Pro" w:cs="Arial"/>
                <w:sz w:val="20"/>
              </w:rPr>
              <w:fldChar w:fldCharType="end"/>
            </w:r>
            <w:r w:rsidR="00ED4003">
              <w:rPr>
                <w:rFonts w:ascii="Source Sans Pro" w:eastAsia="MS Gothic" w:hAnsi="Source Sans Pro" w:cs="Arial"/>
                <w:sz w:val="20"/>
              </w:rPr>
              <w:t xml:space="preserve">    </w:t>
            </w:r>
            <w:r w:rsidRPr="000F49E3">
              <w:rPr>
                <w:rFonts w:ascii="Source Sans Pro" w:eastAsia="MS Gothic" w:hAnsi="Source Sans Pro" w:cs="Arial"/>
                <w:sz w:val="20"/>
              </w:rPr>
              <w:t>Return to work assessment services</w:t>
            </w:r>
          </w:p>
        </w:tc>
      </w:tr>
    </w:tbl>
    <w:p w:rsidR="00FE280B" w:rsidRDefault="00FE280B" w:rsidP="00EB3C47">
      <w:pPr>
        <w:spacing w:before="120" w:after="60" w:line="240" w:lineRule="auto"/>
        <w:jc w:val="left"/>
        <w:rPr>
          <w:b/>
          <w:sz w:val="20"/>
          <w:szCs w:val="20"/>
        </w:rPr>
      </w:pPr>
    </w:p>
    <w:p w:rsidR="004D27CC" w:rsidRPr="00E01414" w:rsidRDefault="004642F9" w:rsidP="00EB3C47">
      <w:pPr>
        <w:spacing w:before="120" w:after="60" w:line="240" w:lineRule="auto"/>
        <w:jc w:val="left"/>
        <w:rPr>
          <w:b/>
          <w:sz w:val="20"/>
          <w:szCs w:val="20"/>
        </w:rPr>
      </w:pPr>
      <w:r w:rsidRPr="00E01414">
        <w:rPr>
          <w:b/>
          <w:sz w:val="20"/>
          <w:szCs w:val="20"/>
        </w:rPr>
        <w:t>Applicant details</w:t>
      </w:r>
    </w:p>
    <w:tbl>
      <w:tblPr>
        <w:tblStyle w:val="TableGrid1"/>
        <w:tblW w:w="9923" w:type="dxa"/>
        <w:tblInd w:w="-5" w:type="dxa"/>
        <w:tblLayout w:type="fixed"/>
        <w:tblLook w:val="04A0" w:firstRow="1" w:lastRow="0" w:firstColumn="1" w:lastColumn="0" w:noHBand="0" w:noVBand="1"/>
      </w:tblPr>
      <w:tblGrid>
        <w:gridCol w:w="3402"/>
        <w:gridCol w:w="2268"/>
        <w:gridCol w:w="4253"/>
      </w:tblGrid>
      <w:tr w:rsidR="000C4A55" w:rsidRPr="00944ABC" w:rsidTr="001C1DD5">
        <w:trPr>
          <w:trHeight w:val="284"/>
        </w:trPr>
        <w:tc>
          <w:tcPr>
            <w:tcW w:w="9923" w:type="dxa"/>
            <w:gridSpan w:val="3"/>
          </w:tcPr>
          <w:p w:rsidR="000C4A55" w:rsidRPr="00C3695C" w:rsidRDefault="000C4A55" w:rsidP="006C0F44">
            <w:pPr>
              <w:tabs>
                <w:tab w:val="left" w:pos="365"/>
              </w:tabs>
              <w:spacing w:before="60" w:after="60" w:line="240" w:lineRule="auto"/>
              <w:ind w:left="365" w:hanging="365"/>
              <w:jc w:val="left"/>
              <w:rPr>
                <w:rFonts w:ascii="Source Sans Pro" w:eastAsia="MS Gothic" w:hAnsi="Source Sans Pro" w:cs="Arial"/>
                <w:b/>
                <w:sz w:val="20"/>
              </w:rPr>
            </w:pPr>
            <w:r w:rsidRPr="000F49E3">
              <w:rPr>
                <w:rFonts w:ascii="Source Sans Pro" w:hAnsi="Source Sans Pro" w:cs="Arial"/>
                <w:sz w:val="20"/>
              </w:rPr>
              <w:t xml:space="preserve">Full </w:t>
            </w:r>
            <w:r w:rsidR="00FE15F9">
              <w:rPr>
                <w:rFonts w:ascii="Source Sans Pro" w:hAnsi="Source Sans Pro" w:cs="Arial"/>
                <w:sz w:val="20"/>
              </w:rPr>
              <w:t xml:space="preserve">legal </w:t>
            </w:r>
            <w:r w:rsidRPr="000F49E3">
              <w:rPr>
                <w:rFonts w:ascii="Source Sans Pro" w:hAnsi="Source Sans Pro" w:cs="Arial"/>
                <w:sz w:val="20"/>
              </w:rPr>
              <w:t xml:space="preserve">name of your </w:t>
            </w:r>
            <w:r w:rsidR="006C0F44">
              <w:rPr>
                <w:rFonts w:ascii="Source Sans Pro" w:hAnsi="Source Sans Pro" w:cs="Arial"/>
                <w:sz w:val="20"/>
              </w:rPr>
              <w:t>business</w:t>
            </w:r>
            <w:r w:rsidRPr="000F49E3">
              <w:rPr>
                <w:rFonts w:ascii="Source Sans Pro" w:hAnsi="Source Sans Pro" w:cs="Arial"/>
                <w:sz w:val="20"/>
              </w:rPr>
              <w:t xml:space="preserve">: </w:t>
            </w:r>
            <w:r w:rsidRPr="00AB3175">
              <w:rPr>
                <w:rFonts w:ascii="Source Sans Pro" w:hAnsi="Source Sans Pro" w:cs="Arial"/>
                <w:sz w:val="20"/>
              </w:rPr>
              <w:fldChar w:fldCharType="begin">
                <w:ffData>
                  <w:name w:val="Text110"/>
                  <w:enabled/>
                  <w:calcOnExit w:val="0"/>
                  <w:textInput/>
                </w:ffData>
              </w:fldChar>
            </w:r>
            <w:r w:rsidRPr="00AB3175">
              <w:rPr>
                <w:rFonts w:ascii="Source Sans Pro" w:hAnsi="Source Sans Pro" w:cs="Arial"/>
                <w:sz w:val="20"/>
              </w:rPr>
              <w:instrText xml:space="preserve"> FORMTEXT </w:instrText>
            </w:r>
            <w:r w:rsidRPr="00AB3175">
              <w:rPr>
                <w:rFonts w:ascii="Source Sans Pro" w:hAnsi="Source Sans Pro" w:cs="Arial"/>
                <w:sz w:val="20"/>
              </w:rPr>
            </w:r>
            <w:r w:rsidRPr="00AB3175">
              <w:rPr>
                <w:rFonts w:ascii="Source Sans Pro" w:hAnsi="Source Sans Pro" w:cs="Arial"/>
                <w:sz w:val="20"/>
              </w:rPr>
              <w:fldChar w:fldCharType="separate"/>
            </w:r>
            <w:r w:rsidRPr="00AB3175">
              <w:rPr>
                <w:rFonts w:ascii="Source Sans Pro" w:hAnsi="Source Sans Pro" w:cs="Arial"/>
                <w:sz w:val="20"/>
              </w:rPr>
              <w:t> </w:t>
            </w:r>
            <w:r w:rsidRPr="00AB3175">
              <w:rPr>
                <w:rFonts w:ascii="Source Sans Pro" w:hAnsi="Source Sans Pro" w:cs="Arial"/>
                <w:sz w:val="20"/>
              </w:rPr>
              <w:t> </w:t>
            </w:r>
            <w:r w:rsidRPr="00AB3175">
              <w:rPr>
                <w:rFonts w:ascii="Source Sans Pro" w:hAnsi="Source Sans Pro" w:cs="Arial"/>
                <w:sz w:val="20"/>
              </w:rPr>
              <w:t> </w:t>
            </w:r>
            <w:r w:rsidRPr="00AB3175">
              <w:rPr>
                <w:rFonts w:ascii="Source Sans Pro" w:hAnsi="Source Sans Pro" w:cs="Arial"/>
                <w:sz w:val="20"/>
              </w:rPr>
              <w:t> </w:t>
            </w:r>
            <w:r w:rsidRPr="00AB3175">
              <w:rPr>
                <w:rFonts w:ascii="Source Sans Pro" w:hAnsi="Source Sans Pro" w:cs="Arial"/>
                <w:sz w:val="20"/>
              </w:rPr>
              <w:t> </w:t>
            </w:r>
            <w:r w:rsidRPr="00AB3175">
              <w:rPr>
                <w:rFonts w:ascii="Source Sans Pro" w:hAnsi="Source Sans Pro" w:cs="Arial"/>
                <w:sz w:val="20"/>
              </w:rPr>
              <w:fldChar w:fldCharType="end"/>
            </w:r>
            <w:r w:rsidR="005819E6">
              <w:rPr>
                <w:rFonts w:ascii="Source Sans Pro" w:hAnsi="Source Sans Pro" w:cs="Arial"/>
                <w:b/>
                <w:sz w:val="20"/>
              </w:rPr>
              <w:t xml:space="preserve">                                                                    </w:t>
            </w:r>
            <w:r w:rsidR="00C3695C">
              <w:rPr>
                <w:rFonts w:ascii="Source Sans Pro" w:hAnsi="Source Sans Pro" w:cs="Arial"/>
                <w:b/>
                <w:sz w:val="20"/>
              </w:rPr>
              <w:t xml:space="preserve">(hereafter referred to as the “Provider”) </w:t>
            </w:r>
          </w:p>
        </w:tc>
      </w:tr>
      <w:tr w:rsidR="000C4A55" w:rsidRPr="00944ABC" w:rsidTr="001C1DD5">
        <w:trPr>
          <w:trHeight w:val="284"/>
        </w:trPr>
        <w:tc>
          <w:tcPr>
            <w:tcW w:w="5670" w:type="dxa"/>
            <w:gridSpan w:val="2"/>
            <w:tcBorders>
              <w:right w:val="nil"/>
            </w:tcBorders>
          </w:tcPr>
          <w:p w:rsidR="000C4A55" w:rsidRPr="000F49E3" w:rsidRDefault="00FE15F9" w:rsidP="00EB3C47">
            <w:pPr>
              <w:spacing w:before="60" w:after="60" w:line="240" w:lineRule="auto"/>
              <w:jc w:val="left"/>
              <w:rPr>
                <w:rFonts w:ascii="Source Sans Pro" w:hAnsi="Source Sans Pro" w:cs="Arial"/>
                <w:sz w:val="20"/>
              </w:rPr>
            </w:pPr>
            <w:r>
              <w:rPr>
                <w:rFonts w:ascii="Source Sans Pro" w:hAnsi="Source Sans Pro" w:cs="Arial"/>
                <w:sz w:val="20"/>
              </w:rPr>
              <w:t xml:space="preserve">Business </w:t>
            </w:r>
            <w:r w:rsidR="000C4A55" w:rsidRPr="000F49E3">
              <w:rPr>
                <w:rFonts w:ascii="Source Sans Pro" w:hAnsi="Source Sans Pro" w:cs="Arial"/>
                <w:sz w:val="20"/>
              </w:rPr>
              <w:t xml:space="preserve">name: </w:t>
            </w:r>
            <w:r w:rsidR="000C4A55" w:rsidRPr="000F49E3">
              <w:rPr>
                <w:rFonts w:ascii="Source Sans Pro" w:hAnsi="Source Sans Pro" w:cs="Arial"/>
                <w:b/>
                <w:sz w:val="20"/>
              </w:rPr>
              <w:fldChar w:fldCharType="begin">
                <w:ffData>
                  <w:name w:val="Text135"/>
                  <w:enabled/>
                  <w:calcOnExit w:val="0"/>
                  <w:textInput/>
                </w:ffData>
              </w:fldChar>
            </w:r>
            <w:bookmarkStart w:id="8" w:name="Text135"/>
            <w:r w:rsidR="000C4A55" w:rsidRPr="000F49E3">
              <w:rPr>
                <w:rFonts w:ascii="Source Sans Pro" w:hAnsi="Source Sans Pro" w:cs="Arial"/>
                <w:b/>
                <w:sz w:val="20"/>
              </w:rPr>
              <w:instrText xml:space="preserve"> FORMTEXT </w:instrText>
            </w:r>
            <w:r w:rsidR="000C4A55" w:rsidRPr="000F49E3">
              <w:rPr>
                <w:rFonts w:ascii="Source Sans Pro" w:hAnsi="Source Sans Pro" w:cs="Arial"/>
                <w:b/>
                <w:sz w:val="20"/>
              </w:rPr>
            </w:r>
            <w:r w:rsidR="000C4A55" w:rsidRPr="000F49E3">
              <w:rPr>
                <w:rFonts w:ascii="Source Sans Pro" w:hAnsi="Source Sans Pro" w:cs="Arial"/>
                <w:b/>
                <w:sz w:val="20"/>
              </w:rPr>
              <w:fldChar w:fldCharType="separate"/>
            </w:r>
            <w:r w:rsidR="000C4A55" w:rsidRPr="000F49E3">
              <w:rPr>
                <w:rFonts w:ascii="Source Sans Pro" w:hAnsi="Source Sans Pro" w:cs="Arial"/>
                <w:b/>
                <w:noProof/>
                <w:sz w:val="20"/>
              </w:rPr>
              <w:t> </w:t>
            </w:r>
            <w:r w:rsidR="000C4A55" w:rsidRPr="000F49E3">
              <w:rPr>
                <w:rFonts w:ascii="Source Sans Pro" w:hAnsi="Source Sans Pro" w:cs="Arial"/>
                <w:b/>
                <w:noProof/>
                <w:sz w:val="20"/>
              </w:rPr>
              <w:t> </w:t>
            </w:r>
            <w:r w:rsidR="000C4A55" w:rsidRPr="000F49E3">
              <w:rPr>
                <w:rFonts w:ascii="Source Sans Pro" w:hAnsi="Source Sans Pro" w:cs="Arial"/>
                <w:b/>
                <w:noProof/>
                <w:sz w:val="20"/>
              </w:rPr>
              <w:t> </w:t>
            </w:r>
            <w:r w:rsidR="000C4A55" w:rsidRPr="000F49E3">
              <w:rPr>
                <w:rFonts w:ascii="Source Sans Pro" w:hAnsi="Source Sans Pro" w:cs="Arial"/>
                <w:b/>
                <w:noProof/>
                <w:sz w:val="20"/>
              </w:rPr>
              <w:t> </w:t>
            </w:r>
            <w:r w:rsidR="000C4A55" w:rsidRPr="000F49E3">
              <w:rPr>
                <w:rFonts w:ascii="Source Sans Pro" w:hAnsi="Source Sans Pro" w:cs="Arial"/>
                <w:b/>
                <w:noProof/>
                <w:sz w:val="20"/>
              </w:rPr>
              <w:t> </w:t>
            </w:r>
            <w:r w:rsidR="000C4A55" w:rsidRPr="000F49E3">
              <w:rPr>
                <w:rFonts w:ascii="Source Sans Pro" w:hAnsi="Source Sans Pro" w:cs="Arial"/>
                <w:b/>
                <w:sz w:val="20"/>
              </w:rPr>
              <w:fldChar w:fldCharType="end"/>
            </w:r>
            <w:bookmarkEnd w:id="8"/>
          </w:p>
        </w:tc>
        <w:tc>
          <w:tcPr>
            <w:tcW w:w="4253" w:type="dxa"/>
            <w:tcBorders>
              <w:left w:val="nil"/>
            </w:tcBorders>
          </w:tcPr>
          <w:p w:rsidR="000C4A55" w:rsidRPr="000F49E3" w:rsidRDefault="000C4A55" w:rsidP="00EB3C47">
            <w:pPr>
              <w:spacing w:before="60" w:after="60" w:line="240" w:lineRule="auto"/>
              <w:jc w:val="left"/>
              <w:rPr>
                <w:rFonts w:ascii="Source Sans Pro" w:hAnsi="Source Sans Pro" w:cs="Arial"/>
                <w:b/>
                <w:sz w:val="20"/>
              </w:rPr>
            </w:pPr>
          </w:p>
        </w:tc>
      </w:tr>
      <w:tr w:rsidR="00635624" w:rsidRPr="00944ABC" w:rsidTr="001C1DD5">
        <w:trPr>
          <w:trHeight w:val="284"/>
        </w:trPr>
        <w:tc>
          <w:tcPr>
            <w:tcW w:w="9923" w:type="dxa"/>
            <w:gridSpan w:val="3"/>
          </w:tcPr>
          <w:p w:rsidR="00635624" w:rsidRPr="000F49E3" w:rsidRDefault="00FE15F9" w:rsidP="00EB3C47">
            <w:pPr>
              <w:spacing w:before="60" w:after="60" w:line="240" w:lineRule="auto"/>
              <w:jc w:val="left"/>
              <w:rPr>
                <w:rFonts w:ascii="Source Sans Pro" w:hAnsi="Source Sans Pro" w:cs="Arial"/>
                <w:sz w:val="20"/>
              </w:rPr>
            </w:pPr>
            <w:r>
              <w:rPr>
                <w:rFonts w:ascii="Source Sans Pro" w:hAnsi="Source Sans Pro" w:cs="Arial"/>
                <w:sz w:val="20"/>
              </w:rPr>
              <w:t>A</w:t>
            </w:r>
            <w:r w:rsidR="00635624" w:rsidRPr="000F49E3">
              <w:rPr>
                <w:rFonts w:ascii="Source Sans Pro" w:hAnsi="Source Sans Pro" w:cs="Arial"/>
                <w:sz w:val="20"/>
              </w:rPr>
              <w:t xml:space="preserve">ddress:    </w:t>
            </w:r>
            <w:r w:rsidR="00635624" w:rsidRPr="000F49E3">
              <w:rPr>
                <w:rFonts w:ascii="Source Sans Pro" w:hAnsi="Source Sans Pro" w:cs="Arial"/>
                <w:b/>
                <w:sz w:val="20"/>
              </w:rPr>
              <w:fldChar w:fldCharType="begin">
                <w:ffData>
                  <w:name w:val="Text110"/>
                  <w:enabled/>
                  <w:calcOnExit w:val="0"/>
                  <w:textInput/>
                </w:ffData>
              </w:fldChar>
            </w:r>
            <w:bookmarkStart w:id="9" w:name="Text110"/>
            <w:r w:rsidR="00635624" w:rsidRPr="000F49E3">
              <w:rPr>
                <w:rFonts w:ascii="Source Sans Pro" w:hAnsi="Source Sans Pro" w:cs="Arial"/>
                <w:b/>
                <w:sz w:val="20"/>
              </w:rPr>
              <w:instrText xml:space="preserve"> FORMTEXT </w:instrText>
            </w:r>
            <w:r w:rsidR="00635624" w:rsidRPr="000F49E3">
              <w:rPr>
                <w:rFonts w:ascii="Source Sans Pro" w:hAnsi="Source Sans Pro" w:cs="Arial"/>
                <w:b/>
                <w:sz w:val="20"/>
              </w:rPr>
            </w:r>
            <w:r w:rsidR="00635624" w:rsidRPr="000F49E3">
              <w:rPr>
                <w:rFonts w:ascii="Source Sans Pro" w:hAnsi="Source Sans Pro" w:cs="Arial"/>
                <w:b/>
                <w:sz w:val="20"/>
              </w:rPr>
              <w:fldChar w:fldCharType="separate"/>
            </w:r>
            <w:r w:rsidR="00635624" w:rsidRPr="000F49E3">
              <w:rPr>
                <w:rFonts w:ascii="Source Sans Pro" w:hAnsi="Source Sans Pro" w:cs="Arial"/>
                <w:b/>
                <w:sz w:val="20"/>
              </w:rPr>
              <w:t> </w:t>
            </w:r>
            <w:r w:rsidR="00635624" w:rsidRPr="000F49E3">
              <w:rPr>
                <w:rFonts w:ascii="Source Sans Pro" w:hAnsi="Source Sans Pro" w:cs="Arial"/>
                <w:b/>
                <w:sz w:val="20"/>
              </w:rPr>
              <w:t> </w:t>
            </w:r>
            <w:r w:rsidR="00635624" w:rsidRPr="000F49E3">
              <w:rPr>
                <w:rFonts w:ascii="Source Sans Pro" w:hAnsi="Source Sans Pro" w:cs="Arial"/>
                <w:b/>
                <w:sz w:val="20"/>
              </w:rPr>
              <w:t> </w:t>
            </w:r>
            <w:r w:rsidR="00635624" w:rsidRPr="000F49E3">
              <w:rPr>
                <w:rFonts w:ascii="Source Sans Pro" w:hAnsi="Source Sans Pro" w:cs="Arial"/>
                <w:b/>
                <w:sz w:val="20"/>
              </w:rPr>
              <w:t> </w:t>
            </w:r>
            <w:r w:rsidR="00635624" w:rsidRPr="000F49E3">
              <w:rPr>
                <w:rFonts w:ascii="Source Sans Pro" w:hAnsi="Source Sans Pro" w:cs="Arial"/>
                <w:b/>
                <w:sz w:val="20"/>
              </w:rPr>
              <w:t> </w:t>
            </w:r>
            <w:r w:rsidR="00635624" w:rsidRPr="000F49E3">
              <w:rPr>
                <w:rFonts w:ascii="Source Sans Pro" w:hAnsi="Source Sans Pro" w:cs="Arial"/>
                <w:b/>
                <w:sz w:val="20"/>
              </w:rPr>
              <w:fldChar w:fldCharType="end"/>
            </w:r>
            <w:bookmarkEnd w:id="9"/>
          </w:p>
        </w:tc>
      </w:tr>
      <w:tr w:rsidR="00635624" w:rsidRPr="00944ABC" w:rsidTr="001C1DD5">
        <w:trPr>
          <w:trHeight w:val="284"/>
        </w:trPr>
        <w:tc>
          <w:tcPr>
            <w:tcW w:w="5670" w:type="dxa"/>
            <w:gridSpan w:val="2"/>
            <w:tcBorders>
              <w:right w:val="nil"/>
            </w:tcBorders>
          </w:tcPr>
          <w:p w:rsidR="00635624" w:rsidRPr="000F49E3" w:rsidRDefault="00635624" w:rsidP="00EB3C47">
            <w:pPr>
              <w:spacing w:before="60" w:after="60" w:line="240" w:lineRule="auto"/>
              <w:jc w:val="left"/>
              <w:rPr>
                <w:rFonts w:ascii="Source Sans Pro" w:hAnsi="Source Sans Pro" w:cs="Arial"/>
                <w:sz w:val="20"/>
              </w:rPr>
            </w:pPr>
            <w:r w:rsidRPr="000F49E3">
              <w:rPr>
                <w:rFonts w:ascii="Source Sans Pro" w:hAnsi="Source Sans Pro" w:cs="Arial"/>
                <w:sz w:val="20"/>
              </w:rPr>
              <w:t>Postal address</w:t>
            </w:r>
            <w:r w:rsidR="0093511C" w:rsidRPr="000F49E3">
              <w:rPr>
                <w:rFonts w:ascii="Source Sans Pro" w:hAnsi="Source Sans Pro" w:cs="Arial"/>
                <w:sz w:val="20"/>
              </w:rPr>
              <w:t xml:space="preserve"> (if different from above)</w:t>
            </w:r>
            <w:r w:rsidRPr="000F49E3">
              <w:rPr>
                <w:rFonts w:ascii="Source Sans Pro" w:hAnsi="Source Sans Pro" w:cs="Arial"/>
                <w:sz w:val="20"/>
              </w:rPr>
              <w:t xml:space="preserve">: </w:t>
            </w:r>
            <w:r w:rsidRPr="000F49E3">
              <w:rPr>
                <w:rFonts w:ascii="Source Sans Pro" w:hAnsi="Source Sans Pro" w:cs="Arial"/>
                <w:b/>
                <w:sz w:val="20"/>
              </w:rPr>
              <w:fldChar w:fldCharType="begin">
                <w:ffData>
                  <w:name w:val="Text110"/>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fldChar w:fldCharType="end"/>
            </w:r>
          </w:p>
        </w:tc>
        <w:tc>
          <w:tcPr>
            <w:tcW w:w="4253" w:type="dxa"/>
            <w:tcBorders>
              <w:left w:val="nil"/>
            </w:tcBorders>
          </w:tcPr>
          <w:p w:rsidR="00635624" w:rsidRPr="000F49E3" w:rsidRDefault="00635624" w:rsidP="00EB3C47">
            <w:pPr>
              <w:spacing w:before="60" w:after="60" w:line="240" w:lineRule="auto"/>
              <w:jc w:val="left"/>
              <w:rPr>
                <w:rFonts w:ascii="Source Sans Pro" w:hAnsi="Source Sans Pro" w:cs="Arial"/>
                <w:sz w:val="20"/>
              </w:rPr>
            </w:pPr>
          </w:p>
        </w:tc>
      </w:tr>
      <w:tr w:rsidR="001F6621" w:rsidRPr="00944ABC" w:rsidTr="001C1DD5">
        <w:trPr>
          <w:trHeight w:val="284"/>
        </w:trPr>
        <w:tc>
          <w:tcPr>
            <w:tcW w:w="9923" w:type="dxa"/>
            <w:gridSpan w:val="3"/>
          </w:tcPr>
          <w:p w:rsidR="001F6621" w:rsidRPr="000F49E3" w:rsidRDefault="0093511C" w:rsidP="00EB3C47">
            <w:pPr>
              <w:spacing w:before="60" w:after="60" w:line="240" w:lineRule="auto"/>
              <w:jc w:val="left"/>
              <w:rPr>
                <w:rFonts w:ascii="Source Sans Pro" w:hAnsi="Source Sans Pro" w:cs="Arial"/>
                <w:sz w:val="20"/>
              </w:rPr>
            </w:pPr>
            <w:r w:rsidRPr="000F49E3">
              <w:rPr>
                <w:rFonts w:ascii="Source Sans Pro" w:hAnsi="Source Sans Pro" w:cs="Arial"/>
                <w:sz w:val="20"/>
              </w:rPr>
              <w:t xml:space="preserve">Business phone number: </w:t>
            </w:r>
            <w:r w:rsidRPr="000F49E3">
              <w:rPr>
                <w:rFonts w:ascii="Source Sans Pro" w:hAnsi="Source Sans Pro" w:cs="Arial"/>
                <w:b/>
                <w:sz w:val="20"/>
              </w:rPr>
              <w:fldChar w:fldCharType="begin">
                <w:ffData>
                  <w:name w:val="Text110"/>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fldChar w:fldCharType="end"/>
            </w:r>
          </w:p>
        </w:tc>
      </w:tr>
      <w:tr w:rsidR="007D3131" w:rsidRPr="00944ABC" w:rsidTr="001C1DD5">
        <w:trPr>
          <w:trHeight w:val="284"/>
        </w:trPr>
        <w:tc>
          <w:tcPr>
            <w:tcW w:w="9923" w:type="dxa"/>
            <w:gridSpan w:val="3"/>
          </w:tcPr>
          <w:p w:rsidR="007D3131" w:rsidRPr="000F49E3" w:rsidRDefault="0093511C" w:rsidP="00EB3C47">
            <w:pPr>
              <w:spacing w:before="60" w:after="60" w:line="240" w:lineRule="auto"/>
              <w:jc w:val="left"/>
              <w:rPr>
                <w:rFonts w:ascii="Source Sans Pro" w:hAnsi="Source Sans Pro" w:cs="Arial"/>
                <w:sz w:val="20"/>
              </w:rPr>
            </w:pPr>
            <w:r w:rsidRPr="000F49E3">
              <w:rPr>
                <w:rFonts w:ascii="Source Sans Pro" w:hAnsi="Source Sans Pro" w:cs="Arial"/>
                <w:sz w:val="20"/>
              </w:rPr>
              <w:t xml:space="preserve">Business email address: </w:t>
            </w:r>
            <w:r w:rsidRPr="000F49E3">
              <w:rPr>
                <w:rFonts w:ascii="Source Sans Pro" w:hAnsi="Source Sans Pro" w:cs="Arial"/>
                <w:b/>
                <w:sz w:val="20"/>
              </w:rPr>
              <w:fldChar w:fldCharType="begin">
                <w:ffData>
                  <w:name w:val="Text110"/>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fldChar w:fldCharType="end"/>
            </w:r>
          </w:p>
        </w:tc>
      </w:tr>
      <w:tr w:rsidR="007D3131" w:rsidRPr="00944ABC" w:rsidTr="001C1DD5">
        <w:trPr>
          <w:trHeight w:val="284"/>
        </w:trPr>
        <w:tc>
          <w:tcPr>
            <w:tcW w:w="9923" w:type="dxa"/>
            <w:gridSpan w:val="3"/>
          </w:tcPr>
          <w:p w:rsidR="007D3131" w:rsidRPr="000F49E3" w:rsidRDefault="007D3131" w:rsidP="00EB3C47">
            <w:pPr>
              <w:spacing w:before="60" w:after="60" w:line="240" w:lineRule="auto"/>
              <w:jc w:val="left"/>
              <w:rPr>
                <w:rFonts w:ascii="Source Sans Pro" w:hAnsi="Source Sans Pro" w:cs="Arial"/>
                <w:sz w:val="20"/>
              </w:rPr>
            </w:pPr>
            <w:r w:rsidRPr="000F49E3">
              <w:rPr>
                <w:rFonts w:ascii="Source Sans Pro" w:hAnsi="Source Sans Pro" w:cs="Arial"/>
                <w:sz w:val="20"/>
              </w:rPr>
              <w:t xml:space="preserve">Business website: </w:t>
            </w:r>
            <w:r w:rsidRPr="000F49E3">
              <w:rPr>
                <w:rFonts w:ascii="Source Sans Pro" w:hAnsi="Source Sans Pro" w:cs="Arial"/>
                <w:b/>
                <w:sz w:val="20"/>
              </w:rPr>
              <w:fldChar w:fldCharType="begin">
                <w:ffData>
                  <w:name w:val="Text110"/>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fldChar w:fldCharType="end"/>
            </w:r>
          </w:p>
        </w:tc>
      </w:tr>
      <w:tr w:rsidR="0093511C" w:rsidRPr="00944ABC" w:rsidTr="0032788D">
        <w:trPr>
          <w:trHeight w:val="284"/>
        </w:trPr>
        <w:tc>
          <w:tcPr>
            <w:tcW w:w="3402" w:type="dxa"/>
            <w:tcBorders>
              <w:right w:val="nil"/>
            </w:tcBorders>
          </w:tcPr>
          <w:p w:rsidR="0093511C" w:rsidRPr="000F49E3" w:rsidRDefault="0093511C" w:rsidP="00EB3C47">
            <w:pPr>
              <w:spacing w:before="60" w:after="60" w:line="240" w:lineRule="auto"/>
              <w:jc w:val="left"/>
              <w:rPr>
                <w:rFonts w:ascii="Source Sans Pro" w:eastAsia="MS Gothic" w:hAnsi="Source Sans Pro" w:cs="Arial"/>
                <w:sz w:val="20"/>
              </w:rPr>
            </w:pPr>
            <w:r w:rsidRPr="000F49E3">
              <w:rPr>
                <w:rFonts w:ascii="Source Sans Pro" w:hAnsi="Source Sans Pro" w:cs="Arial"/>
                <w:sz w:val="20"/>
              </w:rPr>
              <w:t xml:space="preserve">ABN: </w:t>
            </w:r>
            <w:r w:rsidRPr="000F49E3">
              <w:rPr>
                <w:rFonts w:ascii="Source Sans Pro" w:hAnsi="Source Sans Pro" w:cs="Arial"/>
                <w:b/>
                <w:sz w:val="20"/>
              </w:rPr>
              <w:fldChar w:fldCharType="begin">
                <w:ffData>
                  <w:name w:val="Text110"/>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fldChar w:fldCharType="end"/>
            </w:r>
            <w:r w:rsidRPr="000F49E3">
              <w:rPr>
                <w:rFonts w:ascii="Source Sans Pro" w:hAnsi="Source Sans Pro" w:cs="Arial"/>
                <w:b/>
                <w:sz w:val="20"/>
              </w:rPr>
              <w:t xml:space="preserve">                                                                                                     </w:t>
            </w:r>
          </w:p>
        </w:tc>
        <w:tc>
          <w:tcPr>
            <w:tcW w:w="6521" w:type="dxa"/>
            <w:gridSpan w:val="2"/>
            <w:tcBorders>
              <w:left w:val="nil"/>
            </w:tcBorders>
          </w:tcPr>
          <w:p w:rsidR="0093511C" w:rsidRPr="000F49E3" w:rsidRDefault="0093511C" w:rsidP="00EB3C47">
            <w:pPr>
              <w:spacing w:before="60" w:after="60" w:line="240" w:lineRule="auto"/>
              <w:jc w:val="left"/>
              <w:rPr>
                <w:rFonts w:ascii="Source Sans Pro" w:eastAsia="MS Gothic" w:hAnsi="Source Sans Pro" w:cs="Arial"/>
                <w:sz w:val="20"/>
              </w:rPr>
            </w:pPr>
            <w:r w:rsidRPr="000F49E3">
              <w:rPr>
                <w:rFonts w:ascii="Source Sans Pro" w:eastAsia="MS Gothic" w:hAnsi="Source Sans Pro" w:cs="Arial"/>
                <w:sz w:val="20"/>
              </w:rPr>
              <w:fldChar w:fldCharType="begin">
                <w:ffData>
                  <w:name w:val=""/>
                  <w:enabled/>
                  <w:calcOnExit w:val="0"/>
                  <w:checkBox>
                    <w:sizeAuto/>
                    <w:default w:val="0"/>
                  </w:checkBox>
                </w:ffData>
              </w:fldChar>
            </w:r>
            <w:r w:rsidRPr="000F49E3">
              <w:rPr>
                <w:rFonts w:ascii="Source Sans Pro" w:eastAsia="MS Gothic" w:hAnsi="Source Sans Pro" w:cs="Arial"/>
                <w:sz w:val="20"/>
              </w:rPr>
              <w:instrText xml:space="preserve"> FORMCHECKBOX </w:instrText>
            </w:r>
            <w:r w:rsidR="00027F6B">
              <w:rPr>
                <w:rFonts w:ascii="Source Sans Pro" w:eastAsia="MS Gothic" w:hAnsi="Source Sans Pro" w:cs="Arial"/>
                <w:sz w:val="20"/>
              </w:rPr>
            </w:r>
            <w:r w:rsidR="00027F6B">
              <w:rPr>
                <w:rFonts w:ascii="Source Sans Pro" w:eastAsia="MS Gothic" w:hAnsi="Source Sans Pro" w:cs="Arial"/>
                <w:sz w:val="20"/>
              </w:rPr>
              <w:fldChar w:fldCharType="separate"/>
            </w:r>
            <w:r w:rsidRPr="000F49E3">
              <w:rPr>
                <w:rFonts w:ascii="Source Sans Pro" w:eastAsia="MS Gothic" w:hAnsi="Source Sans Pro" w:cs="Arial"/>
                <w:sz w:val="20"/>
              </w:rPr>
              <w:fldChar w:fldCharType="end"/>
            </w:r>
            <w:r w:rsidRPr="000F49E3">
              <w:rPr>
                <w:rFonts w:ascii="Source Sans Pro" w:eastAsia="MS Gothic" w:hAnsi="Source Sans Pro" w:cs="Arial"/>
                <w:sz w:val="20"/>
              </w:rPr>
              <w:t xml:space="preserve">    An ABN record copy from </w:t>
            </w:r>
            <w:r w:rsidR="0032788D">
              <w:rPr>
                <w:rFonts w:ascii="Source Sans Pro" w:eastAsia="MS Gothic" w:hAnsi="Source Sans Pro" w:cs="Arial"/>
                <w:sz w:val="20"/>
              </w:rPr>
              <w:t xml:space="preserve">the </w:t>
            </w:r>
            <w:r w:rsidRPr="000F49E3">
              <w:rPr>
                <w:rFonts w:ascii="Source Sans Pro" w:eastAsia="MS Gothic" w:hAnsi="Source Sans Pro" w:cs="Arial"/>
                <w:sz w:val="20"/>
              </w:rPr>
              <w:t>Australia</w:t>
            </w:r>
            <w:r w:rsidR="0032788D">
              <w:rPr>
                <w:rFonts w:ascii="Source Sans Pro" w:eastAsia="MS Gothic" w:hAnsi="Source Sans Pro" w:cs="Arial"/>
                <w:sz w:val="20"/>
              </w:rPr>
              <w:t>n Business Registry is attached</w:t>
            </w:r>
          </w:p>
        </w:tc>
      </w:tr>
      <w:tr w:rsidR="00BA6223" w:rsidRPr="00944ABC" w:rsidTr="0032788D">
        <w:trPr>
          <w:trHeight w:val="284"/>
        </w:trPr>
        <w:tc>
          <w:tcPr>
            <w:tcW w:w="3402" w:type="dxa"/>
            <w:tcBorders>
              <w:right w:val="nil"/>
            </w:tcBorders>
          </w:tcPr>
          <w:p w:rsidR="00BA6223" w:rsidRPr="000F49E3" w:rsidRDefault="00BA6223" w:rsidP="00EB3C47">
            <w:pPr>
              <w:spacing w:before="60" w:after="60" w:line="240" w:lineRule="auto"/>
              <w:jc w:val="left"/>
              <w:rPr>
                <w:rFonts w:ascii="Source Sans Pro" w:hAnsi="Source Sans Pro" w:cs="Arial"/>
                <w:sz w:val="20"/>
              </w:rPr>
            </w:pPr>
            <w:proofErr w:type="spellStart"/>
            <w:r>
              <w:rPr>
                <w:rFonts w:ascii="Source Sans Pro" w:hAnsi="Source Sans Pro" w:cs="Arial"/>
                <w:sz w:val="20"/>
              </w:rPr>
              <w:t>ACN</w:t>
            </w:r>
            <w:proofErr w:type="spellEnd"/>
            <w:r>
              <w:rPr>
                <w:rFonts w:ascii="Source Sans Pro" w:hAnsi="Source Sans Pro" w:cs="Arial"/>
                <w:sz w:val="20"/>
              </w:rPr>
              <w:t xml:space="preserve"> (if relevant):</w:t>
            </w:r>
            <w:r w:rsidRPr="000F49E3">
              <w:rPr>
                <w:rFonts w:ascii="Source Sans Pro" w:hAnsi="Source Sans Pro" w:cs="Arial"/>
                <w:b/>
                <w:sz w:val="20"/>
              </w:rPr>
              <w:t xml:space="preserve"> </w:t>
            </w:r>
            <w:r w:rsidRPr="000F49E3">
              <w:rPr>
                <w:rFonts w:ascii="Source Sans Pro" w:hAnsi="Source Sans Pro" w:cs="Arial"/>
                <w:b/>
                <w:sz w:val="20"/>
              </w:rPr>
              <w:fldChar w:fldCharType="begin">
                <w:ffData>
                  <w:name w:val="Text110"/>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fldChar w:fldCharType="end"/>
            </w:r>
            <w:r w:rsidRPr="000F49E3">
              <w:rPr>
                <w:rFonts w:ascii="Source Sans Pro" w:hAnsi="Source Sans Pro" w:cs="Arial"/>
                <w:b/>
                <w:sz w:val="20"/>
              </w:rPr>
              <w:t xml:space="preserve">        </w:t>
            </w:r>
          </w:p>
        </w:tc>
        <w:tc>
          <w:tcPr>
            <w:tcW w:w="6521" w:type="dxa"/>
            <w:gridSpan w:val="2"/>
            <w:tcBorders>
              <w:left w:val="nil"/>
            </w:tcBorders>
          </w:tcPr>
          <w:p w:rsidR="00BA6223" w:rsidRPr="000F49E3" w:rsidRDefault="00BA6223" w:rsidP="00BA6223">
            <w:pPr>
              <w:spacing w:before="60" w:after="60" w:line="240" w:lineRule="auto"/>
              <w:jc w:val="left"/>
              <w:rPr>
                <w:rFonts w:ascii="Source Sans Pro" w:eastAsia="MS Gothic" w:hAnsi="Source Sans Pro" w:cs="Arial"/>
                <w:sz w:val="20"/>
              </w:rPr>
            </w:pPr>
            <w:r w:rsidRPr="000F49E3">
              <w:rPr>
                <w:rFonts w:ascii="Source Sans Pro" w:eastAsia="MS Gothic" w:hAnsi="Source Sans Pro" w:cs="Arial"/>
                <w:sz w:val="20"/>
              </w:rPr>
              <w:fldChar w:fldCharType="begin">
                <w:ffData>
                  <w:name w:val=""/>
                  <w:enabled/>
                  <w:calcOnExit w:val="0"/>
                  <w:checkBox>
                    <w:sizeAuto/>
                    <w:default w:val="0"/>
                  </w:checkBox>
                </w:ffData>
              </w:fldChar>
            </w:r>
            <w:r w:rsidRPr="000F49E3">
              <w:rPr>
                <w:rFonts w:ascii="Source Sans Pro" w:eastAsia="MS Gothic" w:hAnsi="Source Sans Pro" w:cs="Arial"/>
                <w:sz w:val="20"/>
              </w:rPr>
              <w:instrText xml:space="preserve"> FORMCHECKBOX </w:instrText>
            </w:r>
            <w:r w:rsidR="00027F6B">
              <w:rPr>
                <w:rFonts w:ascii="Source Sans Pro" w:eastAsia="MS Gothic" w:hAnsi="Source Sans Pro" w:cs="Arial"/>
                <w:sz w:val="20"/>
              </w:rPr>
            </w:r>
            <w:r w:rsidR="00027F6B">
              <w:rPr>
                <w:rFonts w:ascii="Source Sans Pro" w:eastAsia="MS Gothic" w:hAnsi="Source Sans Pro" w:cs="Arial"/>
                <w:sz w:val="20"/>
              </w:rPr>
              <w:fldChar w:fldCharType="separate"/>
            </w:r>
            <w:r w:rsidRPr="000F49E3">
              <w:rPr>
                <w:rFonts w:ascii="Source Sans Pro" w:eastAsia="MS Gothic" w:hAnsi="Source Sans Pro" w:cs="Arial"/>
                <w:sz w:val="20"/>
              </w:rPr>
              <w:fldChar w:fldCharType="end"/>
            </w:r>
            <w:r>
              <w:rPr>
                <w:rFonts w:ascii="Source Sans Pro" w:eastAsia="MS Gothic" w:hAnsi="Source Sans Pro" w:cs="Arial"/>
                <w:sz w:val="20"/>
              </w:rPr>
              <w:t xml:space="preserve">    An </w:t>
            </w:r>
            <w:proofErr w:type="spellStart"/>
            <w:r>
              <w:rPr>
                <w:rFonts w:ascii="Source Sans Pro" w:eastAsia="MS Gothic" w:hAnsi="Source Sans Pro" w:cs="Arial"/>
                <w:sz w:val="20"/>
              </w:rPr>
              <w:t>AC</w:t>
            </w:r>
            <w:r w:rsidRPr="000F49E3">
              <w:rPr>
                <w:rFonts w:ascii="Source Sans Pro" w:eastAsia="MS Gothic" w:hAnsi="Source Sans Pro" w:cs="Arial"/>
                <w:sz w:val="20"/>
              </w:rPr>
              <w:t>N</w:t>
            </w:r>
            <w:proofErr w:type="spellEnd"/>
            <w:r w:rsidRPr="000F49E3">
              <w:rPr>
                <w:rFonts w:ascii="Source Sans Pro" w:eastAsia="MS Gothic" w:hAnsi="Source Sans Pro" w:cs="Arial"/>
                <w:sz w:val="20"/>
              </w:rPr>
              <w:t xml:space="preserve"> record copy </w:t>
            </w:r>
            <w:r>
              <w:rPr>
                <w:rFonts w:ascii="Source Sans Pro" w:eastAsia="MS Gothic" w:hAnsi="Source Sans Pro" w:cs="Arial"/>
                <w:sz w:val="20"/>
              </w:rPr>
              <w:t>is attached</w:t>
            </w:r>
            <w:r w:rsidR="006C0F44">
              <w:rPr>
                <w:rFonts w:ascii="Source Sans Pro" w:eastAsia="MS Gothic" w:hAnsi="Source Sans Pro" w:cs="Arial"/>
                <w:sz w:val="20"/>
              </w:rPr>
              <w:t xml:space="preserve"> (if relevant)</w:t>
            </w:r>
          </w:p>
        </w:tc>
      </w:tr>
      <w:tr w:rsidR="00E72B16" w:rsidRPr="00944ABC" w:rsidTr="001C1DD5">
        <w:trPr>
          <w:trHeight w:val="284"/>
        </w:trPr>
        <w:tc>
          <w:tcPr>
            <w:tcW w:w="9923" w:type="dxa"/>
            <w:gridSpan w:val="3"/>
          </w:tcPr>
          <w:p w:rsidR="00E72B16" w:rsidRPr="000F49E3" w:rsidRDefault="00E72B16" w:rsidP="00EB3C47">
            <w:pPr>
              <w:tabs>
                <w:tab w:val="left" w:pos="365"/>
              </w:tabs>
              <w:spacing w:before="60" w:after="60" w:line="240" w:lineRule="auto"/>
              <w:ind w:left="365" w:hanging="365"/>
              <w:jc w:val="left"/>
              <w:rPr>
                <w:rFonts w:ascii="Source Sans Pro" w:hAnsi="Source Sans Pro" w:cs="Arial"/>
                <w:sz w:val="20"/>
              </w:rPr>
            </w:pPr>
            <w:r w:rsidRPr="000F49E3">
              <w:rPr>
                <w:rFonts w:ascii="Source Sans Pro" w:hAnsi="Source Sans Pro" w:cs="Arial"/>
                <w:sz w:val="20"/>
              </w:rPr>
              <w:t xml:space="preserve">Name and address of any parent organisation, if applicable: </w:t>
            </w:r>
            <w:r w:rsidRPr="000F49E3">
              <w:rPr>
                <w:rFonts w:ascii="Source Sans Pro" w:hAnsi="Source Sans Pro" w:cs="Arial"/>
                <w:b/>
                <w:sz w:val="20"/>
              </w:rPr>
              <w:fldChar w:fldCharType="begin">
                <w:ffData>
                  <w:name w:val="Text110"/>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fldChar w:fldCharType="end"/>
            </w:r>
          </w:p>
        </w:tc>
      </w:tr>
    </w:tbl>
    <w:p w:rsidR="001C1DD5" w:rsidRDefault="001C1DD5" w:rsidP="00EB3C47">
      <w:pPr>
        <w:spacing w:before="120" w:after="60" w:line="240" w:lineRule="auto"/>
        <w:jc w:val="left"/>
        <w:rPr>
          <w:b/>
          <w:sz w:val="18"/>
        </w:rPr>
      </w:pPr>
    </w:p>
    <w:p w:rsidR="001C1DD5" w:rsidRPr="00FE280B" w:rsidRDefault="001C1DD5" w:rsidP="00EB3C47">
      <w:pPr>
        <w:spacing w:before="120" w:after="60" w:line="240" w:lineRule="auto"/>
        <w:jc w:val="left"/>
        <w:rPr>
          <w:b/>
          <w:sz w:val="20"/>
          <w:szCs w:val="20"/>
        </w:rPr>
      </w:pPr>
      <w:r w:rsidRPr="00FE280B">
        <w:rPr>
          <w:b/>
          <w:sz w:val="20"/>
          <w:szCs w:val="20"/>
        </w:rPr>
        <w:t>Account details</w:t>
      </w:r>
    </w:p>
    <w:p w:rsidR="000F49E3" w:rsidRPr="00C31377" w:rsidRDefault="001C1DD5" w:rsidP="00EB3C47">
      <w:pPr>
        <w:spacing w:before="120" w:after="60" w:line="240" w:lineRule="auto"/>
        <w:jc w:val="left"/>
        <w:rPr>
          <w:rFonts w:ascii="Source Sans Pro" w:hAnsi="Source Sans Pro"/>
          <w:sz w:val="6"/>
          <w:szCs w:val="20"/>
        </w:rPr>
      </w:pPr>
      <w:r w:rsidRPr="000F49E3">
        <w:rPr>
          <w:rFonts w:ascii="Source Sans Pro" w:hAnsi="Source Sans Pro"/>
          <w:sz w:val="20"/>
          <w:szCs w:val="20"/>
        </w:rPr>
        <w:t xml:space="preserve">Payments can only be made to a bank, building society or credit union account held in the </w:t>
      </w:r>
      <w:r w:rsidR="005819E6">
        <w:rPr>
          <w:rFonts w:ascii="Source Sans Pro" w:hAnsi="Source Sans Pro"/>
          <w:sz w:val="20"/>
          <w:szCs w:val="20"/>
        </w:rPr>
        <w:t>Provider’s</w:t>
      </w:r>
      <w:r w:rsidR="005819E6" w:rsidRPr="000F49E3">
        <w:rPr>
          <w:rFonts w:ascii="Source Sans Pro" w:hAnsi="Source Sans Pro"/>
          <w:sz w:val="20"/>
          <w:szCs w:val="20"/>
        </w:rPr>
        <w:t xml:space="preserve"> </w:t>
      </w:r>
      <w:r w:rsidRPr="000F49E3">
        <w:rPr>
          <w:rFonts w:ascii="Source Sans Pro" w:hAnsi="Source Sans Pro"/>
          <w:sz w:val="20"/>
          <w:szCs w:val="20"/>
        </w:rPr>
        <w:t xml:space="preserve">name (and maintained by the </w:t>
      </w:r>
      <w:r w:rsidR="005819E6">
        <w:rPr>
          <w:rFonts w:ascii="Source Sans Pro" w:hAnsi="Source Sans Pro"/>
          <w:sz w:val="20"/>
          <w:szCs w:val="20"/>
        </w:rPr>
        <w:t>Provider</w:t>
      </w:r>
      <w:r w:rsidRPr="000F49E3">
        <w:rPr>
          <w:rFonts w:ascii="Source Sans Pro" w:hAnsi="Source Sans Pro"/>
          <w:sz w:val="20"/>
          <w:szCs w:val="20"/>
        </w:rPr>
        <w:t xml:space="preserve">) either solely or jointly with another person or </w:t>
      </w:r>
      <w:r w:rsidR="006C0F44">
        <w:rPr>
          <w:rFonts w:ascii="Source Sans Pro" w:hAnsi="Source Sans Pro"/>
          <w:sz w:val="20"/>
          <w:szCs w:val="20"/>
        </w:rPr>
        <w:t>business</w:t>
      </w:r>
      <w:r w:rsidRPr="000F49E3">
        <w:rPr>
          <w:rFonts w:ascii="Source Sans Pro" w:hAnsi="Source Sans Pro"/>
          <w:sz w:val="20"/>
          <w:szCs w:val="20"/>
        </w:rPr>
        <w:t>.</w:t>
      </w:r>
      <w:r w:rsidR="00C31377">
        <w:rPr>
          <w:rFonts w:ascii="Source Sans Pro" w:hAnsi="Source Sans Pro"/>
          <w:sz w:val="20"/>
          <w:szCs w:val="20"/>
        </w:rPr>
        <w:br/>
      </w:r>
    </w:p>
    <w:tbl>
      <w:tblPr>
        <w:tblStyle w:val="TableGrid1"/>
        <w:tblW w:w="9923" w:type="dxa"/>
        <w:tblInd w:w="-5" w:type="dxa"/>
        <w:tblLayout w:type="fixed"/>
        <w:tblLook w:val="04A0" w:firstRow="1" w:lastRow="0" w:firstColumn="1" w:lastColumn="0" w:noHBand="0" w:noVBand="1"/>
      </w:tblPr>
      <w:tblGrid>
        <w:gridCol w:w="4820"/>
        <w:gridCol w:w="850"/>
        <w:gridCol w:w="4253"/>
      </w:tblGrid>
      <w:tr w:rsidR="00AE62B6" w:rsidRPr="000F49E3" w:rsidTr="001C1DD5">
        <w:trPr>
          <w:trHeight w:val="284"/>
        </w:trPr>
        <w:tc>
          <w:tcPr>
            <w:tcW w:w="4820" w:type="dxa"/>
          </w:tcPr>
          <w:p w:rsidR="00AE62B6" w:rsidRPr="000F49E3" w:rsidRDefault="00AE62B6" w:rsidP="00EB3C47">
            <w:pPr>
              <w:tabs>
                <w:tab w:val="left" w:pos="365"/>
              </w:tabs>
              <w:spacing w:before="60" w:after="60" w:line="240" w:lineRule="auto"/>
              <w:ind w:left="365" w:hanging="365"/>
              <w:jc w:val="left"/>
              <w:rPr>
                <w:rFonts w:ascii="Source Sans Pro" w:eastAsia="MS Gothic" w:hAnsi="Source Sans Pro" w:cs="Arial"/>
                <w:sz w:val="20"/>
              </w:rPr>
            </w:pPr>
            <w:r w:rsidRPr="000F49E3">
              <w:rPr>
                <w:rFonts w:ascii="Source Sans Pro" w:hAnsi="Source Sans Pro" w:cs="Arial"/>
                <w:sz w:val="20"/>
              </w:rPr>
              <w:t xml:space="preserve">Bank </w:t>
            </w:r>
            <w:proofErr w:type="spellStart"/>
            <w:r w:rsidRPr="000F49E3">
              <w:rPr>
                <w:rFonts w:ascii="Source Sans Pro" w:hAnsi="Source Sans Pro" w:cs="Arial"/>
                <w:sz w:val="20"/>
              </w:rPr>
              <w:t>BSB</w:t>
            </w:r>
            <w:proofErr w:type="spellEnd"/>
            <w:r w:rsidRPr="000F49E3">
              <w:rPr>
                <w:rFonts w:ascii="Source Sans Pro" w:hAnsi="Source Sans Pro" w:cs="Arial"/>
                <w:sz w:val="20"/>
              </w:rPr>
              <w:t xml:space="preserve"> number: </w:t>
            </w:r>
            <w:r w:rsidRPr="000F49E3">
              <w:rPr>
                <w:rFonts w:ascii="Source Sans Pro" w:hAnsi="Source Sans Pro" w:cs="Arial"/>
                <w:b/>
                <w:sz w:val="20"/>
              </w:rPr>
              <w:fldChar w:fldCharType="begin">
                <w:ffData>
                  <w:name w:val="Text110"/>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fldChar w:fldCharType="end"/>
            </w:r>
          </w:p>
        </w:tc>
        <w:tc>
          <w:tcPr>
            <w:tcW w:w="5103" w:type="dxa"/>
            <w:gridSpan w:val="2"/>
          </w:tcPr>
          <w:p w:rsidR="00AE62B6" w:rsidRPr="000F49E3" w:rsidRDefault="00AE62B6" w:rsidP="00EB3C47">
            <w:pPr>
              <w:tabs>
                <w:tab w:val="left" w:pos="365"/>
              </w:tabs>
              <w:spacing w:before="60" w:after="60" w:line="240" w:lineRule="auto"/>
              <w:ind w:left="365" w:hanging="365"/>
              <w:jc w:val="left"/>
              <w:rPr>
                <w:rFonts w:ascii="Source Sans Pro" w:eastAsia="MS Gothic" w:hAnsi="Source Sans Pro" w:cs="Arial"/>
                <w:b/>
                <w:sz w:val="20"/>
              </w:rPr>
            </w:pPr>
            <w:r w:rsidRPr="000F49E3">
              <w:rPr>
                <w:rFonts w:ascii="Source Sans Pro" w:eastAsia="MS Gothic" w:hAnsi="Source Sans Pro" w:cs="Arial"/>
                <w:sz w:val="20"/>
              </w:rPr>
              <w:t xml:space="preserve">Bank account number: </w:t>
            </w:r>
            <w:r w:rsidRPr="000F49E3">
              <w:rPr>
                <w:rFonts w:ascii="Source Sans Pro" w:hAnsi="Source Sans Pro" w:cs="Arial"/>
                <w:b/>
                <w:sz w:val="20"/>
              </w:rPr>
              <w:fldChar w:fldCharType="begin">
                <w:ffData>
                  <w:name w:val="Text135"/>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sz w:val="20"/>
              </w:rPr>
              <w:fldChar w:fldCharType="end"/>
            </w:r>
          </w:p>
        </w:tc>
      </w:tr>
      <w:tr w:rsidR="00AE62B6" w:rsidRPr="000F49E3" w:rsidTr="001C1DD5">
        <w:trPr>
          <w:trHeight w:val="284"/>
        </w:trPr>
        <w:tc>
          <w:tcPr>
            <w:tcW w:w="5670" w:type="dxa"/>
            <w:gridSpan w:val="2"/>
            <w:tcBorders>
              <w:right w:val="nil"/>
            </w:tcBorders>
          </w:tcPr>
          <w:p w:rsidR="00AE62B6" w:rsidRPr="000F49E3" w:rsidRDefault="00AE62B6" w:rsidP="00EB3C47">
            <w:pPr>
              <w:spacing w:before="60" w:after="60" w:line="240" w:lineRule="auto"/>
              <w:jc w:val="left"/>
              <w:rPr>
                <w:rFonts w:ascii="Source Sans Pro" w:hAnsi="Source Sans Pro" w:cs="Arial"/>
                <w:sz w:val="20"/>
              </w:rPr>
            </w:pPr>
            <w:r w:rsidRPr="000F49E3">
              <w:rPr>
                <w:rFonts w:ascii="Source Sans Pro" w:hAnsi="Source Sans Pro" w:cs="Arial"/>
                <w:sz w:val="20"/>
              </w:rPr>
              <w:t xml:space="preserve">Bank name: </w:t>
            </w:r>
            <w:r w:rsidRPr="000F49E3">
              <w:rPr>
                <w:rFonts w:ascii="Source Sans Pro" w:hAnsi="Source Sans Pro" w:cs="Arial"/>
                <w:b/>
                <w:sz w:val="20"/>
              </w:rPr>
              <w:fldChar w:fldCharType="begin">
                <w:ffData>
                  <w:name w:val="Text135"/>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sz w:val="20"/>
              </w:rPr>
              <w:fldChar w:fldCharType="end"/>
            </w:r>
          </w:p>
        </w:tc>
        <w:tc>
          <w:tcPr>
            <w:tcW w:w="4253" w:type="dxa"/>
            <w:tcBorders>
              <w:left w:val="nil"/>
            </w:tcBorders>
          </w:tcPr>
          <w:p w:rsidR="00AE62B6" w:rsidRPr="000F49E3" w:rsidRDefault="00AE62B6" w:rsidP="00EB3C47">
            <w:pPr>
              <w:spacing w:before="60" w:after="60" w:line="240" w:lineRule="auto"/>
              <w:jc w:val="left"/>
              <w:rPr>
                <w:rFonts w:ascii="Source Sans Pro" w:hAnsi="Source Sans Pro" w:cs="Arial"/>
                <w:b/>
                <w:sz w:val="20"/>
              </w:rPr>
            </w:pPr>
          </w:p>
        </w:tc>
      </w:tr>
      <w:tr w:rsidR="00AE62B6" w:rsidRPr="000F49E3" w:rsidTr="001C1DD5">
        <w:trPr>
          <w:trHeight w:val="284"/>
        </w:trPr>
        <w:tc>
          <w:tcPr>
            <w:tcW w:w="9923" w:type="dxa"/>
            <w:gridSpan w:val="3"/>
          </w:tcPr>
          <w:p w:rsidR="00AE62B6" w:rsidRPr="000F49E3" w:rsidRDefault="00AE62B6" w:rsidP="00EB3C47">
            <w:pPr>
              <w:spacing w:before="60" w:after="60" w:line="240" w:lineRule="auto"/>
              <w:jc w:val="left"/>
              <w:rPr>
                <w:rFonts w:ascii="Source Sans Pro" w:hAnsi="Source Sans Pro" w:cs="Arial"/>
                <w:sz w:val="20"/>
              </w:rPr>
            </w:pPr>
            <w:r w:rsidRPr="000F49E3">
              <w:rPr>
                <w:rFonts w:ascii="Source Sans Pro" w:hAnsi="Source Sans Pro" w:cs="Arial"/>
                <w:sz w:val="20"/>
              </w:rPr>
              <w:t xml:space="preserve">Bank account name:    </w:t>
            </w:r>
            <w:r w:rsidRPr="000F49E3">
              <w:rPr>
                <w:rFonts w:ascii="Source Sans Pro" w:hAnsi="Source Sans Pro" w:cs="Arial"/>
                <w:b/>
                <w:sz w:val="20"/>
              </w:rPr>
              <w:fldChar w:fldCharType="begin">
                <w:ffData>
                  <w:name w:val="Text110"/>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fldChar w:fldCharType="end"/>
            </w:r>
          </w:p>
        </w:tc>
      </w:tr>
      <w:tr w:rsidR="008D08DA" w:rsidRPr="000F49E3" w:rsidTr="001C1DD5">
        <w:trPr>
          <w:trHeight w:val="284"/>
        </w:trPr>
        <w:tc>
          <w:tcPr>
            <w:tcW w:w="9923" w:type="dxa"/>
            <w:gridSpan w:val="3"/>
          </w:tcPr>
          <w:p w:rsidR="008D08DA" w:rsidRPr="00754923" w:rsidRDefault="008D08DA" w:rsidP="00754923">
            <w:pPr>
              <w:spacing w:after="60" w:line="240" w:lineRule="auto"/>
              <w:jc w:val="left"/>
              <w:rPr>
                <w:rFonts w:asciiTheme="minorHAnsi" w:eastAsiaTheme="minorEastAsia" w:hAnsiTheme="minorHAnsi" w:cstheme="minorBidi"/>
                <w:b/>
                <w:sz w:val="20"/>
                <w:lang w:eastAsia="en-US"/>
              </w:rPr>
            </w:pPr>
            <w:r w:rsidRPr="00754923">
              <w:rPr>
                <w:rFonts w:asciiTheme="minorHAnsi" w:eastAsiaTheme="minorEastAsia" w:hAnsiTheme="minorHAnsi" w:cstheme="minorBidi"/>
                <w:b/>
                <w:sz w:val="20"/>
                <w:lang w:eastAsia="en-US"/>
              </w:rPr>
              <w:t>Commencement</w:t>
            </w:r>
          </w:p>
          <w:p w:rsidR="008D08DA" w:rsidRPr="000F49E3" w:rsidRDefault="008D08DA" w:rsidP="008D08DA">
            <w:pPr>
              <w:spacing w:before="60" w:after="60" w:line="240" w:lineRule="auto"/>
              <w:jc w:val="left"/>
              <w:rPr>
                <w:rFonts w:ascii="Source Sans Pro" w:hAnsi="Source Sans Pro" w:cs="Arial"/>
                <w:sz w:val="20"/>
              </w:rPr>
            </w:pPr>
            <w:r w:rsidRPr="00754923">
              <w:rPr>
                <w:rFonts w:ascii="Source Sans Pro" w:hAnsi="Source Sans Pro"/>
                <w:sz w:val="20"/>
              </w:rPr>
              <w:t xml:space="preserve">This advice relates to the payment of accounts rendered for the provision of services to workers in accordance with the </w:t>
            </w:r>
            <w:r w:rsidRPr="00496993">
              <w:rPr>
                <w:rFonts w:ascii="Source Sans Pro" w:hAnsi="Source Sans Pro"/>
                <w:i/>
                <w:sz w:val="20"/>
              </w:rPr>
              <w:t>Return to Work Act</w:t>
            </w:r>
            <w:r w:rsidRPr="00754923">
              <w:rPr>
                <w:rFonts w:ascii="Source Sans Pro" w:hAnsi="Source Sans Pro"/>
                <w:sz w:val="20"/>
              </w:rPr>
              <w:t xml:space="preserve"> 2014</w:t>
            </w:r>
            <w:r w:rsidR="00496993">
              <w:rPr>
                <w:rFonts w:ascii="Source Sans Pro" w:hAnsi="Source Sans Pro"/>
                <w:sz w:val="20"/>
              </w:rPr>
              <w:t xml:space="preserve"> (SA)</w:t>
            </w:r>
            <w:r w:rsidRPr="00754923">
              <w:rPr>
                <w:rFonts w:ascii="Source Sans Pro" w:hAnsi="Source Sans Pro"/>
                <w:sz w:val="20"/>
              </w:rPr>
              <w:t xml:space="preserve">. This advice is to take effective from a date to be determined by </w:t>
            </w:r>
            <w:proofErr w:type="spellStart"/>
            <w:r w:rsidRPr="00754923">
              <w:rPr>
                <w:rFonts w:ascii="Source Sans Pro" w:hAnsi="Source Sans Pro"/>
                <w:sz w:val="20"/>
              </w:rPr>
              <w:t>ReturnToWorkSA</w:t>
            </w:r>
            <w:proofErr w:type="spellEnd"/>
            <w:r w:rsidRPr="00754923">
              <w:rPr>
                <w:rFonts w:ascii="Source Sans Pro" w:hAnsi="Source Sans Pro"/>
                <w:sz w:val="20"/>
              </w:rPr>
              <w:t xml:space="preserve">. It replaces all former advice provided by </w:t>
            </w:r>
            <w:proofErr w:type="spellStart"/>
            <w:r w:rsidRPr="00754923">
              <w:rPr>
                <w:rFonts w:ascii="Source Sans Pro" w:hAnsi="Source Sans Pro"/>
                <w:sz w:val="20"/>
              </w:rPr>
              <w:t>ReturnToWorkSA</w:t>
            </w:r>
            <w:proofErr w:type="spellEnd"/>
            <w:r w:rsidRPr="00754923">
              <w:rPr>
                <w:rFonts w:ascii="Source Sans Pro" w:hAnsi="Source Sans Pro"/>
                <w:sz w:val="20"/>
              </w:rPr>
              <w:t xml:space="preserve"> and/or its Agents regarding payments to be made.</w:t>
            </w:r>
          </w:p>
        </w:tc>
      </w:tr>
      <w:tr w:rsidR="008D08DA" w:rsidRPr="000F49E3" w:rsidTr="002869A4">
        <w:trPr>
          <w:trHeight w:val="284"/>
        </w:trPr>
        <w:tc>
          <w:tcPr>
            <w:tcW w:w="9923" w:type="dxa"/>
            <w:gridSpan w:val="3"/>
          </w:tcPr>
          <w:p w:rsidR="008D08DA" w:rsidRPr="000F49E3" w:rsidRDefault="008D08DA" w:rsidP="00EB3C47">
            <w:pPr>
              <w:tabs>
                <w:tab w:val="left" w:pos="365"/>
              </w:tabs>
              <w:spacing w:before="60" w:after="60" w:line="240" w:lineRule="auto"/>
              <w:ind w:left="365" w:hanging="365"/>
              <w:jc w:val="left"/>
              <w:rPr>
                <w:rFonts w:ascii="Source Sans Pro" w:eastAsia="MS Gothic" w:hAnsi="Source Sans Pro" w:cs="Arial"/>
                <w:b/>
                <w:sz w:val="20"/>
              </w:rPr>
            </w:pPr>
            <w:r>
              <w:rPr>
                <w:rFonts w:ascii="Source Sans Pro" w:hAnsi="Source Sans Pro" w:cs="Arial"/>
                <w:sz w:val="20"/>
              </w:rPr>
              <w:t xml:space="preserve">Authorised person: </w:t>
            </w:r>
            <w:r w:rsidRPr="000F49E3">
              <w:rPr>
                <w:rFonts w:ascii="Source Sans Pro" w:hAnsi="Source Sans Pro" w:cs="Arial"/>
                <w:b/>
                <w:sz w:val="20"/>
              </w:rPr>
              <w:fldChar w:fldCharType="begin">
                <w:ffData>
                  <w:name w:val="Text110"/>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fldChar w:fldCharType="end"/>
            </w:r>
          </w:p>
        </w:tc>
      </w:tr>
      <w:tr w:rsidR="008D08DA" w:rsidRPr="000F49E3" w:rsidTr="002869A4">
        <w:trPr>
          <w:trHeight w:val="284"/>
        </w:trPr>
        <w:tc>
          <w:tcPr>
            <w:tcW w:w="9923" w:type="dxa"/>
            <w:gridSpan w:val="3"/>
          </w:tcPr>
          <w:p w:rsidR="008D08DA" w:rsidRPr="000F49E3" w:rsidRDefault="008D08DA" w:rsidP="00EB3C47">
            <w:pPr>
              <w:spacing w:before="60" w:after="60" w:line="240" w:lineRule="auto"/>
              <w:jc w:val="left"/>
              <w:rPr>
                <w:rFonts w:ascii="Source Sans Pro" w:hAnsi="Source Sans Pro" w:cs="Arial"/>
                <w:b/>
                <w:sz w:val="20"/>
              </w:rPr>
            </w:pPr>
            <w:r w:rsidRPr="000F49E3">
              <w:rPr>
                <w:rFonts w:ascii="Source Sans Pro" w:hAnsi="Source Sans Pro" w:cs="Arial"/>
                <w:sz w:val="20"/>
              </w:rPr>
              <w:t xml:space="preserve">Authorised person’s title: </w:t>
            </w:r>
            <w:r w:rsidRPr="000F49E3">
              <w:rPr>
                <w:rFonts w:ascii="Source Sans Pro" w:hAnsi="Source Sans Pro" w:cs="Arial"/>
                <w:b/>
                <w:sz w:val="20"/>
              </w:rPr>
              <w:fldChar w:fldCharType="begin">
                <w:ffData>
                  <w:name w:val="Text135"/>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sz w:val="20"/>
              </w:rPr>
              <w:fldChar w:fldCharType="end"/>
            </w:r>
          </w:p>
        </w:tc>
      </w:tr>
      <w:tr w:rsidR="008D08DA" w:rsidRPr="000F49E3" w:rsidTr="001C1DD5">
        <w:trPr>
          <w:trHeight w:val="284"/>
        </w:trPr>
        <w:tc>
          <w:tcPr>
            <w:tcW w:w="4820" w:type="dxa"/>
            <w:tcBorders>
              <w:right w:val="nil"/>
            </w:tcBorders>
          </w:tcPr>
          <w:p w:rsidR="008D08DA" w:rsidRPr="000F49E3" w:rsidRDefault="008D08DA" w:rsidP="008D08DA">
            <w:pPr>
              <w:spacing w:before="60" w:after="60" w:line="240" w:lineRule="auto"/>
              <w:jc w:val="left"/>
              <w:rPr>
                <w:rFonts w:ascii="Source Sans Pro" w:hAnsi="Source Sans Pro" w:cs="Arial"/>
                <w:sz w:val="20"/>
              </w:rPr>
            </w:pPr>
            <w:r w:rsidRPr="000F49E3">
              <w:rPr>
                <w:rFonts w:ascii="Source Sans Pro" w:eastAsia="MS Gothic" w:hAnsi="Source Sans Pro" w:cs="Arial"/>
                <w:sz w:val="20"/>
              </w:rPr>
              <w:t xml:space="preserve">Signature: </w:t>
            </w:r>
            <w:r w:rsidRPr="000F49E3">
              <w:rPr>
                <w:rFonts w:ascii="Source Sans Pro" w:hAnsi="Source Sans Pro" w:cs="Arial"/>
                <w:b/>
                <w:sz w:val="20"/>
              </w:rPr>
              <w:fldChar w:fldCharType="begin">
                <w:ffData>
                  <w:name w:val="Text135"/>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noProof/>
                <w:sz w:val="20"/>
              </w:rPr>
              <w:t> </w:t>
            </w:r>
            <w:r w:rsidRPr="000F49E3">
              <w:rPr>
                <w:rFonts w:ascii="Source Sans Pro" w:hAnsi="Source Sans Pro" w:cs="Arial"/>
                <w:b/>
                <w:sz w:val="20"/>
              </w:rPr>
              <w:fldChar w:fldCharType="end"/>
            </w:r>
          </w:p>
        </w:tc>
        <w:tc>
          <w:tcPr>
            <w:tcW w:w="5103" w:type="dxa"/>
            <w:gridSpan w:val="2"/>
          </w:tcPr>
          <w:p w:rsidR="008D08DA" w:rsidRPr="000F49E3" w:rsidRDefault="008D08DA" w:rsidP="008D08DA">
            <w:pPr>
              <w:spacing w:before="60" w:after="60" w:line="240" w:lineRule="auto"/>
              <w:jc w:val="left"/>
              <w:rPr>
                <w:rFonts w:ascii="Source Sans Pro" w:hAnsi="Source Sans Pro" w:cs="Arial"/>
                <w:sz w:val="20"/>
              </w:rPr>
            </w:pPr>
            <w:r w:rsidRPr="000F49E3">
              <w:rPr>
                <w:rFonts w:ascii="Source Sans Pro" w:hAnsi="Source Sans Pro" w:cs="Arial"/>
                <w:sz w:val="20"/>
              </w:rPr>
              <w:t xml:space="preserve">Date: </w:t>
            </w:r>
            <w:r w:rsidRPr="000F49E3">
              <w:rPr>
                <w:rFonts w:ascii="Source Sans Pro" w:hAnsi="Source Sans Pro" w:cs="Arial"/>
                <w:b/>
                <w:sz w:val="20"/>
              </w:rPr>
              <w:fldChar w:fldCharType="begin">
                <w:ffData>
                  <w:name w:val="Text110"/>
                  <w:enabled/>
                  <w:calcOnExit w:val="0"/>
                  <w:textInput/>
                </w:ffData>
              </w:fldChar>
            </w:r>
            <w:r w:rsidRPr="000F49E3">
              <w:rPr>
                <w:rFonts w:ascii="Source Sans Pro" w:hAnsi="Source Sans Pro" w:cs="Arial"/>
                <w:b/>
                <w:sz w:val="20"/>
              </w:rPr>
              <w:instrText xml:space="preserve"> FORMTEXT </w:instrText>
            </w:r>
            <w:r w:rsidRPr="000F49E3">
              <w:rPr>
                <w:rFonts w:ascii="Source Sans Pro" w:hAnsi="Source Sans Pro" w:cs="Arial"/>
                <w:b/>
                <w:sz w:val="20"/>
              </w:rPr>
            </w:r>
            <w:r w:rsidRPr="000F49E3">
              <w:rPr>
                <w:rFonts w:ascii="Source Sans Pro" w:hAnsi="Source Sans Pro" w:cs="Arial"/>
                <w:b/>
                <w:sz w:val="20"/>
              </w:rPr>
              <w:fldChar w:fldCharType="separate"/>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t> </w:t>
            </w:r>
            <w:r w:rsidRPr="000F49E3">
              <w:rPr>
                <w:rFonts w:ascii="Source Sans Pro" w:hAnsi="Source Sans Pro" w:cs="Arial"/>
                <w:b/>
                <w:sz w:val="20"/>
              </w:rPr>
              <w:fldChar w:fldCharType="end"/>
            </w:r>
          </w:p>
        </w:tc>
      </w:tr>
    </w:tbl>
    <w:p w:rsidR="001C1DD5" w:rsidRDefault="001C1DD5" w:rsidP="00EB3C47">
      <w:pPr>
        <w:spacing w:before="120" w:after="60" w:line="240" w:lineRule="auto"/>
        <w:jc w:val="left"/>
        <w:rPr>
          <w:b/>
          <w:sz w:val="20"/>
          <w:szCs w:val="20"/>
        </w:rPr>
      </w:pPr>
    </w:p>
    <w:p w:rsidR="00C31377" w:rsidRDefault="00C31377">
      <w:pPr>
        <w:spacing w:line="240" w:lineRule="auto"/>
        <w:jc w:val="left"/>
        <w:rPr>
          <w:b/>
          <w:sz w:val="20"/>
          <w:szCs w:val="20"/>
        </w:rPr>
      </w:pPr>
      <w:r>
        <w:rPr>
          <w:b/>
          <w:sz w:val="20"/>
          <w:szCs w:val="20"/>
        </w:rPr>
        <w:br w:type="page"/>
      </w:r>
    </w:p>
    <w:p w:rsidR="005B3D62" w:rsidRDefault="005B3D62" w:rsidP="00EB3C47">
      <w:pPr>
        <w:spacing w:before="120" w:after="60" w:line="240" w:lineRule="auto"/>
        <w:jc w:val="left"/>
        <w:rPr>
          <w:b/>
          <w:sz w:val="20"/>
          <w:szCs w:val="20"/>
        </w:rPr>
      </w:pPr>
      <w:r>
        <w:rPr>
          <w:b/>
          <w:sz w:val="20"/>
          <w:szCs w:val="20"/>
        </w:rPr>
        <w:lastRenderedPageBreak/>
        <w:t xml:space="preserve">Principal </w:t>
      </w:r>
      <w:r w:rsidR="00D01B8A">
        <w:rPr>
          <w:b/>
          <w:sz w:val="20"/>
          <w:szCs w:val="20"/>
        </w:rPr>
        <w:t xml:space="preserve">Consultant </w:t>
      </w:r>
      <w:r>
        <w:rPr>
          <w:b/>
          <w:sz w:val="20"/>
          <w:szCs w:val="20"/>
        </w:rPr>
        <w:t xml:space="preserve">Details </w:t>
      </w:r>
    </w:p>
    <w:p w:rsidR="00C31377" w:rsidRDefault="005B3D62" w:rsidP="00C31377">
      <w:pPr>
        <w:spacing w:before="120" w:line="240" w:lineRule="auto"/>
        <w:jc w:val="left"/>
        <w:rPr>
          <w:rFonts w:ascii="Source Sans Pro" w:hAnsi="Source Sans Pro"/>
          <w:sz w:val="20"/>
          <w:szCs w:val="20"/>
        </w:rPr>
      </w:pPr>
      <w:r w:rsidRPr="00D319AE">
        <w:rPr>
          <w:rFonts w:ascii="Source Sans Pro" w:hAnsi="Source Sans Pro"/>
          <w:sz w:val="20"/>
          <w:szCs w:val="20"/>
        </w:rPr>
        <w:t xml:space="preserve">The Principal </w:t>
      </w:r>
      <w:r w:rsidR="00D01B8A">
        <w:rPr>
          <w:rFonts w:ascii="Source Sans Pro" w:hAnsi="Source Sans Pro"/>
          <w:sz w:val="20"/>
          <w:szCs w:val="20"/>
        </w:rPr>
        <w:t xml:space="preserve">Consultant </w:t>
      </w:r>
      <w:r w:rsidRPr="00D319AE">
        <w:rPr>
          <w:rFonts w:ascii="Source Sans Pro" w:hAnsi="Source Sans Pro"/>
          <w:sz w:val="20"/>
          <w:szCs w:val="20"/>
        </w:rPr>
        <w:t xml:space="preserve">must </w:t>
      </w:r>
      <w:r w:rsidR="00AF1C66">
        <w:rPr>
          <w:rFonts w:ascii="Source Sans Pro" w:hAnsi="Source Sans Pro"/>
          <w:sz w:val="20"/>
          <w:szCs w:val="20"/>
        </w:rPr>
        <w:t>have</w:t>
      </w:r>
      <w:r w:rsidR="0017740D">
        <w:rPr>
          <w:rFonts w:ascii="Source Sans Pro" w:hAnsi="Source Sans Pro"/>
          <w:sz w:val="20"/>
          <w:szCs w:val="20"/>
        </w:rPr>
        <w:t xml:space="preserve">, in </w:t>
      </w:r>
      <w:proofErr w:type="spellStart"/>
      <w:r w:rsidR="0017740D">
        <w:rPr>
          <w:rFonts w:ascii="Source Sans Pro" w:hAnsi="Source Sans Pro"/>
          <w:sz w:val="20"/>
          <w:szCs w:val="20"/>
        </w:rPr>
        <w:t>ReturnToWorkSA’s</w:t>
      </w:r>
      <w:proofErr w:type="spellEnd"/>
      <w:r w:rsidR="0017740D">
        <w:rPr>
          <w:rFonts w:ascii="Source Sans Pro" w:hAnsi="Source Sans Pro"/>
          <w:sz w:val="20"/>
          <w:szCs w:val="20"/>
        </w:rPr>
        <w:t xml:space="preserve"> view,</w:t>
      </w:r>
      <w:r w:rsidR="00AF1C66">
        <w:rPr>
          <w:rFonts w:ascii="Source Sans Pro" w:hAnsi="Source Sans Pro"/>
          <w:sz w:val="20"/>
          <w:szCs w:val="20"/>
        </w:rPr>
        <w:t xml:space="preserve"> </w:t>
      </w:r>
      <w:r w:rsidR="0017740D">
        <w:rPr>
          <w:rFonts w:ascii="Source Sans Pro" w:hAnsi="Source Sans Pro"/>
          <w:sz w:val="20"/>
          <w:szCs w:val="20"/>
        </w:rPr>
        <w:t xml:space="preserve">appropriate professional </w:t>
      </w:r>
      <w:r w:rsidR="00AF1C66">
        <w:rPr>
          <w:rFonts w:ascii="Source Sans Pro" w:hAnsi="Source Sans Pro"/>
          <w:sz w:val="20"/>
          <w:szCs w:val="20"/>
        </w:rPr>
        <w:t xml:space="preserve">qualifications and </w:t>
      </w:r>
      <w:r w:rsidRPr="00D319AE">
        <w:rPr>
          <w:rFonts w:ascii="Source Sans Pro" w:hAnsi="Source Sans Pro"/>
          <w:sz w:val="20"/>
          <w:szCs w:val="20"/>
        </w:rPr>
        <w:t xml:space="preserve">have a minimum of 5 years of </w:t>
      </w:r>
      <w:r w:rsidR="00270D4D">
        <w:rPr>
          <w:rFonts w:ascii="Source Sans Pro" w:hAnsi="Source Sans Pro"/>
          <w:sz w:val="20"/>
          <w:szCs w:val="20"/>
        </w:rPr>
        <w:t xml:space="preserve">relevant </w:t>
      </w:r>
      <w:r w:rsidRPr="00D319AE">
        <w:rPr>
          <w:rFonts w:ascii="Source Sans Pro" w:hAnsi="Source Sans Pro"/>
          <w:sz w:val="20"/>
          <w:szCs w:val="20"/>
        </w:rPr>
        <w:t>return to work service / clinical experience</w:t>
      </w:r>
      <w:r w:rsidR="00FE280B" w:rsidRPr="00D319AE">
        <w:rPr>
          <w:rFonts w:ascii="Source Sans Pro" w:hAnsi="Source Sans Pro"/>
          <w:sz w:val="20"/>
          <w:szCs w:val="20"/>
        </w:rPr>
        <w:t xml:space="preserve">. For the purposes of return to work </w:t>
      </w:r>
      <w:r w:rsidR="00DF2C53">
        <w:rPr>
          <w:rFonts w:ascii="Source Sans Pro" w:hAnsi="Source Sans Pro"/>
          <w:sz w:val="20"/>
          <w:szCs w:val="20"/>
        </w:rPr>
        <w:t xml:space="preserve">services, the Principal </w:t>
      </w:r>
      <w:r w:rsidR="00D01B8A">
        <w:rPr>
          <w:rFonts w:ascii="Source Sans Pro" w:hAnsi="Source Sans Pro"/>
          <w:sz w:val="20"/>
          <w:szCs w:val="20"/>
        </w:rPr>
        <w:t xml:space="preserve">Consultant </w:t>
      </w:r>
      <w:r w:rsidR="00DF2C53">
        <w:rPr>
          <w:rFonts w:ascii="Source Sans Pro" w:hAnsi="Source Sans Pro"/>
          <w:sz w:val="20"/>
          <w:szCs w:val="20"/>
        </w:rPr>
        <w:t xml:space="preserve">will be the primary contact </w:t>
      </w:r>
      <w:r w:rsidR="00DA6F00">
        <w:rPr>
          <w:rFonts w:ascii="Source Sans Pro" w:hAnsi="Source Sans Pro"/>
          <w:sz w:val="20"/>
          <w:szCs w:val="20"/>
        </w:rPr>
        <w:t xml:space="preserve">and representative </w:t>
      </w:r>
      <w:r w:rsidR="00DF2C53">
        <w:rPr>
          <w:rFonts w:ascii="Source Sans Pro" w:hAnsi="Source Sans Pro"/>
          <w:sz w:val="20"/>
          <w:szCs w:val="20"/>
        </w:rPr>
        <w:t>for th</w:t>
      </w:r>
      <w:r w:rsidR="005819E6">
        <w:rPr>
          <w:rFonts w:ascii="Source Sans Pro" w:hAnsi="Source Sans Pro"/>
          <w:sz w:val="20"/>
          <w:szCs w:val="20"/>
        </w:rPr>
        <w:t>e Provider</w:t>
      </w:r>
      <w:r w:rsidR="00DF2C53">
        <w:rPr>
          <w:rFonts w:ascii="Source Sans Pro" w:hAnsi="Source Sans Pro"/>
          <w:sz w:val="20"/>
          <w:szCs w:val="20"/>
        </w:rPr>
        <w:t>.</w:t>
      </w:r>
    </w:p>
    <w:p w:rsidR="00DF2C53" w:rsidRPr="00C31377" w:rsidRDefault="00DF2C53" w:rsidP="00C31377">
      <w:pPr>
        <w:spacing w:before="120" w:line="240" w:lineRule="auto"/>
        <w:jc w:val="left"/>
        <w:rPr>
          <w:rFonts w:ascii="Source Sans Pro" w:hAnsi="Source Sans Pro"/>
          <w:sz w:val="8"/>
          <w:szCs w:val="20"/>
        </w:rPr>
      </w:pPr>
      <w:r>
        <w:rPr>
          <w:rFonts w:ascii="Source Sans Pro" w:hAnsi="Source Sans Pro"/>
          <w:sz w:val="20"/>
          <w:szCs w:val="20"/>
        </w:rPr>
        <w:t xml:space="preserve"> </w:t>
      </w:r>
    </w:p>
    <w:tbl>
      <w:tblPr>
        <w:tblStyle w:val="TableGrid1"/>
        <w:tblW w:w="9923" w:type="dxa"/>
        <w:tblInd w:w="-5" w:type="dxa"/>
        <w:tblLayout w:type="fixed"/>
        <w:tblLook w:val="04A0" w:firstRow="1" w:lastRow="0" w:firstColumn="1" w:lastColumn="0" w:noHBand="0" w:noVBand="1"/>
      </w:tblPr>
      <w:tblGrid>
        <w:gridCol w:w="4820"/>
        <w:gridCol w:w="5103"/>
      </w:tblGrid>
      <w:tr w:rsidR="005B3D62" w:rsidRPr="00D319AE" w:rsidTr="001C1DD5">
        <w:trPr>
          <w:trHeight w:val="284"/>
        </w:trPr>
        <w:tc>
          <w:tcPr>
            <w:tcW w:w="9923" w:type="dxa"/>
            <w:gridSpan w:val="2"/>
          </w:tcPr>
          <w:p w:rsidR="005B3D62" w:rsidRPr="00D319AE" w:rsidRDefault="00D62A44" w:rsidP="00EB3C47">
            <w:pPr>
              <w:spacing w:before="60" w:after="60" w:line="240" w:lineRule="auto"/>
              <w:jc w:val="left"/>
              <w:rPr>
                <w:rFonts w:ascii="Source Sans Pro" w:hAnsi="Source Sans Pro" w:cs="Arial"/>
                <w:sz w:val="20"/>
              </w:rPr>
            </w:pPr>
            <w:r>
              <w:rPr>
                <w:rFonts w:ascii="Source Sans Pro" w:hAnsi="Source Sans Pro" w:cs="Arial"/>
                <w:sz w:val="20"/>
              </w:rPr>
              <w:t>N</w:t>
            </w:r>
            <w:r w:rsidR="005B3D62" w:rsidRPr="00D319AE">
              <w:rPr>
                <w:rFonts w:ascii="Source Sans Pro" w:hAnsi="Source Sans Pro" w:cs="Arial"/>
                <w:sz w:val="20"/>
              </w:rPr>
              <w:t>ame:</w:t>
            </w:r>
            <w:r w:rsidR="005B3D62" w:rsidRPr="00D319AE">
              <w:rPr>
                <w:rFonts w:ascii="Source Sans Pro" w:hAnsi="Source Sans Pro" w:cs="Arial"/>
                <w:b/>
                <w:sz w:val="20"/>
              </w:rPr>
              <w:t xml:space="preserve"> </w:t>
            </w:r>
            <w:r w:rsidR="005B3D62" w:rsidRPr="00D319AE">
              <w:rPr>
                <w:rFonts w:ascii="Source Sans Pro" w:hAnsi="Source Sans Pro" w:cs="Arial"/>
                <w:b/>
                <w:sz w:val="20"/>
              </w:rPr>
              <w:fldChar w:fldCharType="begin">
                <w:ffData>
                  <w:name w:val="Text110"/>
                  <w:enabled/>
                  <w:calcOnExit w:val="0"/>
                  <w:textInput/>
                </w:ffData>
              </w:fldChar>
            </w:r>
            <w:r w:rsidR="005B3D62" w:rsidRPr="00D319AE">
              <w:rPr>
                <w:rFonts w:ascii="Source Sans Pro" w:hAnsi="Source Sans Pro" w:cs="Arial"/>
                <w:b/>
                <w:sz w:val="20"/>
              </w:rPr>
              <w:instrText xml:space="preserve"> FORMTEXT </w:instrText>
            </w:r>
            <w:r w:rsidR="005B3D62" w:rsidRPr="00D319AE">
              <w:rPr>
                <w:rFonts w:ascii="Source Sans Pro" w:hAnsi="Source Sans Pro" w:cs="Arial"/>
                <w:b/>
                <w:sz w:val="20"/>
              </w:rPr>
            </w:r>
            <w:r w:rsidR="005B3D62" w:rsidRPr="00D319AE">
              <w:rPr>
                <w:rFonts w:ascii="Source Sans Pro" w:hAnsi="Source Sans Pro" w:cs="Arial"/>
                <w:b/>
                <w:sz w:val="20"/>
              </w:rPr>
              <w:fldChar w:fldCharType="separate"/>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fldChar w:fldCharType="end"/>
            </w:r>
          </w:p>
        </w:tc>
      </w:tr>
      <w:tr w:rsidR="005B3D62" w:rsidRPr="00D319AE" w:rsidTr="001C1DD5">
        <w:trPr>
          <w:trHeight w:val="284"/>
        </w:trPr>
        <w:tc>
          <w:tcPr>
            <w:tcW w:w="4820" w:type="dxa"/>
          </w:tcPr>
          <w:p w:rsidR="005B3D62" w:rsidRPr="00D319AE" w:rsidRDefault="00D62A44" w:rsidP="00EB3C47">
            <w:pPr>
              <w:tabs>
                <w:tab w:val="left" w:pos="365"/>
              </w:tabs>
              <w:spacing w:before="60" w:after="60" w:line="240" w:lineRule="auto"/>
              <w:ind w:left="365" w:hanging="365"/>
              <w:jc w:val="left"/>
              <w:rPr>
                <w:rFonts w:ascii="Source Sans Pro" w:hAnsi="Source Sans Pro" w:cs="Arial"/>
                <w:sz w:val="20"/>
              </w:rPr>
            </w:pPr>
            <w:r>
              <w:rPr>
                <w:rFonts w:ascii="Source Sans Pro" w:hAnsi="Source Sans Pro" w:cs="Arial"/>
                <w:sz w:val="20"/>
              </w:rPr>
              <w:t>P</w:t>
            </w:r>
            <w:r w:rsidR="005B3D62" w:rsidRPr="00D319AE">
              <w:rPr>
                <w:rFonts w:ascii="Source Sans Pro" w:hAnsi="Source Sans Pro" w:cs="Arial"/>
                <w:sz w:val="20"/>
              </w:rPr>
              <w:t xml:space="preserve">hone number: </w:t>
            </w:r>
            <w:r w:rsidR="005B3D62" w:rsidRPr="00D319AE">
              <w:rPr>
                <w:rFonts w:ascii="Source Sans Pro" w:hAnsi="Source Sans Pro" w:cs="Arial"/>
                <w:b/>
                <w:sz w:val="20"/>
              </w:rPr>
              <w:fldChar w:fldCharType="begin">
                <w:ffData>
                  <w:name w:val="Text110"/>
                  <w:enabled/>
                  <w:calcOnExit w:val="0"/>
                  <w:textInput/>
                </w:ffData>
              </w:fldChar>
            </w:r>
            <w:r w:rsidR="005B3D62" w:rsidRPr="00D319AE">
              <w:rPr>
                <w:rFonts w:ascii="Source Sans Pro" w:hAnsi="Source Sans Pro" w:cs="Arial"/>
                <w:b/>
                <w:sz w:val="20"/>
              </w:rPr>
              <w:instrText xml:space="preserve"> FORMTEXT </w:instrText>
            </w:r>
            <w:r w:rsidR="005B3D62" w:rsidRPr="00D319AE">
              <w:rPr>
                <w:rFonts w:ascii="Source Sans Pro" w:hAnsi="Source Sans Pro" w:cs="Arial"/>
                <w:b/>
                <w:sz w:val="20"/>
              </w:rPr>
            </w:r>
            <w:r w:rsidR="005B3D62" w:rsidRPr="00D319AE">
              <w:rPr>
                <w:rFonts w:ascii="Source Sans Pro" w:hAnsi="Source Sans Pro" w:cs="Arial"/>
                <w:b/>
                <w:sz w:val="20"/>
              </w:rPr>
              <w:fldChar w:fldCharType="separate"/>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fldChar w:fldCharType="end"/>
            </w:r>
          </w:p>
        </w:tc>
        <w:tc>
          <w:tcPr>
            <w:tcW w:w="5103" w:type="dxa"/>
          </w:tcPr>
          <w:p w:rsidR="005B3D62" w:rsidRPr="00D319AE" w:rsidRDefault="00D62A44" w:rsidP="00EB3C47">
            <w:pPr>
              <w:tabs>
                <w:tab w:val="left" w:pos="365"/>
              </w:tabs>
              <w:spacing w:before="60" w:after="60" w:line="240" w:lineRule="auto"/>
              <w:ind w:left="365" w:hanging="365"/>
              <w:jc w:val="left"/>
              <w:rPr>
                <w:rFonts w:ascii="Source Sans Pro" w:hAnsi="Source Sans Pro" w:cs="Arial"/>
                <w:sz w:val="20"/>
              </w:rPr>
            </w:pPr>
            <w:r>
              <w:rPr>
                <w:rFonts w:ascii="Source Sans Pro" w:hAnsi="Source Sans Pro" w:cs="Arial"/>
                <w:sz w:val="20"/>
              </w:rPr>
              <w:t>E</w:t>
            </w:r>
            <w:r w:rsidR="005B3D62" w:rsidRPr="00D319AE">
              <w:rPr>
                <w:rFonts w:ascii="Source Sans Pro" w:hAnsi="Source Sans Pro" w:cs="Arial"/>
                <w:sz w:val="20"/>
              </w:rPr>
              <w:t xml:space="preserve">mail address: </w:t>
            </w:r>
            <w:r w:rsidR="005B3D62" w:rsidRPr="00D319AE">
              <w:rPr>
                <w:rFonts w:ascii="Source Sans Pro" w:hAnsi="Source Sans Pro" w:cs="Arial"/>
                <w:b/>
                <w:sz w:val="20"/>
              </w:rPr>
              <w:fldChar w:fldCharType="begin">
                <w:ffData>
                  <w:name w:val="Text110"/>
                  <w:enabled/>
                  <w:calcOnExit w:val="0"/>
                  <w:textInput/>
                </w:ffData>
              </w:fldChar>
            </w:r>
            <w:r w:rsidR="005B3D62" w:rsidRPr="00D319AE">
              <w:rPr>
                <w:rFonts w:ascii="Source Sans Pro" w:hAnsi="Source Sans Pro" w:cs="Arial"/>
                <w:b/>
                <w:sz w:val="20"/>
              </w:rPr>
              <w:instrText xml:space="preserve"> FORMTEXT </w:instrText>
            </w:r>
            <w:r w:rsidR="005B3D62" w:rsidRPr="00D319AE">
              <w:rPr>
                <w:rFonts w:ascii="Source Sans Pro" w:hAnsi="Source Sans Pro" w:cs="Arial"/>
                <w:b/>
                <w:sz w:val="20"/>
              </w:rPr>
            </w:r>
            <w:r w:rsidR="005B3D62" w:rsidRPr="00D319AE">
              <w:rPr>
                <w:rFonts w:ascii="Source Sans Pro" w:hAnsi="Source Sans Pro" w:cs="Arial"/>
                <w:b/>
                <w:sz w:val="20"/>
              </w:rPr>
              <w:fldChar w:fldCharType="separate"/>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t> </w:t>
            </w:r>
            <w:r w:rsidR="005B3D62" w:rsidRPr="00D319AE">
              <w:rPr>
                <w:rFonts w:ascii="Source Sans Pro" w:hAnsi="Source Sans Pro" w:cs="Arial"/>
                <w:b/>
                <w:sz w:val="20"/>
              </w:rPr>
              <w:fldChar w:fldCharType="end"/>
            </w:r>
          </w:p>
        </w:tc>
      </w:tr>
      <w:tr w:rsidR="005B3D62" w:rsidRPr="00D319AE" w:rsidTr="001C1DD5">
        <w:trPr>
          <w:trHeight w:val="284"/>
        </w:trPr>
        <w:tc>
          <w:tcPr>
            <w:tcW w:w="9923" w:type="dxa"/>
            <w:gridSpan w:val="2"/>
          </w:tcPr>
          <w:p w:rsidR="005B3D62" w:rsidRPr="00D319AE" w:rsidRDefault="005B3D62" w:rsidP="00EB3C47">
            <w:pPr>
              <w:spacing w:before="60" w:after="60" w:line="240" w:lineRule="auto"/>
              <w:ind w:left="293" w:hanging="293"/>
              <w:jc w:val="left"/>
              <w:rPr>
                <w:rFonts w:ascii="Source Sans Pro" w:eastAsia="MS Gothic" w:hAnsi="Source Sans Pro" w:cs="Arial"/>
                <w:sz w:val="20"/>
              </w:rPr>
            </w:pPr>
            <w:r w:rsidRPr="00D319AE">
              <w:rPr>
                <w:rFonts w:ascii="Source Sans Pro" w:eastAsia="MS Gothic" w:hAnsi="Source Sans Pro" w:cs="Arial"/>
                <w:sz w:val="20"/>
              </w:rPr>
              <w:fldChar w:fldCharType="begin">
                <w:ffData>
                  <w:name w:val="Check47"/>
                  <w:enabled/>
                  <w:calcOnExit w:val="0"/>
                  <w:checkBox>
                    <w:sizeAuto/>
                    <w:default w:val="0"/>
                  </w:checkBox>
                </w:ffData>
              </w:fldChar>
            </w:r>
            <w:r w:rsidRPr="00D319AE">
              <w:rPr>
                <w:rFonts w:ascii="Source Sans Pro" w:eastAsia="MS Gothic" w:hAnsi="Source Sans Pro" w:cs="Arial"/>
                <w:sz w:val="20"/>
              </w:rPr>
              <w:instrText xml:space="preserve"> FORMCHECKBOX </w:instrText>
            </w:r>
            <w:r w:rsidR="00027F6B">
              <w:rPr>
                <w:rFonts w:ascii="Source Sans Pro" w:eastAsia="MS Gothic" w:hAnsi="Source Sans Pro" w:cs="Arial"/>
                <w:sz w:val="20"/>
              </w:rPr>
            </w:r>
            <w:r w:rsidR="00027F6B">
              <w:rPr>
                <w:rFonts w:ascii="Source Sans Pro" w:eastAsia="MS Gothic" w:hAnsi="Source Sans Pro" w:cs="Arial"/>
                <w:sz w:val="20"/>
              </w:rPr>
              <w:fldChar w:fldCharType="separate"/>
            </w:r>
            <w:r w:rsidRPr="00D319AE">
              <w:rPr>
                <w:rFonts w:ascii="Source Sans Pro" w:eastAsia="MS Gothic" w:hAnsi="Source Sans Pro" w:cs="Arial"/>
                <w:sz w:val="20"/>
              </w:rPr>
              <w:fldChar w:fldCharType="end"/>
            </w:r>
            <w:r w:rsidRPr="00D319AE">
              <w:rPr>
                <w:rFonts w:ascii="Source Sans Pro" w:eastAsia="MS Gothic" w:hAnsi="Source Sans Pro" w:cs="Arial"/>
                <w:sz w:val="20"/>
              </w:rPr>
              <w:t xml:space="preserve">  A certified copy of relevant qualifications </w:t>
            </w:r>
          </w:p>
          <w:p w:rsidR="005B3D62" w:rsidRPr="00D319AE" w:rsidRDefault="005B3D62" w:rsidP="00EB3C47">
            <w:pPr>
              <w:tabs>
                <w:tab w:val="left" w:pos="365"/>
              </w:tabs>
              <w:spacing w:before="60" w:after="60" w:line="240" w:lineRule="auto"/>
              <w:ind w:left="365" w:hanging="365"/>
              <w:jc w:val="left"/>
              <w:rPr>
                <w:rFonts w:ascii="Source Sans Pro" w:hAnsi="Source Sans Pro" w:cs="Arial"/>
                <w:sz w:val="20"/>
              </w:rPr>
            </w:pPr>
            <w:r w:rsidRPr="00D319AE">
              <w:rPr>
                <w:rFonts w:ascii="Source Sans Pro" w:eastAsia="MS Gothic" w:hAnsi="Source Sans Pro" w:cs="Arial"/>
                <w:sz w:val="20"/>
              </w:rPr>
              <w:fldChar w:fldCharType="begin">
                <w:ffData>
                  <w:name w:val="Check47"/>
                  <w:enabled/>
                  <w:calcOnExit w:val="0"/>
                  <w:checkBox>
                    <w:sizeAuto/>
                    <w:default w:val="0"/>
                  </w:checkBox>
                </w:ffData>
              </w:fldChar>
            </w:r>
            <w:r w:rsidRPr="00D319AE">
              <w:rPr>
                <w:rFonts w:ascii="Source Sans Pro" w:eastAsia="MS Gothic" w:hAnsi="Source Sans Pro" w:cs="Arial"/>
                <w:sz w:val="20"/>
              </w:rPr>
              <w:instrText xml:space="preserve"> FORMCHECKBOX </w:instrText>
            </w:r>
            <w:r w:rsidR="00027F6B">
              <w:rPr>
                <w:rFonts w:ascii="Source Sans Pro" w:eastAsia="MS Gothic" w:hAnsi="Source Sans Pro" w:cs="Arial"/>
                <w:sz w:val="20"/>
              </w:rPr>
            </w:r>
            <w:r w:rsidR="00027F6B">
              <w:rPr>
                <w:rFonts w:ascii="Source Sans Pro" w:eastAsia="MS Gothic" w:hAnsi="Source Sans Pro" w:cs="Arial"/>
                <w:sz w:val="20"/>
              </w:rPr>
              <w:fldChar w:fldCharType="separate"/>
            </w:r>
            <w:r w:rsidRPr="00D319AE">
              <w:rPr>
                <w:rFonts w:ascii="Source Sans Pro" w:eastAsia="MS Gothic" w:hAnsi="Source Sans Pro" w:cs="Arial"/>
                <w:sz w:val="20"/>
              </w:rPr>
              <w:fldChar w:fldCharType="end"/>
            </w:r>
            <w:r w:rsidRPr="00D319AE">
              <w:rPr>
                <w:rFonts w:ascii="Source Sans Pro" w:eastAsia="MS Gothic" w:hAnsi="Source Sans Pro" w:cs="Arial"/>
                <w:sz w:val="20"/>
              </w:rPr>
              <w:t xml:space="preserve">  A copy of relevant clinical experience attached.</w:t>
            </w:r>
          </w:p>
        </w:tc>
      </w:tr>
    </w:tbl>
    <w:p w:rsidR="00012C62" w:rsidRDefault="00012C62" w:rsidP="00EB3C47">
      <w:pPr>
        <w:spacing w:line="240" w:lineRule="auto"/>
        <w:jc w:val="left"/>
        <w:rPr>
          <w:b/>
          <w:sz w:val="20"/>
          <w:szCs w:val="20"/>
        </w:rPr>
      </w:pPr>
    </w:p>
    <w:p w:rsidR="00012C62" w:rsidRPr="00012C62" w:rsidRDefault="00012C62" w:rsidP="00EB3C47">
      <w:pPr>
        <w:spacing w:before="60" w:after="60" w:line="240" w:lineRule="auto"/>
        <w:jc w:val="left"/>
        <w:rPr>
          <w:b/>
          <w:sz w:val="20"/>
          <w:szCs w:val="20"/>
        </w:rPr>
      </w:pPr>
      <w:r w:rsidRPr="00012C62">
        <w:rPr>
          <w:b/>
          <w:sz w:val="20"/>
          <w:szCs w:val="20"/>
        </w:rPr>
        <w:t>Insurance documents</w:t>
      </w:r>
    </w:p>
    <w:p w:rsidR="00012C62" w:rsidRDefault="00012C62" w:rsidP="00EB3C47">
      <w:pPr>
        <w:spacing w:line="240" w:lineRule="auto"/>
        <w:jc w:val="left"/>
        <w:rPr>
          <w:b/>
          <w:sz w:val="20"/>
          <w:szCs w:val="20"/>
        </w:rPr>
      </w:pPr>
      <w:r w:rsidRPr="00D319AE">
        <w:rPr>
          <w:rFonts w:ascii="Source Sans Pro" w:hAnsi="Source Sans Pro" w:cs="Arial"/>
          <w:sz w:val="20"/>
          <w:szCs w:val="20"/>
        </w:rPr>
        <w:t xml:space="preserve">In the context of return to work service provision, please attach </w:t>
      </w:r>
      <w:r w:rsidRPr="00FE15F9">
        <w:rPr>
          <w:rFonts w:ascii="Source Sans Pro" w:hAnsi="Source Sans Pro" w:cs="Arial"/>
          <w:sz w:val="20"/>
          <w:szCs w:val="20"/>
        </w:rPr>
        <w:t>copies</w:t>
      </w:r>
      <w:r w:rsidRPr="00B16951">
        <w:rPr>
          <w:rFonts w:ascii="Source Sans Pro" w:hAnsi="Source Sans Pro" w:cs="Arial"/>
          <w:sz w:val="20"/>
          <w:szCs w:val="20"/>
        </w:rPr>
        <w:t xml:space="preserve"> </w:t>
      </w:r>
      <w:r w:rsidRPr="00D319AE">
        <w:rPr>
          <w:rFonts w:ascii="Source Sans Pro" w:hAnsi="Source Sans Pro" w:cs="Arial"/>
          <w:sz w:val="20"/>
          <w:szCs w:val="20"/>
        </w:rPr>
        <w:t xml:space="preserve">of </w:t>
      </w:r>
      <w:r w:rsidR="005819E6">
        <w:rPr>
          <w:rFonts w:ascii="Source Sans Pro" w:hAnsi="Source Sans Pro" w:cs="Arial"/>
          <w:sz w:val="20"/>
          <w:szCs w:val="20"/>
        </w:rPr>
        <w:t>the Provider’s</w:t>
      </w:r>
      <w:r>
        <w:rPr>
          <w:rFonts w:ascii="Source Sans Pro" w:hAnsi="Source Sans Pro" w:cs="Arial"/>
          <w:sz w:val="17"/>
          <w:szCs w:val="17"/>
        </w:rPr>
        <w:t>:</w:t>
      </w:r>
    </w:p>
    <w:p w:rsidR="000F49E3" w:rsidRDefault="003D0740" w:rsidP="00EB3C47">
      <w:pPr>
        <w:spacing w:before="120" w:after="60" w:line="240" w:lineRule="auto"/>
        <w:ind w:left="567"/>
        <w:jc w:val="left"/>
        <w:rPr>
          <w:rFonts w:ascii="Source Sans Pro" w:eastAsia="MS Gothic" w:hAnsi="Source Sans Pro" w:cs="Arial"/>
          <w:sz w:val="20"/>
          <w:szCs w:val="20"/>
        </w:rPr>
      </w:pPr>
      <w:r w:rsidRPr="00D319AE">
        <w:rPr>
          <w:rFonts w:ascii="Source Sans Pro" w:eastAsia="MS Gothic" w:hAnsi="Source Sans Pro" w:cs="Arial"/>
          <w:sz w:val="20"/>
          <w:szCs w:val="20"/>
        </w:rPr>
        <w:fldChar w:fldCharType="begin">
          <w:ffData>
            <w:name w:val="Check47"/>
            <w:enabled/>
            <w:calcOnExit w:val="0"/>
            <w:checkBox>
              <w:sizeAuto/>
              <w:default w:val="0"/>
            </w:checkBox>
          </w:ffData>
        </w:fldChar>
      </w:r>
      <w:r w:rsidRPr="00D319AE">
        <w:rPr>
          <w:rFonts w:ascii="Source Sans Pro" w:eastAsia="MS Gothic" w:hAnsi="Source Sans Pro" w:cs="Arial"/>
          <w:sz w:val="20"/>
          <w:szCs w:val="20"/>
        </w:rPr>
        <w:instrText xml:space="preserve"> FORMCHECKBOX </w:instrText>
      </w:r>
      <w:r w:rsidR="00027F6B">
        <w:rPr>
          <w:rFonts w:ascii="Source Sans Pro" w:eastAsia="MS Gothic" w:hAnsi="Source Sans Pro" w:cs="Arial"/>
          <w:sz w:val="20"/>
          <w:szCs w:val="20"/>
        </w:rPr>
      </w:r>
      <w:r w:rsidR="00027F6B">
        <w:rPr>
          <w:rFonts w:ascii="Source Sans Pro" w:eastAsia="MS Gothic" w:hAnsi="Source Sans Pro" w:cs="Arial"/>
          <w:sz w:val="20"/>
          <w:szCs w:val="20"/>
        </w:rPr>
        <w:fldChar w:fldCharType="separate"/>
      </w:r>
      <w:r w:rsidRPr="00D319AE">
        <w:rPr>
          <w:rFonts w:ascii="Source Sans Pro" w:eastAsia="MS Gothic" w:hAnsi="Source Sans Pro" w:cs="Arial"/>
          <w:sz w:val="20"/>
          <w:szCs w:val="20"/>
        </w:rPr>
        <w:fldChar w:fldCharType="end"/>
      </w:r>
      <w:r w:rsidRPr="00D319AE">
        <w:rPr>
          <w:rFonts w:ascii="Source Sans Pro" w:eastAsia="MS Gothic" w:hAnsi="Source Sans Pro" w:cs="Arial"/>
          <w:sz w:val="20"/>
          <w:szCs w:val="20"/>
        </w:rPr>
        <w:t xml:space="preserve">  Workers Compensation Certificate of Registration </w:t>
      </w:r>
      <w:r w:rsidR="0075634B" w:rsidRPr="00D319AE">
        <w:rPr>
          <w:rFonts w:ascii="Source Sans Pro" w:eastAsia="MS Gothic" w:hAnsi="Source Sans Pro" w:cs="Arial"/>
          <w:i/>
          <w:sz w:val="20"/>
          <w:szCs w:val="20"/>
        </w:rPr>
        <w:t>or</w:t>
      </w:r>
      <w:r w:rsidR="0075634B" w:rsidRPr="00D319AE">
        <w:rPr>
          <w:rFonts w:ascii="Source Sans Pro" w:eastAsia="MS Gothic" w:hAnsi="Source Sans Pro" w:cs="Arial"/>
          <w:sz w:val="20"/>
          <w:szCs w:val="20"/>
        </w:rPr>
        <w:t xml:space="preserve"> statement</w:t>
      </w:r>
      <w:r w:rsidRPr="00D319AE">
        <w:rPr>
          <w:rFonts w:ascii="Source Sans Pro" w:eastAsia="MS Gothic" w:hAnsi="Source Sans Pro" w:cs="Arial"/>
          <w:sz w:val="20"/>
          <w:szCs w:val="20"/>
        </w:rPr>
        <w:t xml:space="preserve"> of exemption as applicable</w:t>
      </w:r>
    </w:p>
    <w:p w:rsidR="003D0740" w:rsidRDefault="003D0740" w:rsidP="00EB3C47">
      <w:pPr>
        <w:tabs>
          <w:tab w:val="left" w:pos="365"/>
        </w:tabs>
        <w:spacing w:before="60" w:after="60" w:line="240" w:lineRule="auto"/>
        <w:ind w:left="567" w:right="-115"/>
        <w:jc w:val="left"/>
        <w:rPr>
          <w:rFonts w:ascii="Source Sans Pro" w:eastAsia="MS Gothic" w:hAnsi="Source Sans Pro" w:cs="Arial"/>
          <w:sz w:val="20"/>
          <w:szCs w:val="20"/>
        </w:rPr>
      </w:pPr>
      <w:r w:rsidRPr="00D319AE">
        <w:rPr>
          <w:rFonts w:ascii="Source Sans Pro" w:eastAsia="MS Gothic" w:hAnsi="Source Sans Pro" w:cs="Arial"/>
          <w:sz w:val="20"/>
          <w:szCs w:val="20"/>
        </w:rPr>
        <w:fldChar w:fldCharType="begin">
          <w:ffData>
            <w:name w:val="Check47"/>
            <w:enabled/>
            <w:calcOnExit w:val="0"/>
            <w:checkBox>
              <w:sizeAuto/>
              <w:default w:val="0"/>
            </w:checkBox>
          </w:ffData>
        </w:fldChar>
      </w:r>
      <w:r w:rsidRPr="00D319AE">
        <w:rPr>
          <w:rFonts w:ascii="Source Sans Pro" w:eastAsia="MS Gothic" w:hAnsi="Source Sans Pro" w:cs="Arial"/>
          <w:sz w:val="20"/>
          <w:szCs w:val="20"/>
        </w:rPr>
        <w:instrText xml:space="preserve"> FORMCHECKBOX </w:instrText>
      </w:r>
      <w:r w:rsidR="00027F6B">
        <w:rPr>
          <w:rFonts w:ascii="Source Sans Pro" w:eastAsia="MS Gothic" w:hAnsi="Source Sans Pro" w:cs="Arial"/>
          <w:sz w:val="20"/>
          <w:szCs w:val="20"/>
        </w:rPr>
      </w:r>
      <w:r w:rsidR="00027F6B">
        <w:rPr>
          <w:rFonts w:ascii="Source Sans Pro" w:eastAsia="MS Gothic" w:hAnsi="Source Sans Pro" w:cs="Arial"/>
          <w:sz w:val="20"/>
          <w:szCs w:val="20"/>
        </w:rPr>
        <w:fldChar w:fldCharType="separate"/>
      </w:r>
      <w:r w:rsidRPr="00D319AE">
        <w:rPr>
          <w:rFonts w:ascii="Source Sans Pro" w:eastAsia="MS Gothic" w:hAnsi="Source Sans Pro" w:cs="Arial"/>
          <w:sz w:val="20"/>
          <w:szCs w:val="20"/>
        </w:rPr>
        <w:fldChar w:fldCharType="end"/>
      </w:r>
      <w:r w:rsidRPr="00D319AE">
        <w:rPr>
          <w:rFonts w:ascii="Source Sans Pro" w:eastAsia="MS Gothic" w:hAnsi="Source Sans Pro" w:cs="Arial"/>
          <w:sz w:val="20"/>
          <w:szCs w:val="20"/>
        </w:rPr>
        <w:t xml:space="preserve">  Professional Indemnity Certificate of Currency (min. $5 million)</w:t>
      </w:r>
    </w:p>
    <w:p w:rsidR="003D0740" w:rsidRPr="00D319AE" w:rsidRDefault="003D0740" w:rsidP="00EB3C47">
      <w:pPr>
        <w:tabs>
          <w:tab w:val="left" w:pos="365"/>
        </w:tabs>
        <w:spacing w:before="60" w:after="60" w:line="240" w:lineRule="auto"/>
        <w:ind w:left="567" w:right="-115"/>
        <w:jc w:val="left"/>
        <w:rPr>
          <w:rFonts w:ascii="Source Sans Pro" w:eastAsia="MS Gothic" w:hAnsi="Source Sans Pro" w:cs="Arial"/>
          <w:sz w:val="20"/>
          <w:szCs w:val="20"/>
        </w:rPr>
      </w:pPr>
      <w:r w:rsidRPr="00D319AE">
        <w:rPr>
          <w:rFonts w:ascii="Source Sans Pro" w:eastAsia="MS Gothic" w:hAnsi="Source Sans Pro" w:cs="Arial"/>
          <w:sz w:val="20"/>
          <w:szCs w:val="20"/>
        </w:rPr>
        <w:fldChar w:fldCharType="begin">
          <w:ffData>
            <w:name w:val="Check47"/>
            <w:enabled/>
            <w:calcOnExit w:val="0"/>
            <w:checkBox>
              <w:sizeAuto/>
              <w:default w:val="0"/>
            </w:checkBox>
          </w:ffData>
        </w:fldChar>
      </w:r>
      <w:r w:rsidRPr="00D319AE">
        <w:rPr>
          <w:rFonts w:ascii="Source Sans Pro" w:eastAsia="MS Gothic" w:hAnsi="Source Sans Pro" w:cs="Arial"/>
          <w:sz w:val="20"/>
          <w:szCs w:val="20"/>
        </w:rPr>
        <w:instrText xml:space="preserve"> FORMCHECKBOX </w:instrText>
      </w:r>
      <w:r w:rsidR="00027F6B">
        <w:rPr>
          <w:rFonts w:ascii="Source Sans Pro" w:eastAsia="MS Gothic" w:hAnsi="Source Sans Pro" w:cs="Arial"/>
          <w:sz w:val="20"/>
          <w:szCs w:val="20"/>
        </w:rPr>
      </w:r>
      <w:r w:rsidR="00027F6B">
        <w:rPr>
          <w:rFonts w:ascii="Source Sans Pro" w:eastAsia="MS Gothic" w:hAnsi="Source Sans Pro" w:cs="Arial"/>
          <w:sz w:val="20"/>
          <w:szCs w:val="20"/>
        </w:rPr>
        <w:fldChar w:fldCharType="separate"/>
      </w:r>
      <w:r w:rsidRPr="00D319AE">
        <w:rPr>
          <w:rFonts w:ascii="Source Sans Pro" w:eastAsia="MS Gothic" w:hAnsi="Source Sans Pro" w:cs="Arial"/>
          <w:sz w:val="20"/>
          <w:szCs w:val="20"/>
        </w:rPr>
        <w:fldChar w:fldCharType="end"/>
      </w:r>
      <w:r w:rsidRPr="00D319AE">
        <w:rPr>
          <w:rFonts w:ascii="Source Sans Pro" w:eastAsia="MS Gothic" w:hAnsi="Source Sans Pro" w:cs="Arial"/>
          <w:sz w:val="20"/>
          <w:szCs w:val="20"/>
        </w:rPr>
        <w:t xml:space="preserve">  Public Liability Certificate of Currency (min. $10 million)</w:t>
      </w:r>
    </w:p>
    <w:p w:rsidR="003D0740" w:rsidRDefault="003D0740" w:rsidP="00EB3C47">
      <w:pPr>
        <w:spacing w:before="60" w:after="60" w:line="240" w:lineRule="auto"/>
        <w:jc w:val="left"/>
        <w:rPr>
          <w:rFonts w:ascii="Source Sans Pro" w:hAnsi="Source Sans Pro" w:cs="Arial"/>
          <w:b/>
          <w:sz w:val="20"/>
          <w:szCs w:val="20"/>
        </w:rPr>
      </w:pPr>
    </w:p>
    <w:p w:rsidR="0064013B" w:rsidRPr="00D319AE" w:rsidRDefault="0064013B" w:rsidP="00EB3C47">
      <w:pPr>
        <w:spacing w:before="60" w:after="60" w:line="240" w:lineRule="auto"/>
        <w:jc w:val="left"/>
        <w:rPr>
          <w:rFonts w:ascii="Source Sans Pro" w:hAnsi="Source Sans Pro" w:cs="Arial"/>
          <w:b/>
          <w:sz w:val="20"/>
          <w:szCs w:val="20"/>
        </w:rPr>
      </w:pPr>
      <w:r w:rsidRPr="00D319AE">
        <w:rPr>
          <w:rFonts w:ascii="Source Sans Pro" w:hAnsi="Source Sans Pro" w:cs="Arial"/>
          <w:b/>
          <w:sz w:val="20"/>
          <w:szCs w:val="20"/>
        </w:rPr>
        <w:t>Conflict of interest</w:t>
      </w:r>
    </w:p>
    <w:p w:rsidR="0064013B" w:rsidRPr="00D319AE" w:rsidRDefault="0064013B" w:rsidP="00EB3C47">
      <w:pPr>
        <w:spacing w:before="120" w:after="60" w:line="240" w:lineRule="auto"/>
        <w:jc w:val="left"/>
        <w:rPr>
          <w:rFonts w:ascii="Source Sans Pro" w:hAnsi="Source Sans Pro" w:cs="Arial"/>
          <w:b/>
          <w:sz w:val="20"/>
          <w:szCs w:val="20"/>
        </w:rPr>
      </w:pPr>
      <w:r w:rsidRPr="00D319AE">
        <w:rPr>
          <w:rFonts w:ascii="Source Sans Pro" w:hAnsi="Source Sans Pro" w:cs="Arial"/>
          <w:sz w:val="20"/>
          <w:szCs w:val="20"/>
        </w:rPr>
        <w:t xml:space="preserve">Detail all </w:t>
      </w:r>
      <w:r w:rsidR="00A94786">
        <w:rPr>
          <w:rFonts w:ascii="Source Sans Pro" w:hAnsi="Source Sans Pro" w:cs="Arial"/>
          <w:sz w:val="20"/>
          <w:szCs w:val="20"/>
        </w:rPr>
        <w:t>of the Provider’s</w:t>
      </w:r>
      <w:r w:rsidRPr="00D319AE">
        <w:rPr>
          <w:rFonts w:ascii="Source Sans Pro" w:hAnsi="Source Sans Pro" w:cs="Arial"/>
          <w:sz w:val="20"/>
          <w:szCs w:val="20"/>
        </w:rPr>
        <w:t xml:space="preserve"> affiliations with other suppliers of services within any of the workers’ compensation jurisdictions and how you manage actual or perceived conflicts of interest.</w:t>
      </w:r>
      <w:r w:rsidRPr="00D319AE">
        <w:rPr>
          <w:rFonts w:ascii="Source Sans Pro" w:hAnsi="Source Sans Pro" w:cs="Arial"/>
          <w:b/>
          <w:sz w:val="20"/>
          <w:szCs w:val="20"/>
        </w:rPr>
        <w:t xml:space="preserve"> </w:t>
      </w:r>
    </w:p>
    <w:p w:rsidR="0064013B" w:rsidRPr="0064013B" w:rsidRDefault="0064013B" w:rsidP="00EB3C47">
      <w:pPr>
        <w:spacing w:before="120" w:after="60" w:line="240" w:lineRule="auto"/>
        <w:ind w:left="284"/>
        <w:jc w:val="left"/>
        <w:rPr>
          <w:rFonts w:ascii="Source Sans Pro" w:hAnsi="Source Sans Pro" w:cs="Arial"/>
          <w:b/>
          <w:sz w:val="20"/>
          <w:szCs w:val="17"/>
        </w:rPr>
      </w:pPr>
      <w:r w:rsidRPr="0064013B">
        <w:rPr>
          <w:rFonts w:ascii="Source Sans Pro" w:hAnsi="Source Sans Pro" w:cs="Arial"/>
          <w:b/>
          <w:sz w:val="20"/>
          <w:szCs w:val="17"/>
        </w:rPr>
        <w:fldChar w:fldCharType="begin">
          <w:ffData>
            <w:name w:val="Text110"/>
            <w:enabled/>
            <w:calcOnExit w:val="0"/>
            <w:textInput/>
          </w:ffData>
        </w:fldChar>
      </w:r>
      <w:r w:rsidRPr="0064013B">
        <w:rPr>
          <w:rFonts w:ascii="Source Sans Pro" w:hAnsi="Source Sans Pro" w:cs="Arial"/>
          <w:b/>
          <w:sz w:val="20"/>
          <w:szCs w:val="17"/>
        </w:rPr>
        <w:instrText xml:space="preserve"> FORMTEXT </w:instrText>
      </w:r>
      <w:r w:rsidRPr="0064013B">
        <w:rPr>
          <w:rFonts w:ascii="Source Sans Pro" w:hAnsi="Source Sans Pro" w:cs="Arial"/>
          <w:b/>
          <w:sz w:val="20"/>
          <w:szCs w:val="17"/>
        </w:rPr>
      </w:r>
      <w:r w:rsidRPr="0064013B">
        <w:rPr>
          <w:rFonts w:ascii="Source Sans Pro" w:hAnsi="Source Sans Pro" w:cs="Arial"/>
          <w:b/>
          <w:sz w:val="20"/>
          <w:szCs w:val="17"/>
        </w:rPr>
        <w:fldChar w:fldCharType="separate"/>
      </w:r>
      <w:r w:rsidRPr="0064013B">
        <w:rPr>
          <w:rFonts w:ascii="Source Sans Pro" w:hAnsi="Source Sans Pro" w:cs="Arial"/>
          <w:b/>
          <w:sz w:val="20"/>
          <w:szCs w:val="17"/>
        </w:rPr>
        <w:t> </w:t>
      </w:r>
      <w:r w:rsidRPr="0064013B">
        <w:rPr>
          <w:rFonts w:ascii="Source Sans Pro" w:hAnsi="Source Sans Pro" w:cs="Arial"/>
          <w:b/>
          <w:sz w:val="20"/>
          <w:szCs w:val="17"/>
        </w:rPr>
        <w:t> </w:t>
      </w:r>
      <w:r w:rsidRPr="0064013B">
        <w:rPr>
          <w:rFonts w:ascii="Source Sans Pro" w:hAnsi="Source Sans Pro" w:cs="Arial"/>
          <w:b/>
          <w:sz w:val="20"/>
          <w:szCs w:val="17"/>
        </w:rPr>
        <w:t> </w:t>
      </w:r>
      <w:r w:rsidRPr="0064013B">
        <w:rPr>
          <w:rFonts w:ascii="Source Sans Pro" w:hAnsi="Source Sans Pro" w:cs="Arial"/>
          <w:b/>
          <w:sz w:val="20"/>
          <w:szCs w:val="17"/>
        </w:rPr>
        <w:t> </w:t>
      </w:r>
      <w:r w:rsidRPr="0064013B">
        <w:rPr>
          <w:rFonts w:ascii="Source Sans Pro" w:hAnsi="Source Sans Pro" w:cs="Arial"/>
          <w:b/>
          <w:sz w:val="20"/>
          <w:szCs w:val="17"/>
        </w:rPr>
        <w:t> </w:t>
      </w:r>
      <w:r w:rsidRPr="0064013B">
        <w:rPr>
          <w:rFonts w:ascii="Source Sans Pro" w:hAnsi="Source Sans Pro" w:cs="Arial"/>
          <w:b/>
          <w:sz w:val="20"/>
          <w:szCs w:val="17"/>
        </w:rPr>
        <w:fldChar w:fldCharType="end"/>
      </w:r>
    </w:p>
    <w:p w:rsidR="0064013B" w:rsidRDefault="0064013B" w:rsidP="00EB3C47">
      <w:pPr>
        <w:spacing w:before="120" w:after="60" w:line="240" w:lineRule="auto"/>
        <w:jc w:val="left"/>
        <w:rPr>
          <w:rFonts w:ascii="Source Sans Pro" w:hAnsi="Source Sans Pro" w:cs="Arial"/>
          <w:b/>
          <w:sz w:val="17"/>
          <w:szCs w:val="17"/>
        </w:rPr>
      </w:pPr>
    </w:p>
    <w:p w:rsidR="00FE280B" w:rsidRPr="00D319AE" w:rsidRDefault="00FE280B" w:rsidP="00EB3C47">
      <w:pPr>
        <w:spacing w:before="60" w:after="60" w:line="240" w:lineRule="auto"/>
        <w:jc w:val="left"/>
        <w:rPr>
          <w:rFonts w:ascii="Source Sans Pro" w:hAnsi="Source Sans Pro" w:cs="Arial"/>
          <w:b/>
          <w:sz w:val="20"/>
          <w:szCs w:val="20"/>
        </w:rPr>
      </w:pPr>
      <w:r w:rsidRPr="00D319AE">
        <w:rPr>
          <w:rFonts w:ascii="Source Sans Pro" w:hAnsi="Source Sans Pro" w:cs="Arial"/>
          <w:b/>
          <w:sz w:val="20"/>
          <w:szCs w:val="20"/>
        </w:rPr>
        <w:t>Previous applications</w:t>
      </w:r>
    </w:p>
    <w:p w:rsidR="00ED4003" w:rsidRDefault="00FE280B" w:rsidP="00EB3C47">
      <w:pPr>
        <w:spacing w:before="120" w:after="60" w:line="240" w:lineRule="auto"/>
        <w:jc w:val="left"/>
        <w:rPr>
          <w:rFonts w:ascii="Source Sans Pro" w:hAnsi="Source Sans Pro" w:cs="Arial"/>
          <w:sz w:val="20"/>
          <w:szCs w:val="20"/>
        </w:rPr>
      </w:pPr>
      <w:r w:rsidRPr="00D319AE">
        <w:rPr>
          <w:rFonts w:ascii="Source Sans Pro" w:hAnsi="Source Sans Pro" w:cs="Arial"/>
          <w:sz w:val="20"/>
          <w:szCs w:val="20"/>
        </w:rPr>
        <w:t xml:space="preserve">Has </w:t>
      </w:r>
      <w:r w:rsidR="00A94786">
        <w:rPr>
          <w:rFonts w:ascii="Source Sans Pro" w:hAnsi="Source Sans Pro" w:cs="Arial"/>
          <w:sz w:val="20"/>
          <w:szCs w:val="20"/>
        </w:rPr>
        <w:t>the Provider</w:t>
      </w:r>
      <w:r w:rsidRPr="00D319AE">
        <w:rPr>
          <w:rFonts w:ascii="Source Sans Pro" w:hAnsi="Source Sans Pro" w:cs="Arial"/>
          <w:sz w:val="20"/>
          <w:szCs w:val="20"/>
        </w:rPr>
        <w:t xml:space="preserve">, any of its owner/s and/or management and/or any person employed or engaged to deliver return to work services by </w:t>
      </w:r>
      <w:r w:rsidR="00A94786">
        <w:rPr>
          <w:rFonts w:ascii="Source Sans Pro" w:hAnsi="Source Sans Pro" w:cs="Arial"/>
          <w:sz w:val="20"/>
          <w:szCs w:val="20"/>
        </w:rPr>
        <w:t>the Provider</w:t>
      </w:r>
      <w:r w:rsidR="007F6676" w:rsidRPr="00D319AE">
        <w:rPr>
          <w:rFonts w:ascii="Source Sans Pro" w:hAnsi="Source Sans Pro" w:cs="Arial"/>
          <w:sz w:val="20"/>
          <w:szCs w:val="20"/>
        </w:rPr>
        <w:t xml:space="preserve"> </w:t>
      </w:r>
      <w:r w:rsidRPr="00D319AE">
        <w:rPr>
          <w:rFonts w:ascii="Source Sans Pro" w:hAnsi="Source Sans Pro" w:cs="Arial"/>
          <w:sz w:val="20"/>
          <w:szCs w:val="20"/>
        </w:rPr>
        <w:t>been refused approval as a provider of return to work services or had approval withdrawn as a provider of return to work services in any Australian workers compensation jurisdiction?</w:t>
      </w:r>
    </w:p>
    <w:p w:rsidR="00ED4003" w:rsidRPr="00D319AE" w:rsidRDefault="00ED4003" w:rsidP="00EB3C47">
      <w:pPr>
        <w:tabs>
          <w:tab w:val="left" w:pos="851"/>
        </w:tabs>
        <w:spacing w:before="60" w:after="60" w:line="240" w:lineRule="auto"/>
        <w:ind w:left="360"/>
        <w:jc w:val="left"/>
        <w:rPr>
          <w:rFonts w:ascii="Source Sans Pro" w:eastAsia="MS Gothic" w:hAnsi="Source Sans Pro" w:cs="Arial"/>
          <w:sz w:val="20"/>
          <w:szCs w:val="20"/>
        </w:rPr>
      </w:pPr>
      <w:r>
        <w:rPr>
          <w:rFonts w:ascii="Source Sans Pro" w:eastAsia="MS Gothic" w:hAnsi="Source Sans Pro" w:cs="Arial"/>
          <w:sz w:val="20"/>
          <w:szCs w:val="20"/>
        </w:rPr>
        <w:br/>
      </w:r>
      <w:r w:rsidRPr="00D319AE">
        <w:rPr>
          <w:rFonts w:ascii="Source Sans Pro" w:eastAsia="MS Gothic" w:hAnsi="Source Sans Pro" w:cs="Arial"/>
          <w:sz w:val="20"/>
          <w:szCs w:val="20"/>
        </w:rPr>
        <w:fldChar w:fldCharType="begin">
          <w:ffData>
            <w:name w:val="Check47"/>
            <w:enabled/>
            <w:calcOnExit w:val="0"/>
            <w:checkBox>
              <w:sizeAuto/>
              <w:default w:val="0"/>
            </w:checkBox>
          </w:ffData>
        </w:fldChar>
      </w:r>
      <w:r w:rsidRPr="00D319AE">
        <w:rPr>
          <w:rFonts w:ascii="Source Sans Pro" w:eastAsia="MS Gothic" w:hAnsi="Source Sans Pro" w:cs="Arial"/>
          <w:sz w:val="20"/>
          <w:szCs w:val="20"/>
        </w:rPr>
        <w:instrText xml:space="preserve"> FORMCHECKBOX </w:instrText>
      </w:r>
      <w:r w:rsidR="00027F6B">
        <w:rPr>
          <w:rFonts w:ascii="Source Sans Pro" w:eastAsia="MS Gothic" w:hAnsi="Source Sans Pro" w:cs="Arial"/>
          <w:sz w:val="20"/>
          <w:szCs w:val="20"/>
        </w:rPr>
      </w:r>
      <w:r w:rsidR="00027F6B">
        <w:rPr>
          <w:rFonts w:ascii="Source Sans Pro" w:eastAsia="MS Gothic" w:hAnsi="Source Sans Pro" w:cs="Arial"/>
          <w:sz w:val="20"/>
          <w:szCs w:val="20"/>
        </w:rPr>
        <w:fldChar w:fldCharType="separate"/>
      </w:r>
      <w:r w:rsidRPr="00D319AE">
        <w:rPr>
          <w:rFonts w:ascii="Source Sans Pro" w:eastAsia="MS Gothic" w:hAnsi="Source Sans Pro" w:cs="Arial"/>
          <w:sz w:val="20"/>
          <w:szCs w:val="20"/>
        </w:rPr>
        <w:fldChar w:fldCharType="end"/>
      </w:r>
      <w:r w:rsidRPr="00D319AE">
        <w:rPr>
          <w:rFonts w:ascii="Source Sans Pro" w:eastAsia="MS Gothic" w:hAnsi="Source Sans Pro" w:cs="Arial"/>
          <w:sz w:val="20"/>
          <w:szCs w:val="20"/>
        </w:rPr>
        <w:t xml:space="preserve"> </w:t>
      </w:r>
      <w:r>
        <w:rPr>
          <w:rFonts w:ascii="Source Sans Pro" w:eastAsia="MS Gothic" w:hAnsi="Source Sans Pro" w:cs="Arial"/>
          <w:sz w:val="20"/>
          <w:szCs w:val="20"/>
        </w:rPr>
        <w:tab/>
      </w:r>
      <w:r w:rsidRPr="00D319AE">
        <w:rPr>
          <w:rFonts w:ascii="Source Sans Pro" w:eastAsia="MS Gothic" w:hAnsi="Source Sans Pro" w:cs="Arial"/>
          <w:sz w:val="20"/>
          <w:szCs w:val="20"/>
        </w:rPr>
        <w:t xml:space="preserve">Yes     </w:t>
      </w:r>
      <w:r w:rsidRPr="00D319AE">
        <w:rPr>
          <w:rFonts w:ascii="Source Sans Pro" w:eastAsia="MS Gothic" w:hAnsi="Source Sans Pro" w:cs="Arial"/>
          <w:sz w:val="20"/>
          <w:szCs w:val="20"/>
        </w:rPr>
        <w:fldChar w:fldCharType="begin">
          <w:ffData>
            <w:name w:val="Check47"/>
            <w:enabled/>
            <w:calcOnExit w:val="0"/>
            <w:checkBox>
              <w:sizeAuto/>
              <w:default w:val="0"/>
            </w:checkBox>
          </w:ffData>
        </w:fldChar>
      </w:r>
      <w:r w:rsidRPr="00D319AE">
        <w:rPr>
          <w:rFonts w:ascii="Source Sans Pro" w:eastAsia="MS Gothic" w:hAnsi="Source Sans Pro" w:cs="Arial"/>
          <w:sz w:val="20"/>
          <w:szCs w:val="20"/>
        </w:rPr>
        <w:instrText xml:space="preserve"> FORMCHECKBOX </w:instrText>
      </w:r>
      <w:r w:rsidR="00027F6B">
        <w:rPr>
          <w:rFonts w:ascii="Source Sans Pro" w:eastAsia="MS Gothic" w:hAnsi="Source Sans Pro" w:cs="Arial"/>
          <w:sz w:val="20"/>
          <w:szCs w:val="20"/>
        </w:rPr>
      </w:r>
      <w:r w:rsidR="00027F6B">
        <w:rPr>
          <w:rFonts w:ascii="Source Sans Pro" w:eastAsia="MS Gothic" w:hAnsi="Source Sans Pro" w:cs="Arial"/>
          <w:sz w:val="20"/>
          <w:szCs w:val="20"/>
        </w:rPr>
        <w:fldChar w:fldCharType="separate"/>
      </w:r>
      <w:r w:rsidRPr="00D319AE">
        <w:rPr>
          <w:rFonts w:ascii="Source Sans Pro" w:eastAsia="MS Gothic" w:hAnsi="Source Sans Pro" w:cs="Arial"/>
          <w:sz w:val="20"/>
          <w:szCs w:val="20"/>
        </w:rPr>
        <w:fldChar w:fldCharType="end"/>
      </w:r>
      <w:r>
        <w:rPr>
          <w:rFonts w:ascii="Source Sans Pro" w:eastAsia="MS Gothic" w:hAnsi="Source Sans Pro" w:cs="Arial"/>
          <w:sz w:val="20"/>
          <w:szCs w:val="20"/>
        </w:rPr>
        <w:tab/>
      </w:r>
      <w:r>
        <w:rPr>
          <w:rFonts w:ascii="Source Sans Pro" w:eastAsia="MS Gothic" w:hAnsi="Source Sans Pro" w:cs="Arial"/>
          <w:sz w:val="20"/>
          <w:szCs w:val="20"/>
        </w:rPr>
        <w:tab/>
      </w:r>
      <w:r>
        <w:rPr>
          <w:rFonts w:ascii="Source Sans Pro" w:eastAsia="MS Gothic" w:hAnsi="Source Sans Pro" w:cs="Arial"/>
          <w:sz w:val="20"/>
          <w:szCs w:val="20"/>
        </w:rPr>
        <w:tab/>
        <w:t xml:space="preserve">      </w:t>
      </w:r>
      <w:r w:rsidRPr="00D319AE">
        <w:rPr>
          <w:rFonts w:ascii="Source Sans Pro" w:eastAsia="MS Gothic" w:hAnsi="Source Sans Pro" w:cs="Arial"/>
          <w:sz w:val="20"/>
          <w:szCs w:val="20"/>
        </w:rPr>
        <w:t>No</w:t>
      </w:r>
    </w:p>
    <w:p w:rsidR="00FE280B" w:rsidRPr="00D319AE" w:rsidRDefault="000F49E3" w:rsidP="00EB3C47">
      <w:pPr>
        <w:spacing w:before="120" w:after="60" w:line="240" w:lineRule="auto"/>
        <w:ind w:left="284"/>
        <w:jc w:val="left"/>
        <w:rPr>
          <w:rFonts w:ascii="Source Sans Pro" w:eastAsia="MS Gothic" w:hAnsi="Source Sans Pro" w:cs="Arial"/>
          <w:sz w:val="20"/>
          <w:szCs w:val="20"/>
        </w:rPr>
      </w:pPr>
      <w:r w:rsidRPr="00D319AE">
        <w:rPr>
          <w:rFonts w:ascii="Source Sans Pro" w:eastAsia="MS Gothic" w:hAnsi="Source Sans Pro" w:cs="Arial"/>
          <w:sz w:val="20"/>
          <w:szCs w:val="20"/>
        </w:rPr>
        <w:t xml:space="preserve">If yes, provide details of the circumstances and reasons why this should not constitute cause to reject your organisation’s application. These details should state whether the refused approval was associated with </w:t>
      </w:r>
      <w:r w:rsidR="00A94786">
        <w:rPr>
          <w:rFonts w:ascii="Source Sans Pro" w:eastAsia="MS Gothic" w:hAnsi="Source Sans Pro" w:cs="Arial"/>
          <w:sz w:val="20"/>
          <w:szCs w:val="20"/>
        </w:rPr>
        <w:t>the Provider</w:t>
      </w:r>
      <w:r w:rsidRPr="00D319AE">
        <w:rPr>
          <w:rFonts w:ascii="Source Sans Pro" w:eastAsia="MS Gothic" w:hAnsi="Source Sans Pro" w:cs="Arial"/>
          <w:sz w:val="20"/>
          <w:szCs w:val="20"/>
        </w:rPr>
        <w:t>, any of its owner(s), any of its management, any of its employees /consultants including contractors and staff.</w:t>
      </w:r>
    </w:p>
    <w:p w:rsidR="006610A5" w:rsidRPr="006D4FFE" w:rsidRDefault="006610A5" w:rsidP="00E241FE">
      <w:pPr>
        <w:pStyle w:val="Heading2"/>
        <w:rPr>
          <w:sz w:val="4"/>
        </w:rPr>
      </w:pPr>
      <w:r w:rsidRPr="0064013B">
        <w:fldChar w:fldCharType="begin">
          <w:ffData>
            <w:name w:val="Text110"/>
            <w:enabled/>
            <w:calcOnExit w:val="0"/>
            <w:textInput/>
          </w:ffData>
        </w:fldChar>
      </w:r>
      <w:r w:rsidRPr="0064013B">
        <w:instrText xml:space="preserve"> FORMTEXT </w:instrText>
      </w:r>
      <w:r w:rsidRPr="0064013B">
        <w:fldChar w:fldCharType="separate"/>
      </w:r>
      <w:bookmarkStart w:id="10" w:name="_Toc7525912"/>
      <w:bookmarkStart w:id="11" w:name="_Toc2783838"/>
      <w:bookmarkStart w:id="12" w:name="_Toc2783424"/>
      <w:bookmarkStart w:id="13" w:name="_Toc2158988"/>
      <w:bookmarkStart w:id="14" w:name="_Toc3903844"/>
      <w:bookmarkStart w:id="15" w:name="_Toc7599610"/>
      <w:bookmarkStart w:id="16" w:name="_Toc7599870"/>
      <w:bookmarkStart w:id="17" w:name="_Toc7599906"/>
      <w:r w:rsidRPr="0064013B">
        <w:t> </w:t>
      </w:r>
      <w:r w:rsidRPr="0064013B">
        <w:t> </w:t>
      </w:r>
      <w:r w:rsidRPr="0064013B">
        <w:t> </w:t>
      </w:r>
      <w:r w:rsidRPr="0064013B">
        <w:t> </w:t>
      </w:r>
      <w:r w:rsidRPr="0064013B">
        <w:t> </w:t>
      </w:r>
      <w:bookmarkEnd w:id="10"/>
      <w:bookmarkEnd w:id="11"/>
      <w:bookmarkEnd w:id="12"/>
      <w:bookmarkEnd w:id="13"/>
      <w:bookmarkEnd w:id="14"/>
      <w:bookmarkEnd w:id="15"/>
      <w:bookmarkEnd w:id="16"/>
      <w:bookmarkEnd w:id="17"/>
      <w:r w:rsidRPr="0064013B">
        <w:fldChar w:fldCharType="end"/>
      </w:r>
    </w:p>
    <w:p w:rsidR="006610A5" w:rsidRDefault="006610A5" w:rsidP="00EB3C47">
      <w:pPr>
        <w:spacing w:before="120" w:after="60" w:line="240" w:lineRule="auto"/>
        <w:jc w:val="left"/>
        <w:rPr>
          <w:rFonts w:ascii="Source Sans Pro" w:hAnsi="Source Sans Pro" w:cs="Arial"/>
          <w:b/>
          <w:sz w:val="17"/>
          <w:szCs w:val="17"/>
        </w:rPr>
      </w:pPr>
    </w:p>
    <w:p w:rsidR="000F49E3" w:rsidRPr="00D319AE" w:rsidRDefault="000F49E3" w:rsidP="00EB3C47">
      <w:pPr>
        <w:spacing w:before="60" w:after="60" w:line="240" w:lineRule="auto"/>
        <w:jc w:val="left"/>
        <w:rPr>
          <w:rFonts w:ascii="Source Sans Pro" w:hAnsi="Source Sans Pro" w:cs="Arial"/>
          <w:b/>
          <w:sz w:val="20"/>
          <w:szCs w:val="20"/>
        </w:rPr>
      </w:pPr>
      <w:r w:rsidRPr="00D319AE">
        <w:rPr>
          <w:rFonts w:ascii="Source Sans Pro" w:hAnsi="Source Sans Pro" w:cs="Arial"/>
          <w:b/>
          <w:sz w:val="20"/>
          <w:szCs w:val="20"/>
        </w:rPr>
        <w:t>Professional misconduct or criminal proceedings</w:t>
      </w:r>
    </w:p>
    <w:p w:rsidR="000F49E3" w:rsidRPr="00D319AE" w:rsidRDefault="000F49E3" w:rsidP="00EB3C47">
      <w:pPr>
        <w:spacing w:before="60" w:after="60" w:line="240" w:lineRule="auto"/>
        <w:jc w:val="left"/>
        <w:rPr>
          <w:rFonts w:ascii="Source Sans Pro" w:hAnsi="Source Sans Pro" w:cs="Arial"/>
          <w:sz w:val="20"/>
          <w:szCs w:val="20"/>
        </w:rPr>
      </w:pPr>
      <w:r w:rsidRPr="00D319AE">
        <w:rPr>
          <w:rFonts w:ascii="Source Sans Pro" w:hAnsi="Source Sans Pro" w:cs="Arial"/>
          <w:sz w:val="20"/>
          <w:szCs w:val="20"/>
        </w:rPr>
        <w:t xml:space="preserve">Do you or any of your proposed staff in relation to fulfilment of the services for which this application is </w:t>
      </w:r>
      <w:r w:rsidR="007D4822" w:rsidRPr="00D319AE">
        <w:rPr>
          <w:rFonts w:ascii="Source Sans Pro" w:hAnsi="Source Sans Pro" w:cs="Arial"/>
          <w:sz w:val="20"/>
          <w:szCs w:val="20"/>
        </w:rPr>
        <w:t>made have</w:t>
      </w:r>
      <w:r w:rsidRPr="00D319AE">
        <w:rPr>
          <w:rFonts w:ascii="Source Sans Pro" w:hAnsi="Source Sans Pro" w:cs="Arial"/>
          <w:sz w:val="20"/>
          <w:szCs w:val="20"/>
        </w:rPr>
        <w:t xml:space="preserve"> any </w:t>
      </w:r>
      <w:r w:rsidR="007D4822" w:rsidRPr="00D319AE">
        <w:rPr>
          <w:rFonts w:ascii="Source Sans Pro" w:hAnsi="Source Sans Pro" w:cs="Arial"/>
          <w:sz w:val="20"/>
          <w:szCs w:val="20"/>
        </w:rPr>
        <w:t>proceedings pending</w:t>
      </w:r>
      <w:r w:rsidRPr="00D319AE">
        <w:rPr>
          <w:rFonts w:ascii="Source Sans Pro" w:hAnsi="Source Sans Pro" w:cs="Arial"/>
          <w:sz w:val="20"/>
          <w:szCs w:val="20"/>
        </w:rPr>
        <w:t xml:space="preserve"> or taken against you/any of </w:t>
      </w:r>
      <w:r w:rsidR="007D4822" w:rsidRPr="00D319AE">
        <w:rPr>
          <w:rFonts w:ascii="Source Sans Pro" w:hAnsi="Source Sans Pro" w:cs="Arial"/>
          <w:sz w:val="20"/>
          <w:szCs w:val="20"/>
        </w:rPr>
        <w:t>them in</w:t>
      </w:r>
      <w:r w:rsidRPr="00D319AE">
        <w:rPr>
          <w:rFonts w:ascii="Source Sans Pro" w:hAnsi="Source Sans Pro" w:cs="Arial"/>
          <w:sz w:val="20"/>
          <w:szCs w:val="20"/>
        </w:rPr>
        <w:t xml:space="preserve"> respect of any of the following:</w:t>
      </w:r>
    </w:p>
    <w:p w:rsidR="000F49E3" w:rsidRPr="00D319AE" w:rsidRDefault="000F49E3" w:rsidP="00EB3C47">
      <w:pPr>
        <w:pStyle w:val="ListParagraph"/>
        <w:numPr>
          <w:ilvl w:val="0"/>
          <w:numId w:val="9"/>
        </w:numPr>
        <w:spacing w:before="120" w:after="60" w:line="240" w:lineRule="auto"/>
        <w:jc w:val="left"/>
        <w:rPr>
          <w:sz w:val="20"/>
          <w:szCs w:val="20"/>
        </w:rPr>
      </w:pPr>
      <w:r w:rsidRPr="00D319AE">
        <w:rPr>
          <w:rFonts w:ascii="Source Sans Pro" w:hAnsi="Source Sans Pro" w:cs="Arial"/>
          <w:sz w:val="20"/>
          <w:szCs w:val="20"/>
        </w:rPr>
        <w:t>in relation to professional misconduct or criminal proceedings</w:t>
      </w:r>
    </w:p>
    <w:p w:rsidR="000F49E3" w:rsidRPr="00D319AE" w:rsidRDefault="000F49E3" w:rsidP="00EB3C47">
      <w:pPr>
        <w:pStyle w:val="ListParagraph"/>
        <w:numPr>
          <w:ilvl w:val="0"/>
          <w:numId w:val="9"/>
        </w:numPr>
        <w:spacing w:before="120" w:after="60" w:line="240" w:lineRule="auto"/>
        <w:jc w:val="left"/>
        <w:rPr>
          <w:sz w:val="20"/>
          <w:szCs w:val="20"/>
        </w:rPr>
      </w:pPr>
      <w:r w:rsidRPr="00D319AE">
        <w:rPr>
          <w:rFonts w:ascii="Source Sans Pro" w:hAnsi="Source Sans Pro" w:cs="Arial"/>
          <w:sz w:val="20"/>
          <w:szCs w:val="20"/>
        </w:rPr>
        <w:t xml:space="preserve">a breach/s of the Privacy Act </w:t>
      </w:r>
      <w:r w:rsidR="008D0D4C">
        <w:rPr>
          <w:rFonts w:ascii="Source Sans Pro" w:hAnsi="Source Sans Pro" w:cs="Arial"/>
          <w:sz w:val="20"/>
          <w:szCs w:val="20"/>
        </w:rPr>
        <w:t>1988 (</w:t>
      </w:r>
      <w:proofErr w:type="spellStart"/>
      <w:r w:rsidR="008D0D4C">
        <w:rPr>
          <w:rFonts w:ascii="Source Sans Pro" w:hAnsi="Source Sans Pro" w:cs="Arial"/>
          <w:sz w:val="20"/>
          <w:szCs w:val="20"/>
        </w:rPr>
        <w:t>Cth</w:t>
      </w:r>
      <w:proofErr w:type="spellEnd"/>
      <w:r w:rsidR="008D0D4C">
        <w:rPr>
          <w:rFonts w:ascii="Source Sans Pro" w:hAnsi="Source Sans Pro" w:cs="Arial"/>
          <w:sz w:val="20"/>
          <w:szCs w:val="20"/>
        </w:rPr>
        <w:t>)</w:t>
      </w:r>
      <w:r w:rsidRPr="00D319AE">
        <w:rPr>
          <w:rFonts w:ascii="Source Sans Pro" w:hAnsi="Source Sans Pro" w:cs="Arial"/>
          <w:sz w:val="20"/>
          <w:szCs w:val="20"/>
        </w:rPr>
        <w:t xml:space="preserve"> </w:t>
      </w:r>
    </w:p>
    <w:p w:rsidR="000F49E3" w:rsidRPr="00D319AE" w:rsidRDefault="000F49E3" w:rsidP="00EB3C47">
      <w:pPr>
        <w:pStyle w:val="ListParagraph"/>
        <w:spacing w:before="120" w:after="60" w:line="240" w:lineRule="auto"/>
        <w:jc w:val="left"/>
        <w:rPr>
          <w:b/>
          <w:sz w:val="20"/>
          <w:szCs w:val="20"/>
        </w:rPr>
      </w:pPr>
    </w:p>
    <w:p w:rsidR="000F49E3" w:rsidRPr="00D319AE" w:rsidRDefault="000F49E3" w:rsidP="00EB3C47">
      <w:pPr>
        <w:tabs>
          <w:tab w:val="left" w:pos="851"/>
        </w:tabs>
        <w:spacing w:before="60" w:after="60" w:line="240" w:lineRule="auto"/>
        <w:ind w:left="360"/>
        <w:jc w:val="left"/>
        <w:rPr>
          <w:rFonts w:ascii="Source Sans Pro" w:eastAsia="MS Gothic" w:hAnsi="Source Sans Pro" w:cs="Arial"/>
          <w:sz w:val="20"/>
          <w:szCs w:val="20"/>
        </w:rPr>
      </w:pPr>
      <w:r w:rsidRPr="00D319AE">
        <w:rPr>
          <w:rFonts w:ascii="Source Sans Pro" w:eastAsia="MS Gothic" w:hAnsi="Source Sans Pro" w:cs="Arial"/>
          <w:sz w:val="20"/>
          <w:szCs w:val="20"/>
        </w:rPr>
        <w:fldChar w:fldCharType="begin">
          <w:ffData>
            <w:name w:val="Check47"/>
            <w:enabled/>
            <w:calcOnExit w:val="0"/>
            <w:checkBox>
              <w:sizeAuto/>
              <w:default w:val="0"/>
            </w:checkBox>
          </w:ffData>
        </w:fldChar>
      </w:r>
      <w:r w:rsidRPr="00D319AE">
        <w:rPr>
          <w:rFonts w:ascii="Source Sans Pro" w:eastAsia="MS Gothic" w:hAnsi="Source Sans Pro" w:cs="Arial"/>
          <w:sz w:val="20"/>
          <w:szCs w:val="20"/>
        </w:rPr>
        <w:instrText xml:space="preserve"> FORMCHECKBOX </w:instrText>
      </w:r>
      <w:r w:rsidR="00027F6B">
        <w:rPr>
          <w:rFonts w:ascii="Source Sans Pro" w:eastAsia="MS Gothic" w:hAnsi="Source Sans Pro" w:cs="Arial"/>
          <w:sz w:val="20"/>
          <w:szCs w:val="20"/>
        </w:rPr>
      </w:r>
      <w:r w:rsidR="00027F6B">
        <w:rPr>
          <w:rFonts w:ascii="Source Sans Pro" w:eastAsia="MS Gothic" w:hAnsi="Source Sans Pro" w:cs="Arial"/>
          <w:sz w:val="20"/>
          <w:szCs w:val="20"/>
        </w:rPr>
        <w:fldChar w:fldCharType="separate"/>
      </w:r>
      <w:r w:rsidRPr="00D319AE">
        <w:rPr>
          <w:rFonts w:ascii="Source Sans Pro" w:eastAsia="MS Gothic" w:hAnsi="Source Sans Pro" w:cs="Arial"/>
          <w:sz w:val="20"/>
          <w:szCs w:val="20"/>
        </w:rPr>
        <w:fldChar w:fldCharType="end"/>
      </w:r>
      <w:r w:rsidRPr="00D319AE">
        <w:rPr>
          <w:rFonts w:ascii="Source Sans Pro" w:eastAsia="MS Gothic" w:hAnsi="Source Sans Pro" w:cs="Arial"/>
          <w:sz w:val="20"/>
          <w:szCs w:val="20"/>
        </w:rPr>
        <w:t xml:space="preserve"> </w:t>
      </w:r>
      <w:r w:rsidR="00ED4003">
        <w:rPr>
          <w:rFonts w:ascii="Source Sans Pro" w:eastAsia="MS Gothic" w:hAnsi="Source Sans Pro" w:cs="Arial"/>
          <w:sz w:val="20"/>
          <w:szCs w:val="20"/>
        </w:rPr>
        <w:tab/>
      </w:r>
      <w:r w:rsidRPr="00D319AE">
        <w:rPr>
          <w:rFonts w:ascii="Source Sans Pro" w:eastAsia="MS Gothic" w:hAnsi="Source Sans Pro" w:cs="Arial"/>
          <w:sz w:val="20"/>
          <w:szCs w:val="20"/>
        </w:rPr>
        <w:t xml:space="preserve">Yes     </w:t>
      </w:r>
      <w:r w:rsidRPr="00D319AE">
        <w:rPr>
          <w:rFonts w:ascii="Source Sans Pro" w:eastAsia="MS Gothic" w:hAnsi="Source Sans Pro" w:cs="Arial"/>
          <w:sz w:val="20"/>
          <w:szCs w:val="20"/>
        </w:rPr>
        <w:fldChar w:fldCharType="begin">
          <w:ffData>
            <w:name w:val="Check47"/>
            <w:enabled/>
            <w:calcOnExit w:val="0"/>
            <w:checkBox>
              <w:sizeAuto/>
              <w:default w:val="0"/>
            </w:checkBox>
          </w:ffData>
        </w:fldChar>
      </w:r>
      <w:r w:rsidRPr="00D319AE">
        <w:rPr>
          <w:rFonts w:ascii="Source Sans Pro" w:eastAsia="MS Gothic" w:hAnsi="Source Sans Pro" w:cs="Arial"/>
          <w:sz w:val="20"/>
          <w:szCs w:val="20"/>
        </w:rPr>
        <w:instrText xml:space="preserve"> FORMCHECKBOX </w:instrText>
      </w:r>
      <w:r w:rsidR="00027F6B">
        <w:rPr>
          <w:rFonts w:ascii="Source Sans Pro" w:eastAsia="MS Gothic" w:hAnsi="Source Sans Pro" w:cs="Arial"/>
          <w:sz w:val="20"/>
          <w:szCs w:val="20"/>
        </w:rPr>
      </w:r>
      <w:r w:rsidR="00027F6B">
        <w:rPr>
          <w:rFonts w:ascii="Source Sans Pro" w:eastAsia="MS Gothic" w:hAnsi="Source Sans Pro" w:cs="Arial"/>
          <w:sz w:val="20"/>
          <w:szCs w:val="20"/>
        </w:rPr>
        <w:fldChar w:fldCharType="separate"/>
      </w:r>
      <w:r w:rsidRPr="00D319AE">
        <w:rPr>
          <w:rFonts w:ascii="Source Sans Pro" w:eastAsia="MS Gothic" w:hAnsi="Source Sans Pro" w:cs="Arial"/>
          <w:sz w:val="20"/>
          <w:szCs w:val="20"/>
        </w:rPr>
        <w:fldChar w:fldCharType="end"/>
      </w:r>
      <w:r w:rsidR="00ED4003">
        <w:rPr>
          <w:rFonts w:ascii="Source Sans Pro" w:eastAsia="MS Gothic" w:hAnsi="Source Sans Pro" w:cs="Arial"/>
          <w:sz w:val="20"/>
          <w:szCs w:val="20"/>
        </w:rPr>
        <w:tab/>
      </w:r>
      <w:r w:rsidR="00ED4003">
        <w:rPr>
          <w:rFonts w:ascii="Source Sans Pro" w:eastAsia="MS Gothic" w:hAnsi="Source Sans Pro" w:cs="Arial"/>
          <w:sz w:val="20"/>
          <w:szCs w:val="20"/>
        </w:rPr>
        <w:tab/>
      </w:r>
      <w:r w:rsidR="00ED4003">
        <w:rPr>
          <w:rFonts w:ascii="Source Sans Pro" w:eastAsia="MS Gothic" w:hAnsi="Source Sans Pro" w:cs="Arial"/>
          <w:sz w:val="20"/>
          <w:szCs w:val="20"/>
        </w:rPr>
        <w:tab/>
        <w:t xml:space="preserve">      </w:t>
      </w:r>
      <w:r w:rsidRPr="00D319AE">
        <w:rPr>
          <w:rFonts w:ascii="Source Sans Pro" w:eastAsia="MS Gothic" w:hAnsi="Source Sans Pro" w:cs="Arial"/>
          <w:sz w:val="20"/>
          <w:szCs w:val="20"/>
        </w:rPr>
        <w:t>No</w:t>
      </w:r>
    </w:p>
    <w:p w:rsidR="000F49E3" w:rsidRPr="00D319AE" w:rsidRDefault="000F49E3" w:rsidP="00EB3C47">
      <w:pPr>
        <w:spacing w:before="120" w:after="60" w:line="240" w:lineRule="auto"/>
        <w:ind w:left="360"/>
        <w:jc w:val="left"/>
        <w:rPr>
          <w:b/>
          <w:sz w:val="20"/>
          <w:szCs w:val="20"/>
        </w:rPr>
      </w:pPr>
      <w:r w:rsidRPr="00D319AE">
        <w:rPr>
          <w:rFonts w:ascii="Source Sans Pro" w:eastAsia="MS Gothic" w:hAnsi="Source Sans Pro" w:cs="Arial"/>
          <w:sz w:val="20"/>
          <w:szCs w:val="20"/>
        </w:rPr>
        <w:t xml:space="preserve">If yes, provide details of the circumstances and reasons why this should not constitute cause to reject </w:t>
      </w:r>
      <w:r w:rsidR="007B2CE4" w:rsidRPr="00D319AE">
        <w:rPr>
          <w:rFonts w:ascii="Source Sans Pro" w:eastAsia="MS Gothic" w:hAnsi="Source Sans Pro" w:cs="Arial"/>
          <w:sz w:val="20"/>
          <w:szCs w:val="20"/>
        </w:rPr>
        <w:t>your application</w:t>
      </w:r>
      <w:r w:rsidRPr="00D319AE">
        <w:rPr>
          <w:rFonts w:ascii="Source Sans Pro" w:eastAsia="MS Gothic" w:hAnsi="Source Sans Pro" w:cs="Arial"/>
          <w:sz w:val="20"/>
          <w:szCs w:val="20"/>
        </w:rPr>
        <w:t>.</w:t>
      </w:r>
    </w:p>
    <w:p w:rsidR="006D4FFE" w:rsidRPr="006D4FFE" w:rsidRDefault="0064013B" w:rsidP="00E0499F">
      <w:pPr>
        <w:pStyle w:val="Heading2"/>
        <w:rPr>
          <w:sz w:val="4"/>
        </w:rPr>
      </w:pPr>
      <w:r w:rsidRPr="0064013B">
        <w:fldChar w:fldCharType="begin">
          <w:ffData>
            <w:name w:val="Text110"/>
            <w:enabled/>
            <w:calcOnExit w:val="0"/>
            <w:textInput/>
          </w:ffData>
        </w:fldChar>
      </w:r>
      <w:r w:rsidRPr="0064013B">
        <w:instrText xml:space="preserve"> FORMTEXT </w:instrText>
      </w:r>
      <w:r w:rsidRPr="0064013B">
        <w:fldChar w:fldCharType="separate"/>
      </w:r>
      <w:bookmarkStart w:id="18" w:name="_Toc7525913"/>
      <w:bookmarkStart w:id="19" w:name="_Toc2783839"/>
      <w:bookmarkStart w:id="20" w:name="_Toc2783425"/>
      <w:bookmarkStart w:id="21" w:name="_Toc2158989"/>
      <w:bookmarkStart w:id="22" w:name="_Toc3903845"/>
      <w:bookmarkStart w:id="23" w:name="_Toc7599611"/>
      <w:bookmarkStart w:id="24" w:name="_Toc7599871"/>
      <w:bookmarkStart w:id="25" w:name="_Toc7599907"/>
      <w:r w:rsidRPr="0064013B">
        <w:t> </w:t>
      </w:r>
      <w:r w:rsidRPr="0064013B">
        <w:t> </w:t>
      </w:r>
      <w:r w:rsidRPr="0064013B">
        <w:t> </w:t>
      </w:r>
      <w:r w:rsidRPr="0064013B">
        <w:t> </w:t>
      </w:r>
      <w:r w:rsidRPr="0064013B">
        <w:t> </w:t>
      </w:r>
      <w:bookmarkEnd w:id="18"/>
      <w:bookmarkEnd w:id="19"/>
      <w:bookmarkEnd w:id="20"/>
      <w:bookmarkEnd w:id="21"/>
      <w:bookmarkEnd w:id="22"/>
      <w:bookmarkEnd w:id="23"/>
      <w:bookmarkEnd w:id="24"/>
      <w:bookmarkEnd w:id="25"/>
      <w:r w:rsidRPr="0064013B">
        <w:fldChar w:fldCharType="end"/>
      </w:r>
    </w:p>
    <w:p w:rsidR="003A6BE1" w:rsidRDefault="003A6BE1" w:rsidP="00EB3C47">
      <w:pPr>
        <w:spacing w:before="60" w:after="60" w:line="240" w:lineRule="auto"/>
        <w:jc w:val="left"/>
        <w:rPr>
          <w:b/>
          <w:sz w:val="20"/>
          <w:szCs w:val="20"/>
        </w:rPr>
      </w:pPr>
    </w:p>
    <w:p w:rsidR="00F101B2" w:rsidRDefault="00F101B2" w:rsidP="00EB3C47">
      <w:pPr>
        <w:spacing w:before="60" w:after="60" w:line="240" w:lineRule="auto"/>
        <w:jc w:val="left"/>
        <w:rPr>
          <w:b/>
          <w:sz w:val="20"/>
          <w:szCs w:val="20"/>
        </w:rPr>
      </w:pPr>
    </w:p>
    <w:p w:rsidR="000469A4" w:rsidRPr="00671302" w:rsidRDefault="000469A4" w:rsidP="00C31377">
      <w:pPr>
        <w:spacing w:before="60" w:after="60" w:line="240" w:lineRule="auto"/>
        <w:jc w:val="left"/>
        <w:rPr>
          <w:b/>
          <w:sz w:val="20"/>
          <w:szCs w:val="20"/>
        </w:rPr>
      </w:pPr>
      <w:r w:rsidRPr="00671302">
        <w:rPr>
          <w:b/>
          <w:sz w:val="20"/>
          <w:szCs w:val="20"/>
        </w:rPr>
        <w:lastRenderedPageBreak/>
        <w:t>Online Services</w:t>
      </w:r>
    </w:p>
    <w:p w:rsidR="000469A4" w:rsidRPr="00D319AE" w:rsidRDefault="000469A4" w:rsidP="00C31377">
      <w:pPr>
        <w:spacing w:before="60" w:after="60" w:line="240" w:lineRule="auto"/>
        <w:jc w:val="left"/>
        <w:rPr>
          <w:rFonts w:ascii="Source Sans Pro" w:hAnsi="Source Sans Pro" w:cs="Arial"/>
          <w:sz w:val="20"/>
          <w:szCs w:val="20"/>
        </w:rPr>
      </w:pPr>
      <w:r w:rsidRPr="00D319AE">
        <w:rPr>
          <w:rFonts w:ascii="Source Sans Pro" w:hAnsi="Source Sans Pro" w:cs="Arial"/>
          <w:sz w:val="20"/>
          <w:szCs w:val="20"/>
        </w:rPr>
        <w:t xml:space="preserve">Referrals are received through our Online Services referral transaction. </w:t>
      </w:r>
    </w:p>
    <w:p w:rsidR="004A4FC0" w:rsidRPr="00D319AE" w:rsidRDefault="004A4FC0" w:rsidP="00C31377">
      <w:pPr>
        <w:tabs>
          <w:tab w:val="left" w:pos="851"/>
        </w:tabs>
        <w:spacing w:before="60" w:after="60" w:line="240" w:lineRule="auto"/>
        <w:ind w:left="851" w:hanging="425"/>
        <w:jc w:val="left"/>
        <w:rPr>
          <w:rFonts w:ascii="Source Sans Pro" w:eastAsia="MS Gothic" w:hAnsi="Source Sans Pro" w:cs="Arial"/>
          <w:sz w:val="20"/>
          <w:szCs w:val="20"/>
        </w:rPr>
      </w:pPr>
      <w:r w:rsidRPr="00D319AE">
        <w:rPr>
          <w:rFonts w:ascii="Source Sans Pro" w:eastAsia="MS Gothic" w:hAnsi="Source Sans Pro" w:cs="Arial"/>
          <w:sz w:val="20"/>
          <w:szCs w:val="20"/>
        </w:rPr>
        <w:fldChar w:fldCharType="begin">
          <w:ffData>
            <w:name w:val="Check47"/>
            <w:enabled/>
            <w:calcOnExit w:val="0"/>
            <w:checkBox>
              <w:sizeAuto/>
              <w:default w:val="0"/>
            </w:checkBox>
          </w:ffData>
        </w:fldChar>
      </w:r>
      <w:r w:rsidRPr="00D319AE">
        <w:rPr>
          <w:rFonts w:ascii="Source Sans Pro" w:eastAsia="MS Gothic" w:hAnsi="Source Sans Pro" w:cs="Arial"/>
          <w:sz w:val="20"/>
          <w:szCs w:val="20"/>
        </w:rPr>
        <w:instrText xml:space="preserve"> FORMCHECKBOX </w:instrText>
      </w:r>
      <w:r w:rsidR="00027F6B">
        <w:rPr>
          <w:rFonts w:ascii="Source Sans Pro" w:eastAsia="MS Gothic" w:hAnsi="Source Sans Pro" w:cs="Arial"/>
          <w:sz w:val="20"/>
          <w:szCs w:val="20"/>
        </w:rPr>
      </w:r>
      <w:r w:rsidR="00027F6B">
        <w:rPr>
          <w:rFonts w:ascii="Source Sans Pro" w:eastAsia="MS Gothic" w:hAnsi="Source Sans Pro" w:cs="Arial"/>
          <w:sz w:val="20"/>
          <w:szCs w:val="20"/>
        </w:rPr>
        <w:fldChar w:fldCharType="separate"/>
      </w:r>
      <w:r w:rsidRPr="00D319AE">
        <w:rPr>
          <w:rFonts w:ascii="Source Sans Pro" w:eastAsia="MS Gothic" w:hAnsi="Source Sans Pro" w:cs="Arial"/>
          <w:sz w:val="20"/>
          <w:szCs w:val="20"/>
        </w:rPr>
        <w:fldChar w:fldCharType="end"/>
      </w:r>
      <w:r w:rsidRPr="00D319AE">
        <w:rPr>
          <w:rFonts w:ascii="Source Sans Pro" w:eastAsia="MS Gothic" w:hAnsi="Source Sans Pro" w:cs="Arial"/>
          <w:sz w:val="20"/>
          <w:szCs w:val="20"/>
        </w:rPr>
        <w:t xml:space="preserve">  </w:t>
      </w:r>
      <w:r w:rsidR="00ED4003">
        <w:rPr>
          <w:rFonts w:ascii="Source Sans Pro" w:eastAsia="MS Gothic" w:hAnsi="Source Sans Pro" w:cs="Arial"/>
          <w:sz w:val="20"/>
          <w:szCs w:val="20"/>
        </w:rPr>
        <w:tab/>
      </w:r>
      <w:r w:rsidRPr="00D319AE">
        <w:rPr>
          <w:rFonts w:ascii="Source Sans Pro" w:eastAsia="MS Gothic" w:hAnsi="Source Sans Pro" w:cs="Arial"/>
          <w:sz w:val="20"/>
          <w:szCs w:val="20"/>
        </w:rPr>
        <w:t xml:space="preserve">Yes, I intend to register for Online Services following my application approval  </w:t>
      </w:r>
    </w:p>
    <w:p w:rsidR="004A4FC0" w:rsidRPr="00D319AE" w:rsidRDefault="004A4FC0" w:rsidP="00C31377">
      <w:pPr>
        <w:tabs>
          <w:tab w:val="left" w:pos="851"/>
        </w:tabs>
        <w:spacing w:before="60" w:after="60" w:line="240" w:lineRule="auto"/>
        <w:ind w:left="851" w:hanging="425"/>
        <w:jc w:val="left"/>
        <w:rPr>
          <w:rFonts w:ascii="Source Sans Pro" w:eastAsia="MS Gothic" w:hAnsi="Source Sans Pro" w:cs="Arial"/>
          <w:sz w:val="20"/>
          <w:szCs w:val="20"/>
        </w:rPr>
      </w:pPr>
      <w:r w:rsidRPr="00D319AE">
        <w:rPr>
          <w:rFonts w:ascii="Source Sans Pro" w:eastAsia="MS Gothic" w:hAnsi="Source Sans Pro" w:cs="Arial"/>
          <w:sz w:val="20"/>
          <w:szCs w:val="20"/>
        </w:rPr>
        <w:fldChar w:fldCharType="begin">
          <w:ffData>
            <w:name w:val="Check47"/>
            <w:enabled/>
            <w:calcOnExit w:val="0"/>
            <w:checkBox>
              <w:sizeAuto/>
              <w:default w:val="0"/>
            </w:checkBox>
          </w:ffData>
        </w:fldChar>
      </w:r>
      <w:r w:rsidRPr="00D319AE">
        <w:rPr>
          <w:rFonts w:ascii="Source Sans Pro" w:eastAsia="MS Gothic" w:hAnsi="Source Sans Pro" w:cs="Arial"/>
          <w:sz w:val="20"/>
          <w:szCs w:val="20"/>
        </w:rPr>
        <w:instrText xml:space="preserve"> FORMCHECKBOX </w:instrText>
      </w:r>
      <w:r w:rsidR="00027F6B">
        <w:rPr>
          <w:rFonts w:ascii="Source Sans Pro" w:eastAsia="MS Gothic" w:hAnsi="Source Sans Pro" w:cs="Arial"/>
          <w:sz w:val="20"/>
          <w:szCs w:val="20"/>
        </w:rPr>
      </w:r>
      <w:r w:rsidR="00027F6B">
        <w:rPr>
          <w:rFonts w:ascii="Source Sans Pro" w:eastAsia="MS Gothic" w:hAnsi="Source Sans Pro" w:cs="Arial"/>
          <w:sz w:val="20"/>
          <w:szCs w:val="20"/>
        </w:rPr>
        <w:fldChar w:fldCharType="separate"/>
      </w:r>
      <w:r w:rsidRPr="00D319AE">
        <w:rPr>
          <w:rFonts w:ascii="Source Sans Pro" w:eastAsia="MS Gothic" w:hAnsi="Source Sans Pro" w:cs="Arial"/>
          <w:sz w:val="20"/>
          <w:szCs w:val="20"/>
        </w:rPr>
        <w:fldChar w:fldCharType="end"/>
      </w:r>
      <w:r w:rsidRPr="00D319AE">
        <w:rPr>
          <w:rFonts w:ascii="Source Sans Pro" w:eastAsia="MS Gothic" w:hAnsi="Source Sans Pro" w:cs="Arial"/>
          <w:sz w:val="20"/>
          <w:szCs w:val="20"/>
        </w:rPr>
        <w:t xml:space="preserve">  </w:t>
      </w:r>
      <w:r w:rsidR="00ED4003">
        <w:rPr>
          <w:rFonts w:ascii="Source Sans Pro" w:eastAsia="MS Gothic" w:hAnsi="Source Sans Pro" w:cs="Arial"/>
          <w:sz w:val="20"/>
          <w:szCs w:val="20"/>
        </w:rPr>
        <w:tab/>
      </w:r>
      <w:r w:rsidRPr="00D319AE">
        <w:rPr>
          <w:rFonts w:ascii="Source Sans Pro" w:eastAsia="MS Gothic" w:hAnsi="Source Sans Pro" w:cs="Arial"/>
          <w:sz w:val="20"/>
          <w:szCs w:val="20"/>
        </w:rPr>
        <w:t>I am already registered for Online Services</w:t>
      </w:r>
    </w:p>
    <w:p w:rsidR="004A4FC0" w:rsidRDefault="004A4FC0" w:rsidP="00C31377">
      <w:pPr>
        <w:tabs>
          <w:tab w:val="left" w:pos="851"/>
        </w:tabs>
        <w:spacing w:before="60" w:after="60" w:line="240" w:lineRule="auto"/>
        <w:ind w:left="851" w:hanging="425"/>
        <w:jc w:val="left"/>
        <w:rPr>
          <w:rFonts w:ascii="Source Sans Pro" w:eastAsia="MS Gothic" w:hAnsi="Source Sans Pro" w:cs="Arial"/>
          <w:sz w:val="20"/>
        </w:rPr>
      </w:pPr>
      <w:r w:rsidRPr="00D319AE">
        <w:rPr>
          <w:rFonts w:ascii="Source Sans Pro" w:eastAsia="MS Gothic" w:hAnsi="Source Sans Pro" w:cs="Arial"/>
          <w:sz w:val="20"/>
          <w:szCs w:val="20"/>
        </w:rPr>
        <w:fldChar w:fldCharType="begin">
          <w:ffData>
            <w:name w:val="Check47"/>
            <w:enabled/>
            <w:calcOnExit w:val="0"/>
            <w:checkBox>
              <w:sizeAuto/>
              <w:default w:val="0"/>
            </w:checkBox>
          </w:ffData>
        </w:fldChar>
      </w:r>
      <w:r w:rsidRPr="00D319AE">
        <w:rPr>
          <w:rFonts w:ascii="Source Sans Pro" w:eastAsia="MS Gothic" w:hAnsi="Source Sans Pro" w:cs="Arial"/>
          <w:sz w:val="20"/>
          <w:szCs w:val="20"/>
        </w:rPr>
        <w:instrText xml:space="preserve"> FORMCHECKBOX </w:instrText>
      </w:r>
      <w:r w:rsidR="00027F6B">
        <w:rPr>
          <w:rFonts w:ascii="Source Sans Pro" w:eastAsia="MS Gothic" w:hAnsi="Source Sans Pro" w:cs="Arial"/>
          <w:sz w:val="20"/>
          <w:szCs w:val="20"/>
        </w:rPr>
      </w:r>
      <w:r w:rsidR="00027F6B">
        <w:rPr>
          <w:rFonts w:ascii="Source Sans Pro" w:eastAsia="MS Gothic" w:hAnsi="Source Sans Pro" w:cs="Arial"/>
          <w:sz w:val="20"/>
          <w:szCs w:val="20"/>
        </w:rPr>
        <w:fldChar w:fldCharType="separate"/>
      </w:r>
      <w:r w:rsidRPr="00D319AE">
        <w:rPr>
          <w:rFonts w:ascii="Source Sans Pro" w:eastAsia="MS Gothic" w:hAnsi="Source Sans Pro" w:cs="Arial"/>
          <w:sz w:val="20"/>
          <w:szCs w:val="20"/>
        </w:rPr>
        <w:fldChar w:fldCharType="end"/>
      </w:r>
      <w:r w:rsidRPr="00D319AE">
        <w:rPr>
          <w:rFonts w:ascii="Source Sans Pro" w:eastAsia="MS Gothic" w:hAnsi="Source Sans Pro" w:cs="Arial"/>
          <w:sz w:val="20"/>
          <w:szCs w:val="20"/>
        </w:rPr>
        <w:t xml:space="preserve">  </w:t>
      </w:r>
      <w:r w:rsidR="00ED4003">
        <w:rPr>
          <w:rFonts w:ascii="Source Sans Pro" w:eastAsia="MS Gothic" w:hAnsi="Source Sans Pro" w:cs="Arial"/>
          <w:sz w:val="20"/>
          <w:szCs w:val="20"/>
        </w:rPr>
        <w:tab/>
      </w:r>
      <w:r w:rsidRPr="00D319AE">
        <w:rPr>
          <w:rFonts w:ascii="Source Sans Pro" w:eastAsia="MS Gothic" w:hAnsi="Source Sans Pro" w:cs="Arial"/>
          <w:sz w:val="20"/>
          <w:szCs w:val="20"/>
        </w:rPr>
        <w:t xml:space="preserve">I do not intend on registering for Online Services - If not, please provide details of the circumstances and reasons why registration of Online Services is not viable. </w:t>
      </w:r>
    </w:p>
    <w:p w:rsidR="004A4FC0" w:rsidRPr="006D4FFE" w:rsidRDefault="004A4FC0" w:rsidP="00E0499F">
      <w:pPr>
        <w:pStyle w:val="Heading2"/>
        <w:rPr>
          <w:sz w:val="4"/>
        </w:rPr>
      </w:pPr>
      <w:r w:rsidRPr="0064013B">
        <w:fldChar w:fldCharType="begin">
          <w:ffData>
            <w:name w:val="Text110"/>
            <w:enabled/>
            <w:calcOnExit w:val="0"/>
            <w:textInput/>
          </w:ffData>
        </w:fldChar>
      </w:r>
      <w:r w:rsidRPr="0064013B">
        <w:instrText xml:space="preserve"> FORMTEXT </w:instrText>
      </w:r>
      <w:r w:rsidRPr="0064013B">
        <w:fldChar w:fldCharType="separate"/>
      </w:r>
      <w:bookmarkStart w:id="26" w:name="_Toc7525914"/>
      <w:bookmarkStart w:id="27" w:name="_Toc2783840"/>
      <w:bookmarkStart w:id="28" w:name="_Toc2783426"/>
      <w:bookmarkStart w:id="29" w:name="_Toc2158990"/>
      <w:bookmarkStart w:id="30" w:name="_Toc3903846"/>
      <w:bookmarkStart w:id="31" w:name="_Toc7599612"/>
      <w:bookmarkStart w:id="32" w:name="_Toc7599872"/>
      <w:bookmarkStart w:id="33" w:name="_Toc7599908"/>
      <w:r w:rsidRPr="0064013B">
        <w:t> </w:t>
      </w:r>
      <w:r w:rsidRPr="0064013B">
        <w:t> </w:t>
      </w:r>
      <w:r w:rsidRPr="0064013B">
        <w:t> </w:t>
      </w:r>
      <w:r w:rsidRPr="0064013B">
        <w:t> </w:t>
      </w:r>
      <w:r w:rsidRPr="0064013B">
        <w:t> </w:t>
      </w:r>
      <w:bookmarkEnd w:id="26"/>
      <w:bookmarkEnd w:id="27"/>
      <w:bookmarkEnd w:id="28"/>
      <w:bookmarkEnd w:id="29"/>
      <w:bookmarkEnd w:id="30"/>
      <w:bookmarkEnd w:id="31"/>
      <w:bookmarkEnd w:id="32"/>
      <w:bookmarkEnd w:id="33"/>
      <w:r w:rsidRPr="0064013B">
        <w:fldChar w:fldCharType="end"/>
      </w:r>
    </w:p>
    <w:p w:rsidR="004A4FC0" w:rsidRDefault="000469A4" w:rsidP="00EB3C47">
      <w:pPr>
        <w:spacing w:before="60" w:after="60" w:line="240" w:lineRule="auto"/>
        <w:jc w:val="left"/>
        <w:rPr>
          <w:rFonts w:ascii="Source Sans Pro" w:hAnsi="Source Sans Pro" w:cs="Arial"/>
          <w:sz w:val="20"/>
          <w:szCs w:val="20"/>
        </w:rPr>
      </w:pPr>
      <w:r w:rsidRPr="003A6BE1">
        <w:rPr>
          <w:rFonts w:ascii="Source Sans Pro" w:hAnsi="Source Sans Pro" w:cs="Arial"/>
          <w:sz w:val="20"/>
          <w:szCs w:val="20"/>
        </w:rPr>
        <w:t xml:space="preserve">Visit the below link to register for an account following approval of your application: </w:t>
      </w:r>
      <w:r w:rsidRPr="003A6BE1">
        <w:rPr>
          <w:rStyle w:val="Hyperlink"/>
          <w:rFonts w:ascii="Source Sans Pro" w:hAnsi="Source Sans Pro" w:cs="Arial"/>
          <w:sz w:val="20"/>
          <w:szCs w:val="20"/>
        </w:rPr>
        <w:t xml:space="preserve">login.rtwsa.com </w:t>
      </w:r>
      <w:r w:rsidRPr="003A6BE1">
        <w:rPr>
          <w:rFonts w:ascii="Source Sans Pro" w:hAnsi="Source Sans Pro" w:cs="Arial"/>
          <w:sz w:val="20"/>
          <w:szCs w:val="20"/>
        </w:rPr>
        <w:t xml:space="preserve">    </w:t>
      </w:r>
    </w:p>
    <w:p w:rsidR="004A4FC0" w:rsidRDefault="004A4FC0" w:rsidP="00EB3C47">
      <w:pPr>
        <w:spacing w:before="60" w:after="60" w:line="240" w:lineRule="auto"/>
        <w:jc w:val="left"/>
        <w:rPr>
          <w:rFonts w:ascii="Source Sans Pro" w:hAnsi="Source Sans Pro" w:cs="Arial"/>
          <w:sz w:val="20"/>
          <w:szCs w:val="20"/>
        </w:rPr>
      </w:pPr>
    </w:p>
    <w:p w:rsidR="004A4FC0" w:rsidRDefault="004A4FC0" w:rsidP="00EB3C47">
      <w:pPr>
        <w:spacing w:before="60" w:after="60" w:line="240" w:lineRule="auto"/>
        <w:jc w:val="left"/>
        <w:rPr>
          <w:rFonts w:ascii="Source Sans Pro" w:eastAsiaTheme="majorEastAsia" w:hAnsi="Source Sans Pro" w:cstheme="majorBidi"/>
          <w:b/>
          <w:bCs/>
          <w:color w:val="A21C26"/>
          <w:sz w:val="32"/>
          <w:szCs w:val="28"/>
        </w:rPr>
      </w:pPr>
    </w:p>
    <w:p w:rsidR="004A4FC0" w:rsidRDefault="004A4FC0" w:rsidP="00EB3C47">
      <w:pPr>
        <w:spacing w:before="60" w:after="60" w:line="240" w:lineRule="auto"/>
        <w:jc w:val="left"/>
        <w:rPr>
          <w:rFonts w:ascii="Source Sans Pro" w:eastAsiaTheme="majorEastAsia" w:hAnsi="Source Sans Pro" w:cstheme="majorBidi"/>
          <w:b/>
          <w:bCs/>
          <w:color w:val="A21C26"/>
          <w:sz w:val="32"/>
          <w:szCs w:val="28"/>
        </w:rPr>
      </w:pPr>
    </w:p>
    <w:p w:rsidR="006D4FFE" w:rsidRPr="004A4FC0" w:rsidRDefault="006D4FFE" w:rsidP="00EB3C47">
      <w:pPr>
        <w:spacing w:before="60" w:after="60" w:line="240" w:lineRule="auto"/>
        <w:jc w:val="left"/>
        <w:rPr>
          <w:rFonts w:ascii="Source Sans Pro" w:eastAsiaTheme="majorEastAsia" w:hAnsi="Source Sans Pro" w:cstheme="majorBidi"/>
          <w:b/>
          <w:bCs/>
          <w:color w:val="A21C26"/>
          <w:sz w:val="32"/>
          <w:szCs w:val="28"/>
        </w:rPr>
      </w:pPr>
      <w:r w:rsidRPr="004A4FC0">
        <w:rPr>
          <w:rFonts w:ascii="Source Sans Pro" w:eastAsiaTheme="majorEastAsia" w:hAnsi="Source Sans Pro" w:cstheme="majorBidi"/>
          <w:b/>
          <w:bCs/>
          <w:color w:val="A21C26"/>
          <w:sz w:val="32"/>
          <w:szCs w:val="28"/>
        </w:rPr>
        <w:t>Agreement with Conditions of Approval</w:t>
      </w:r>
    </w:p>
    <w:p w:rsidR="006D4FFE" w:rsidRPr="00F101B2" w:rsidRDefault="006D4FFE" w:rsidP="00EB3C47">
      <w:pPr>
        <w:autoSpaceDE w:val="0"/>
        <w:autoSpaceDN w:val="0"/>
        <w:adjustRightInd w:val="0"/>
        <w:spacing w:before="120" w:after="60" w:line="264" w:lineRule="auto"/>
        <w:jc w:val="left"/>
        <w:rPr>
          <w:rFonts w:cs="Arial"/>
          <w:sz w:val="20"/>
          <w:szCs w:val="20"/>
          <w:lang w:eastAsia="en-AU"/>
        </w:rPr>
      </w:pPr>
      <w:r w:rsidRPr="00F101B2">
        <w:rPr>
          <w:rFonts w:cs="Arial"/>
          <w:sz w:val="20"/>
          <w:szCs w:val="20"/>
          <w:lang w:eastAsia="en-AU"/>
        </w:rPr>
        <w:t xml:space="preserve">The </w:t>
      </w:r>
      <w:r w:rsidR="00A94786">
        <w:rPr>
          <w:rFonts w:cs="Arial"/>
          <w:sz w:val="20"/>
          <w:szCs w:val="20"/>
          <w:lang w:eastAsia="en-AU"/>
        </w:rPr>
        <w:t>Provider</w:t>
      </w:r>
      <w:r w:rsidR="00A94786" w:rsidRPr="00F101B2">
        <w:rPr>
          <w:rFonts w:cs="Arial"/>
          <w:sz w:val="20"/>
          <w:szCs w:val="20"/>
          <w:lang w:eastAsia="en-AU"/>
        </w:rPr>
        <w:t xml:space="preserve"> </w:t>
      </w:r>
      <w:r w:rsidRPr="00F101B2">
        <w:rPr>
          <w:rFonts w:cs="Arial"/>
          <w:sz w:val="20"/>
          <w:szCs w:val="20"/>
          <w:lang w:eastAsia="en-AU"/>
        </w:rPr>
        <w:t xml:space="preserve">understands and accepts that upon any Approval being granted the </w:t>
      </w:r>
      <w:r w:rsidR="00C0181C">
        <w:rPr>
          <w:rFonts w:cs="Arial"/>
          <w:sz w:val="20"/>
          <w:szCs w:val="20"/>
          <w:lang w:eastAsia="en-AU"/>
        </w:rPr>
        <w:t>Provider</w:t>
      </w:r>
      <w:r w:rsidR="00C0181C" w:rsidRPr="00F101B2">
        <w:rPr>
          <w:rFonts w:cs="Arial"/>
          <w:sz w:val="20"/>
          <w:szCs w:val="20"/>
          <w:lang w:eastAsia="en-AU"/>
        </w:rPr>
        <w:t xml:space="preserve"> </w:t>
      </w:r>
      <w:r w:rsidRPr="00F101B2">
        <w:rPr>
          <w:rFonts w:cs="Arial"/>
          <w:sz w:val="20"/>
          <w:szCs w:val="20"/>
          <w:lang w:eastAsia="en-AU"/>
        </w:rPr>
        <w:t xml:space="preserve">must meet and continue to conform to the Conditions of Approval </w:t>
      </w:r>
      <w:r w:rsidR="00747C05">
        <w:rPr>
          <w:rFonts w:cs="Arial"/>
          <w:sz w:val="20"/>
          <w:szCs w:val="20"/>
          <w:lang w:eastAsia="en-AU"/>
        </w:rPr>
        <w:t xml:space="preserve">in Attachment 1 </w:t>
      </w:r>
      <w:r w:rsidRPr="00F101B2">
        <w:rPr>
          <w:rFonts w:cs="Arial"/>
          <w:sz w:val="20"/>
          <w:szCs w:val="20"/>
          <w:lang w:eastAsia="en-AU"/>
        </w:rPr>
        <w:t xml:space="preserve">and that the Conditions of Approval apply in respect of every referral that the </w:t>
      </w:r>
      <w:r w:rsidR="00C0181C">
        <w:rPr>
          <w:rFonts w:cs="Arial"/>
          <w:sz w:val="20"/>
          <w:szCs w:val="20"/>
          <w:lang w:eastAsia="en-AU"/>
        </w:rPr>
        <w:t>Provider</w:t>
      </w:r>
      <w:r w:rsidR="00C0181C" w:rsidRPr="00F101B2">
        <w:rPr>
          <w:rFonts w:cs="Arial"/>
          <w:sz w:val="20"/>
          <w:szCs w:val="20"/>
          <w:lang w:eastAsia="en-AU"/>
        </w:rPr>
        <w:t xml:space="preserve"> </w:t>
      </w:r>
      <w:r w:rsidRPr="00F101B2">
        <w:rPr>
          <w:rFonts w:cs="Arial"/>
          <w:sz w:val="20"/>
          <w:szCs w:val="20"/>
          <w:lang w:eastAsia="en-AU"/>
        </w:rPr>
        <w:t xml:space="preserve">may receive. </w:t>
      </w:r>
    </w:p>
    <w:p w:rsidR="006D4FFE" w:rsidRPr="00F101B2" w:rsidRDefault="006D4FFE" w:rsidP="00EB3C47">
      <w:pPr>
        <w:autoSpaceDE w:val="0"/>
        <w:autoSpaceDN w:val="0"/>
        <w:adjustRightInd w:val="0"/>
        <w:spacing w:before="120" w:after="60" w:line="264" w:lineRule="auto"/>
        <w:jc w:val="left"/>
        <w:rPr>
          <w:rFonts w:cs="Arial"/>
          <w:sz w:val="20"/>
          <w:szCs w:val="20"/>
          <w:lang w:eastAsia="en-AU"/>
        </w:rPr>
      </w:pPr>
      <w:r w:rsidRPr="00F101B2">
        <w:rPr>
          <w:rFonts w:cs="Arial"/>
          <w:sz w:val="20"/>
          <w:szCs w:val="20"/>
          <w:lang w:eastAsia="en-AU"/>
        </w:rPr>
        <w:t xml:space="preserve">The </w:t>
      </w:r>
      <w:r w:rsidR="00C0181C">
        <w:rPr>
          <w:rFonts w:cs="Arial"/>
          <w:sz w:val="20"/>
          <w:szCs w:val="20"/>
          <w:lang w:eastAsia="en-AU"/>
        </w:rPr>
        <w:t>Provider</w:t>
      </w:r>
      <w:r w:rsidR="00C0181C" w:rsidRPr="00F101B2">
        <w:rPr>
          <w:rFonts w:cs="Arial"/>
          <w:sz w:val="20"/>
          <w:szCs w:val="20"/>
          <w:lang w:eastAsia="en-AU"/>
        </w:rPr>
        <w:t xml:space="preserve"> </w:t>
      </w:r>
      <w:r w:rsidRPr="00F101B2">
        <w:rPr>
          <w:rFonts w:cs="Arial"/>
          <w:sz w:val="20"/>
          <w:szCs w:val="20"/>
          <w:lang w:eastAsia="en-AU"/>
        </w:rPr>
        <w:t xml:space="preserve">confirms </w:t>
      </w:r>
      <w:r w:rsidR="00FE15F9" w:rsidRPr="00F101B2">
        <w:rPr>
          <w:rFonts w:cs="Arial"/>
          <w:sz w:val="20"/>
          <w:szCs w:val="20"/>
          <w:lang w:eastAsia="en-AU"/>
        </w:rPr>
        <w:t xml:space="preserve">their </w:t>
      </w:r>
      <w:r w:rsidRPr="00F101B2">
        <w:rPr>
          <w:rFonts w:cs="Arial"/>
          <w:sz w:val="20"/>
          <w:szCs w:val="20"/>
          <w:lang w:eastAsia="en-AU"/>
        </w:rPr>
        <w:t>understanding that –</w:t>
      </w:r>
    </w:p>
    <w:p w:rsidR="006D4FFE" w:rsidRDefault="006D4FFE" w:rsidP="00EB3C47">
      <w:pPr>
        <w:pStyle w:val="ListParagraph"/>
        <w:numPr>
          <w:ilvl w:val="1"/>
          <w:numId w:val="33"/>
        </w:numPr>
        <w:tabs>
          <w:tab w:val="num" w:pos="360"/>
        </w:tabs>
        <w:autoSpaceDE w:val="0"/>
        <w:autoSpaceDN w:val="0"/>
        <w:adjustRightInd w:val="0"/>
        <w:spacing w:before="120" w:after="60" w:line="264" w:lineRule="auto"/>
        <w:ind w:left="709" w:hanging="425"/>
        <w:jc w:val="left"/>
        <w:rPr>
          <w:rFonts w:cs="Arial"/>
          <w:sz w:val="20"/>
          <w:szCs w:val="20"/>
          <w:lang w:eastAsia="en-AU"/>
        </w:rPr>
      </w:pPr>
      <w:r w:rsidRPr="00A73E81">
        <w:rPr>
          <w:rFonts w:cs="Arial"/>
          <w:sz w:val="20"/>
          <w:szCs w:val="20"/>
          <w:lang w:eastAsia="en-AU"/>
        </w:rPr>
        <w:t>a breach of Conditions of Approval may lead to a termination of the Approval</w:t>
      </w:r>
      <w:r>
        <w:rPr>
          <w:rFonts w:cs="Arial"/>
          <w:sz w:val="20"/>
          <w:szCs w:val="20"/>
          <w:lang w:eastAsia="en-AU"/>
        </w:rPr>
        <w:t>,</w:t>
      </w:r>
      <w:r w:rsidRPr="00A73E81">
        <w:rPr>
          <w:rFonts w:cs="Arial"/>
          <w:sz w:val="20"/>
          <w:szCs w:val="20"/>
          <w:lang w:eastAsia="en-AU"/>
        </w:rPr>
        <w:t xml:space="preserve"> and </w:t>
      </w:r>
    </w:p>
    <w:p w:rsidR="006D4FFE" w:rsidRDefault="006D4FFE" w:rsidP="00EB3C47">
      <w:pPr>
        <w:pStyle w:val="ListParagraph"/>
        <w:numPr>
          <w:ilvl w:val="1"/>
          <w:numId w:val="33"/>
        </w:numPr>
        <w:tabs>
          <w:tab w:val="num" w:pos="360"/>
        </w:tabs>
        <w:autoSpaceDE w:val="0"/>
        <w:autoSpaceDN w:val="0"/>
        <w:adjustRightInd w:val="0"/>
        <w:spacing w:before="120" w:after="60" w:line="264" w:lineRule="auto"/>
        <w:ind w:left="709" w:hanging="425"/>
        <w:jc w:val="left"/>
        <w:rPr>
          <w:rFonts w:cs="Arial"/>
          <w:sz w:val="20"/>
          <w:szCs w:val="20"/>
          <w:lang w:eastAsia="en-AU"/>
        </w:rPr>
      </w:pPr>
      <w:proofErr w:type="gramStart"/>
      <w:r w:rsidRPr="00A73E81">
        <w:rPr>
          <w:rFonts w:cs="Arial"/>
          <w:sz w:val="20"/>
          <w:szCs w:val="20"/>
          <w:lang w:eastAsia="en-AU"/>
        </w:rPr>
        <w:t>there</w:t>
      </w:r>
      <w:proofErr w:type="gramEnd"/>
      <w:r w:rsidRPr="00A73E81">
        <w:rPr>
          <w:rFonts w:cs="Arial"/>
          <w:sz w:val="20"/>
          <w:szCs w:val="20"/>
          <w:lang w:eastAsia="en-AU"/>
        </w:rPr>
        <w:t xml:space="preserve"> is no guarantee of allocation of any referral under the Conditions of Approval.</w:t>
      </w:r>
    </w:p>
    <w:p w:rsidR="006D4FFE" w:rsidRPr="00F101B2" w:rsidRDefault="006D4FFE" w:rsidP="00EB3C47">
      <w:pPr>
        <w:autoSpaceDE w:val="0"/>
        <w:autoSpaceDN w:val="0"/>
        <w:adjustRightInd w:val="0"/>
        <w:spacing w:before="120" w:after="60" w:line="264" w:lineRule="auto"/>
        <w:jc w:val="left"/>
        <w:rPr>
          <w:rFonts w:cs="Arial"/>
          <w:sz w:val="20"/>
          <w:szCs w:val="20"/>
          <w:lang w:eastAsia="en-AU"/>
        </w:rPr>
      </w:pPr>
      <w:r w:rsidRPr="00F101B2">
        <w:rPr>
          <w:rFonts w:cs="Arial"/>
          <w:sz w:val="20"/>
          <w:szCs w:val="20"/>
          <w:lang w:eastAsia="en-AU"/>
        </w:rPr>
        <w:t xml:space="preserve">The </w:t>
      </w:r>
      <w:r w:rsidR="00C0181C">
        <w:rPr>
          <w:rFonts w:cs="Arial"/>
          <w:sz w:val="20"/>
          <w:szCs w:val="20"/>
          <w:lang w:eastAsia="en-AU"/>
        </w:rPr>
        <w:t>Provider</w:t>
      </w:r>
      <w:r w:rsidR="00C0181C" w:rsidRPr="00F101B2">
        <w:rPr>
          <w:rFonts w:cs="Arial"/>
          <w:sz w:val="20"/>
          <w:szCs w:val="20"/>
          <w:lang w:eastAsia="en-AU"/>
        </w:rPr>
        <w:t xml:space="preserve"> </w:t>
      </w:r>
      <w:r w:rsidRPr="00F101B2">
        <w:rPr>
          <w:rFonts w:cs="Arial"/>
          <w:sz w:val="20"/>
          <w:szCs w:val="20"/>
          <w:lang w:eastAsia="en-AU"/>
        </w:rPr>
        <w:t>warrants that the information provided in this Application and in support of it is true and complete in every respect.</w:t>
      </w:r>
    </w:p>
    <w:p w:rsidR="00CB2720" w:rsidRPr="00CB2720" w:rsidRDefault="00CB2720" w:rsidP="00CB2720">
      <w:pPr>
        <w:autoSpaceDE w:val="0"/>
        <w:autoSpaceDN w:val="0"/>
        <w:adjustRightInd w:val="0"/>
        <w:spacing w:before="120" w:after="60" w:line="264" w:lineRule="auto"/>
        <w:jc w:val="left"/>
        <w:rPr>
          <w:rFonts w:cs="Arial"/>
          <w:sz w:val="20"/>
          <w:szCs w:val="20"/>
          <w:lang w:eastAsia="en-AU"/>
        </w:rPr>
      </w:pPr>
      <w:r>
        <w:rPr>
          <w:rFonts w:cs="Arial"/>
          <w:sz w:val="20"/>
          <w:szCs w:val="20"/>
          <w:lang w:eastAsia="en-AU"/>
        </w:rPr>
        <w:t>Pleas</w:t>
      </w:r>
      <w:r w:rsidR="00570809">
        <w:rPr>
          <w:rFonts w:cs="Arial"/>
          <w:sz w:val="20"/>
          <w:szCs w:val="20"/>
          <w:lang w:eastAsia="en-AU"/>
        </w:rPr>
        <w:t xml:space="preserve">e note, the signatory must </w:t>
      </w:r>
      <w:r w:rsidR="00BA64D3">
        <w:rPr>
          <w:rFonts w:cs="Arial"/>
          <w:sz w:val="20"/>
          <w:szCs w:val="20"/>
          <w:lang w:eastAsia="en-AU"/>
        </w:rPr>
        <w:t xml:space="preserve">be </w:t>
      </w:r>
      <w:r w:rsidR="00BA64D3" w:rsidRPr="00BA64D3">
        <w:rPr>
          <w:rFonts w:cs="Arial"/>
          <w:sz w:val="20"/>
          <w:szCs w:val="20"/>
          <w:lang w:eastAsia="en-AU"/>
        </w:rPr>
        <w:t xml:space="preserve">duly authorised to sign on the behalf of the </w:t>
      </w:r>
      <w:r w:rsidR="00C0181C">
        <w:rPr>
          <w:rFonts w:cs="Arial"/>
          <w:sz w:val="20"/>
          <w:szCs w:val="20"/>
          <w:lang w:eastAsia="en-AU"/>
        </w:rPr>
        <w:t>Provider</w:t>
      </w:r>
      <w:r w:rsidR="00BA64D3" w:rsidRPr="00BA64D3">
        <w:rPr>
          <w:rFonts w:cs="Arial"/>
          <w:sz w:val="20"/>
          <w:szCs w:val="20"/>
          <w:lang w:eastAsia="en-AU"/>
        </w:rPr>
        <w:t>.</w:t>
      </w:r>
      <w:r w:rsidR="00BA64D3">
        <w:rPr>
          <w:rFonts w:cs="Arial"/>
        </w:rPr>
        <w:t xml:space="preserve"> </w:t>
      </w:r>
      <w:r w:rsidR="00570809">
        <w:rPr>
          <w:rFonts w:cs="Arial"/>
          <w:sz w:val="20"/>
          <w:szCs w:val="20"/>
          <w:lang w:eastAsia="en-AU"/>
        </w:rPr>
        <w:t>A d</w:t>
      </w:r>
      <w:r w:rsidR="00570809" w:rsidRPr="00570809">
        <w:rPr>
          <w:rFonts w:cs="Arial"/>
          <w:sz w:val="20"/>
          <w:szCs w:val="20"/>
          <w:lang w:eastAsia="en-AU"/>
        </w:rPr>
        <w:t xml:space="preserve">irector or CEO must sign on behalf of </w:t>
      </w:r>
      <w:r w:rsidR="00570809">
        <w:rPr>
          <w:rFonts w:cs="Arial"/>
          <w:sz w:val="20"/>
          <w:szCs w:val="20"/>
          <w:lang w:eastAsia="en-AU"/>
        </w:rPr>
        <w:t xml:space="preserve">a </w:t>
      </w:r>
      <w:r w:rsidR="00570809" w:rsidRPr="00570809">
        <w:rPr>
          <w:rFonts w:cs="Arial"/>
          <w:sz w:val="20"/>
          <w:szCs w:val="20"/>
          <w:lang w:eastAsia="en-AU"/>
        </w:rPr>
        <w:t>Company.</w:t>
      </w:r>
    </w:p>
    <w:p w:rsidR="00983DC5" w:rsidRDefault="00983DC5" w:rsidP="00EB3C47">
      <w:pPr>
        <w:autoSpaceDE w:val="0"/>
        <w:autoSpaceDN w:val="0"/>
        <w:adjustRightInd w:val="0"/>
        <w:spacing w:before="120" w:after="60" w:line="264" w:lineRule="auto"/>
        <w:ind w:left="145"/>
        <w:jc w:val="left"/>
        <w:rPr>
          <w:rFonts w:cs="Arial"/>
          <w:b/>
          <w:sz w:val="12"/>
          <w:szCs w:val="20"/>
          <w:lang w:eastAsia="en-AU"/>
        </w:rPr>
      </w:pPr>
    </w:p>
    <w:p w:rsidR="00BA64D3" w:rsidRPr="00E9559F" w:rsidRDefault="00BA64D3" w:rsidP="00EB3C47">
      <w:pPr>
        <w:autoSpaceDE w:val="0"/>
        <w:autoSpaceDN w:val="0"/>
        <w:adjustRightInd w:val="0"/>
        <w:spacing w:before="120" w:after="60" w:line="264" w:lineRule="auto"/>
        <w:ind w:left="145"/>
        <w:jc w:val="left"/>
        <w:rPr>
          <w:rFonts w:cs="Arial"/>
          <w:b/>
          <w:sz w:val="12"/>
          <w:szCs w:val="20"/>
          <w:lang w:eastAsia="en-AU"/>
        </w:rPr>
      </w:pPr>
    </w:p>
    <w:tbl>
      <w:tblPr>
        <w:tblStyle w:val="TableGrid"/>
        <w:tblW w:w="9918" w:type="dxa"/>
        <w:tblLook w:val="04A0" w:firstRow="1" w:lastRow="0" w:firstColumn="1" w:lastColumn="0" w:noHBand="0" w:noVBand="1"/>
      </w:tblPr>
      <w:tblGrid>
        <w:gridCol w:w="6516"/>
        <w:gridCol w:w="3402"/>
      </w:tblGrid>
      <w:tr w:rsidR="00F101B2" w:rsidTr="00F101B2">
        <w:trPr>
          <w:trHeight w:val="510"/>
        </w:trPr>
        <w:tc>
          <w:tcPr>
            <w:tcW w:w="9918" w:type="dxa"/>
            <w:gridSpan w:val="2"/>
            <w:vAlign w:val="center"/>
          </w:tcPr>
          <w:p w:rsidR="00F101B2" w:rsidRPr="00F604D1" w:rsidRDefault="00F101B2" w:rsidP="00C0181C">
            <w:pPr>
              <w:autoSpaceDE w:val="0"/>
              <w:autoSpaceDN w:val="0"/>
              <w:adjustRightInd w:val="0"/>
              <w:spacing w:line="240" w:lineRule="auto"/>
              <w:jc w:val="left"/>
              <w:rPr>
                <w:rFonts w:cs="Arial"/>
                <w:sz w:val="20"/>
                <w:szCs w:val="20"/>
                <w:lang w:eastAsia="en-AU"/>
              </w:rPr>
            </w:pPr>
            <w:r w:rsidRPr="005B72E5">
              <w:rPr>
                <w:rFonts w:ascii="Source Sans Pro" w:hAnsi="Source Sans Pro" w:cs="Arial"/>
                <w:sz w:val="20"/>
              </w:rPr>
              <w:t xml:space="preserve">Full legal name of </w:t>
            </w:r>
            <w:r w:rsidR="00C0181C">
              <w:rPr>
                <w:rFonts w:ascii="Source Sans Pro" w:hAnsi="Source Sans Pro" w:cs="Arial"/>
                <w:sz w:val="20"/>
              </w:rPr>
              <w:t>Provider</w:t>
            </w:r>
            <w:r w:rsidRPr="005B72E5">
              <w:rPr>
                <w:rFonts w:ascii="Source Sans Pro" w:hAnsi="Source Sans Pro" w:cs="Arial"/>
                <w:sz w:val="20"/>
              </w:rPr>
              <w:t xml:space="preserve">: </w:t>
            </w:r>
            <w:r w:rsidRPr="005B72E5">
              <w:rPr>
                <w:rFonts w:ascii="Source Sans Pro" w:hAnsi="Source Sans Pro" w:cs="Arial"/>
                <w:b/>
                <w:sz w:val="20"/>
              </w:rPr>
              <w:fldChar w:fldCharType="begin">
                <w:ffData>
                  <w:name w:val="Text110"/>
                  <w:enabled/>
                  <w:calcOnExit w:val="0"/>
                  <w:textInput/>
                </w:ffData>
              </w:fldChar>
            </w:r>
            <w:r w:rsidRPr="005B72E5">
              <w:rPr>
                <w:rFonts w:ascii="Source Sans Pro" w:hAnsi="Source Sans Pro" w:cs="Arial"/>
                <w:b/>
                <w:sz w:val="20"/>
              </w:rPr>
              <w:instrText xml:space="preserve"> FORMTEXT </w:instrText>
            </w:r>
            <w:r w:rsidRPr="005B72E5">
              <w:rPr>
                <w:rFonts w:ascii="Source Sans Pro" w:hAnsi="Source Sans Pro" w:cs="Arial"/>
                <w:b/>
                <w:sz w:val="20"/>
              </w:rPr>
            </w:r>
            <w:r w:rsidRPr="005B72E5">
              <w:rPr>
                <w:rFonts w:ascii="Source Sans Pro" w:hAnsi="Source Sans Pro" w:cs="Arial"/>
                <w:b/>
                <w:sz w:val="20"/>
              </w:rPr>
              <w:fldChar w:fldCharType="separate"/>
            </w:r>
            <w:r w:rsidRPr="005B72E5">
              <w:rPr>
                <w:rFonts w:ascii="Source Sans Pro" w:hAnsi="Source Sans Pro" w:cs="Arial"/>
                <w:b/>
                <w:sz w:val="20"/>
              </w:rPr>
              <w:t> </w:t>
            </w:r>
            <w:r w:rsidRPr="005B72E5">
              <w:rPr>
                <w:rFonts w:ascii="Source Sans Pro" w:hAnsi="Source Sans Pro" w:cs="Arial"/>
                <w:b/>
                <w:sz w:val="20"/>
              </w:rPr>
              <w:t> </w:t>
            </w:r>
            <w:r w:rsidRPr="005B72E5">
              <w:rPr>
                <w:rFonts w:ascii="Source Sans Pro" w:hAnsi="Source Sans Pro" w:cs="Arial"/>
                <w:b/>
                <w:sz w:val="20"/>
              </w:rPr>
              <w:t> </w:t>
            </w:r>
            <w:r w:rsidRPr="005B72E5">
              <w:rPr>
                <w:rFonts w:ascii="Source Sans Pro" w:hAnsi="Source Sans Pro" w:cs="Arial"/>
                <w:b/>
                <w:sz w:val="20"/>
              </w:rPr>
              <w:t> </w:t>
            </w:r>
            <w:r w:rsidRPr="005B72E5">
              <w:rPr>
                <w:rFonts w:ascii="Source Sans Pro" w:hAnsi="Source Sans Pro" w:cs="Arial"/>
                <w:b/>
                <w:sz w:val="20"/>
              </w:rPr>
              <w:t> </w:t>
            </w:r>
            <w:r w:rsidRPr="005B72E5">
              <w:rPr>
                <w:rFonts w:ascii="Source Sans Pro" w:hAnsi="Source Sans Pro" w:cs="Arial"/>
                <w:b/>
                <w:sz w:val="20"/>
              </w:rPr>
              <w:fldChar w:fldCharType="end"/>
            </w:r>
          </w:p>
        </w:tc>
      </w:tr>
      <w:tr w:rsidR="001C1DD5" w:rsidTr="00E9559F">
        <w:trPr>
          <w:trHeight w:val="510"/>
        </w:trPr>
        <w:tc>
          <w:tcPr>
            <w:tcW w:w="9918" w:type="dxa"/>
            <w:gridSpan w:val="2"/>
            <w:vAlign w:val="center"/>
          </w:tcPr>
          <w:p w:rsidR="001C1DD5" w:rsidRPr="001C1DD5" w:rsidRDefault="001C1DD5" w:rsidP="00EB3C47">
            <w:pPr>
              <w:autoSpaceDE w:val="0"/>
              <w:autoSpaceDN w:val="0"/>
              <w:adjustRightInd w:val="0"/>
              <w:spacing w:line="240" w:lineRule="auto"/>
              <w:jc w:val="left"/>
              <w:rPr>
                <w:rFonts w:ascii="Source Sans Pro" w:hAnsi="Source Sans Pro" w:cs="Arial"/>
                <w:b/>
                <w:sz w:val="20"/>
                <w:szCs w:val="20"/>
              </w:rPr>
            </w:pPr>
            <w:r w:rsidRPr="00F604D1">
              <w:rPr>
                <w:rFonts w:cs="Arial"/>
                <w:sz w:val="20"/>
                <w:szCs w:val="20"/>
                <w:lang w:eastAsia="en-AU"/>
              </w:rPr>
              <w:t xml:space="preserve">Full Name of signatory: </w:t>
            </w:r>
            <w:r w:rsidRPr="00F604D1">
              <w:rPr>
                <w:rFonts w:ascii="Source Sans Pro" w:hAnsi="Source Sans Pro" w:cs="Arial"/>
                <w:b/>
                <w:sz w:val="20"/>
                <w:szCs w:val="20"/>
              </w:rPr>
              <w:fldChar w:fldCharType="begin">
                <w:ffData>
                  <w:name w:val="Text110"/>
                  <w:enabled/>
                  <w:calcOnExit w:val="0"/>
                  <w:textInput/>
                </w:ffData>
              </w:fldChar>
            </w:r>
            <w:r w:rsidRPr="00F604D1">
              <w:rPr>
                <w:rFonts w:ascii="Source Sans Pro" w:hAnsi="Source Sans Pro" w:cs="Arial"/>
                <w:b/>
                <w:sz w:val="20"/>
                <w:szCs w:val="20"/>
              </w:rPr>
              <w:instrText xml:space="preserve"> FORMTEXT </w:instrText>
            </w:r>
            <w:r w:rsidRPr="00F604D1">
              <w:rPr>
                <w:rFonts w:ascii="Source Sans Pro" w:hAnsi="Source Sans Pro" w:cs="Arial"/>
                <w:b/>
                <w:sz w:val="20"/>
                <w:szCs w:val="20"/>
              </w:rPr>
            </w:r>
            <w:r w:rsidRPr="00F604D1">
              <w:rPr>
                <w:rFonts w:ascii="Source Sans Pro" w:hAnsi="Source Sans Pro" w:cs="Arial"/>
                <w:b/>
                <w:sz w:val="20"/>
                <w:szCs w:val="20"/>
              </w:rPr>
              <w:fldChar w:fldCharType="separate"/>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fldChar w:fldCharType="end"/>
            </w:r>
          </w:p>
        </w:tc>
      </w:tr>
      <w:tr w:rsidR="001C1DD5" w:rsidTr="00E9559F">
        <w:trPr>
          <w:trHeight w:val="510"/>
        </w:trPr>
        <w:tc>
          <w:tcPr>
            <w:tcW w:w="9918" w:type="dxa"/>
            <w:gridSpan w:val="2"/>
            <w:vAlign w:val="center"/>
          </w:tcPr>
          <w:p w:rsidR="001C1DD5" w:rsidRPr="00F604D1" w:rsidRDefault="001C1DD5" w:rsidP="00EB3C47">
            <w:pPr>
              <w:autoSpaceDE w:val="0"/>
              <w:autoSpaceDN w:val="0"/>
              <w:adjustRightInd w:val="0"/>
              <w:spacing w:line="240" w:lineRule="auto"/>
              <w:jc w:val="left"/>
              <w:rPr>
                <w:rFonts w:cs="Arial"/>
                <w:sz w:val="20"/>
                <w:szCs w:val="20"/>
                <w:lang w:eastAsia="en-AU"/>
              </w:rPr>
            </w:pPr>
            <w:r>
              <w:rPr>
                <w:rFonts w:cs="Arial"/>
                <w:sz w:val="20"/>
                <w:szCs w:val="20"/>
                <w:lang w:eastAsia="en-AU"/>
              </w:rPr>
              <w:t>Position</w:t>
            </w:r>
            <w:r w:rsidRPr="00F604D1">
              <w:rPr>
                <w:rFonts w:cs="Arial"/>
                <w:sz w:val="20"/>
                <w:szCs w:val="20"/>
                <w:lang w:eastAsia="en-AU"/>
              </w:rPr>
              <w:t xml:space="preserve"> of signatory: </w:t>
            </w:r>
            <w:r w:rsidRPr="00F604D1">
              <w:rPr>
                <w:rFonts w:ascii="Source Sans Pro" w:hAnsi="Source Sans Pro" w:cs="Arial"/>
                <w:b/>
                <w:sz w:val="20"/>
                <w:szCs w:val="20"/>
              </w:rPr>
              <w:fldChar w:fldCharType="begin">
                <w:ffData>
                  <w:name w:val="Text110"/>
                  <w:enabled/>
                  <w:calcOnExit w:val="0"/>
                  <w:textInput/>
                </w:ffData>
              </w:fldChar>
            </w:r>
            <w:r w:rsidRPr="00F604D1">
              <w:rPr>
                <w:rFonts w:ascii="Source Sans Pro" w:hAnsi="Source Sans Pro" w:cs="Arial"/>
                <w:b/>
                <w:sz w:val="20"/>
                <w:szCs w:val="20"/>
              </w:rPr>
              <w:instrText xml:space="preserve"> FORMTEXT </w:instrText>
            </w:r>
            <w:r w:rsidRPr="00F604D1">
              <w:rPr>
                <w:rFonts w:ascii="Source Sans Pro" w:hAnsi="Source Sans Pro" w:cs="Arial"/>
                <w:b/>
                <w:sz w:val="20"/>
                <w:szCs w:val="20"/>
              </w:rPr>
            </w:r>
            <w:r w:rsidRPr="00F604D1">
              <w:rPr>
                <w:rFonts w:ascii="Source Sans Pro" w:hAnsi="Source Sans Pro" w:cs="Arial"/>
                <w:b/>
                <w:sz w:val="20"/>
                <w:szCs w:val="20"/>
              </w:rPr>
              <w:fldChar w:fldCharType="separate"/>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fldChar w:fldCharType="end"/>
            </w:r>
          </w:p>
        </w:tc>
      </w:tr>
      <w:tr w:rsidR="00CB2720" w:rsidTr="00CB2720">
        <w:trPr>
          <w:trHeight w:val="510"/>
        </w:trPr>
        <w:tc>
          <w:tcPr>
            <w:tcW w:w="6516" w:type="dxa"/>
            <w:vAlign w:val="center"/>
          </w:tcPr>
          <w:p w:rsidR="00CB2720" w:rsidRPr="00F604D1" w:rsidRDefault="00CB2720" w:rsidP="00CB2720">
            <w:pPr>
              <w:autoSpaceDE w:val="0"/>
              <w:autoSpaceDN w:val="0"/>
              <w:adjustRightInd w:val="0"/>
              <w:spacing w:line="240" w:lineRule="auto"/>
              <w:jc w:val="left"/>
              <w:rPr>
                <w:rFonts w:cs="Arial"/>
                <w:sz w:val="20"/>
                <w:szCs w:val="20"/>
                <w:lang w:eastAsia="en-AU"/>
              </w:rPr>
            </w:pPr>
            <w:r>
              <w:rPr>
                <w:rFonts w:cs="Arial"/>
                <w:sz w:val="20"/>
                <w:szCs w:val="20"/>
                <w:lang w:eastAsia="en-AU"/>
              </w:rPr>
              <w:t>Signature</w:t>
            </w:r>
            <w:r w:rsidRPr="00F604D1">
              <w:rPr>
                <w:rFonts w:cs="Arial"/>
                <w:sz w:val="20"/>
                <w:szCs w:val="20"/>
                <w:lang w:eastAsia="en-AU"/>
              </w:rPr>
              <w:t xml:space="preserve">: </w:t>
            </w:r>
            <w:r w:rsidRPr="00F604D1">
              <w:rPr>
                <w:rFonts w:ascii="Source Sans Pro" w:hAnsi="Source Sans Pro" w:cs="Arial"/>
                <w:b/>
                <w:sz w:val="20"/>
                <w:szCs w:val="20"/>
              </w:rPr>
              <w:fldChar w:fldCharType="begin">
                <w:ffData>
                  <w:name w:val="Text110"/>
                  <w:enabled/>
                  <w:calcOnExit w:val="0"/>
                  <w:textInput/>
                </w:ffData>
              </w:fldChar>
            </w:r>
            <w:r w:rsidRPr="00F604D1">
              <w:rPr>
                <w:rFonts w:ascii="Source Sans Pro" w:hAnsi="Source Sans Pro" w:cs="Arial"/>
                <w:b/>
                <w:sz w:val="20"/>
                <w:szCs w:val="20"/>
              </w:rPr>
              <w:instrText xml:space="preserve"> FORMTEXT </w:instrText>
            </w:r>
            <w:r w:rsidRPr="00F604D1">
              <w:rPr>
                <w:rFonts w:ascii="Source Sans Pro" w:hAnsi="Source Sans Pro" w:cs="Arial"/>
                <w:b/>
                <w:sz w:val="20"/>
                <w:szCs w:val="20"/>
              </w:rPr>
            </w:r>
            <w:r w:rsidRPr="00F604D1">
              <w:rPr>
                <w:rFonts w:ascii="Source Sans Pro" w:hAnsi="Source Sans Pro" w:cs="Arial"/>
                <w:b/>
                <w:sz w:val="20"/>
                <w:szCs w:val="20"/>
              </w:rPr>
              <w:fldChar w:fldCharType="separate"/>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fldChar w:fldCharType="end"/>
            </w:r>
          </w:p>
        </w:tc>
        <w:tc>
          <w:tcPr>
            <w:tcW w:w="3402" w:type="dxa"/>
            <w:vAlign w:val="center"/>
          </w:tcPr>
          <w:p w:rsidR="00CB2720" w:rsidRPr="00F604D1" w:rsidRDefault="00CB2720" w:rsidP="00CB2720">
            <w:pPr>
              <w:autoSpaceDE w:val="0"/>
              <w:autoSpaceDN w:val="0"/>
              <w:adjustRightInd w:val="0"/>
              <w:spacing w:line="240" w:lineRule="auto"/>
              <w:jc w:val="left"/>
              <w:rPr>
                <w:rFonts w:cs="Arial"/>
                <w:sz w:val="20"/>
                <w:szCs w:val="20"/>
                <w:lang w:eastAsia="en-AU"/>
              </w:rPr>
            </w:pPr>
            <w:r w:rsidRPr="00F604D1">
              <w:rPr>
                <w:rFonts w:cs="Arial"/>
                <w:sz w:val="20"/>
                <w:szCs w:val="20"/>
                <w:lang w:eastAsia="en-AU"/>
              </w:rPr>
              <w:t xml:space="preserve">Date: </w:t>
            </w:r>
            <w:r w:rsidRPr="00F604D1">
              <w:rPr>
                <w:rFonts w:ascii="Source Sans Pro" w:hAnsi="Source Sans Pro" w:cs="Arial"/>
                <w:b/>
                <w:sz w:val="20"/>
                <w:szCs w:val="20"/>
              </w:rPr>
              <w:fldChar w:fldCharType="begin">
                <w:ffData>
                  <w:name w:val="Text110"/>
                  <w:enabled/>
                  <w:calcOnExit w:val="0"/>
                  <w:textInput/>
                </w:ffData>
              </w:fldChar>
            </w:r>
            <w:r w:rsidRPr="00F604D1">
              <w:rPr>
                <w:rFonts w:ascii="Source Sans Pro" w:hAnsi="Source Sans Pro" w:cs="Arial"/>
                <w:b/>
                <w:sz w:val="20"/>
                <w:szCs w:val="20"/>
              </w:rPr>
              <w:instrText xml:space="preserve"> FORMTEXT </w:instrText>
            </w:r>
            <w:r w:rsidRPr="00F604D1">
              <w:rPr>
                <w:rFonts w:ascii="Source Sans Pro" w:hAnsi="Source Sans Pro" w:cs="Arial"/>
                <w:b/>
                <w:sz w:val="20"/>
                <w:szCs w:val="20"/>
              </w:rPr>
            </w:r>
            <w:r w:rsidRPr="00F604D1">
              <w:rPr>
                <w:rFonts w:ascii="Source Sans Pro" w:hAnsi="Source Sans Pro" w:cs="Arial"/>
                <w:b/>
                <w:sz w:val="20"/>
                <w:szCs w:val="20"/>
              </w:rPr>
              <w:fldChar w:fldCharType="separate"/>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fldChar w:fldCharType="end"/>
            </w:r>
          </w:p>
        </w:tc>
      </w:tr>
    </w:tbl>
    <w:p w:rsidR="00CB2720" w:rsidRDefault="00CB2720"/>
    <w:tbl>
      <w:tblPr>
        <w:tblStyle w:val="TableGrid"/>
        <w:tblW w:w="9918" w:type="dxa"/>
        <w:tblLook w:val="04A0" w:firstRow="1" w:lastRow="0" w:firstColumn="1" w:lastColumn="0" w:noHBand="0" w:noVBand="1"/>
      </w:tblPr>
      <w:tblGrid>
        <w:gridCol w:w="9918"/>
      </w:tblGrid>
      <w:tr w:rsidR="001C1DD5" w:rsidTr="00E9559F">
        <w:trPr>
          <w:trHeight w:val="510"/>
        </w:trPr>
        <w:tc>
          <w:tcPr>
            <w:tcW w:w="9918" w:type="dxa"/>
            <w:vAlign w:val="center"/>
          </w:tcPr>
          <w:p w:rsidR="001C1DD5" w:rsidRPr="00F604D1" w:rsidRDefault="001C1DD5" w:rsidP="00EB3C47">
            <w:pPr>
              <w:autoSpaceDE w:val="0"/>
              <w:autoSpaceDN w:val="0"/>
              <w:adjustRightInd w:val="0"/>
              <w:spacing w:line="240" w:lineRule="auto"/>
              <w:jc w:val="left"/>
              <w:rPr>
                <w:rFonts w:cs="Arial"/>
                <w:sz w:val="20"/>
                <w:szCs w:val="20"/>
                <w:lang w:eastAsia="en-AU"/>
              </w:rPr>
            </w:pPr>
            <w:r w:rsidRPr="00F604D1">
              <w:rPr>
                <w:rFonts w:cs="Arial"/>
                <w:sz w:val="20"/>
                <w:szCs w:val="20"/>
                <w:lang w:eastAsia="en-AU"/>
              </w:rPr>
              <w:t xml:space="preserve">Full Name of Witness: </w:t>
            </w:r>
            <w:r w:rsidRPr="00F604D1">
              <w:rPr>
                <w:rFonts w:ascii="Source Sans Pro" w:hAnsi="Source Sans Pro" w:cs="Arial"/>
                <w:b/>
                <w:sz w:val="20"/>
                <w:szCs w:val="20"/>
              </w:rPr>
              <w:fldChar w:fldCharType="begin">
                <w:ffData>
                  <w:name w:val="Text110"/>
                  <w:enabled/>
                  <w:calcOnExit w:val="0"/>
                  <w:textInput/>
                </w:ffData>
              </w:fldChar>
            </w:r>
            <w:r w:rsidRPr="00F604D1">
              <w:rPr>
                <w:rFonts w:ascii="Source Sans Pro" w:hAnsi="Source Sans Pro" w:cs="Arial"/>
                <w:b/>
                <w:sz w:val="20"/>
                <w:szCs w:val="20"/>
              </w:rPr>
              <w:instrText xml:space="preserve"> FORMTEXT </w:instrText>
            </w:r>
            <w:r w:rsidRPr="00F604D1">
              <w:rPr>
                <w:rFonts w:ascii="Source Sans Pro" w:hAnsi="Source Sans Pro" w:cs="Arial"/>
                <w:b/>
                <w:sz w:val="20"/>
                <w:szCs w:val="20"/>
              </w:rPr>
            </w:r>
            <w:r w:rsidRPr="00F604D1">
              <w:rPr>
                <w:rFonts w:ascii="Source Sans Pro" w:hAnsi="Source Sans Pro" w:cs="Arial"/>
                <w:b/>
                <w:sz w:val="20"/>
                <w:szCs w:val="20"/>
              </w:rPr>
              <w:fldChar w:fldCharType="separate"/>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fldChar w:fldCharType="end"/>
            </w:r>
          </w:p>
        </w:tc>
      </w:tr>
      <w:tr w:rsidR="001C1DD5" w:rsidTr="00E9559F">
        <w:trPr>
          <w:trHeight w:val="510"/>
        </w:trPr>
        <w:tc>
          <w:tcPr>
            <w:tcW w:w="9918" w:type="dxa"/>
            <w:vAlign w:val="center"/>
          </w:tcPr>
          <w:p w:rsidR="001C1DD5" w:rsidRPr="00F604D1" w:rsidRDefault="001C1DD5" w:rsidP="00EB3C47">
            <w:pPr>
              <w:autoSpaceDE w:val="0"/>
              <w:autoSpaceDN w:val="0"/>
              <w:adjustRightInd w:val="0"/>
              <w:spacing w:line="240" w:lineRule="auto"/>
              <w:jc w:val="left"/>
              <w:rPr>
                <w:rFonts w:cs="Arial"/>
                <w:sz w:val="20"/>
                <w:szCs w:val="20"/>
                <w:lang w:eastAsia="en-AU"/>
              </w:rPr>
            </w:pPr>
            <w:r w:rsidRPr="00F604D1">
              <w:rPr>
                <w:rFonts w:cs="Arial"/>
                <w:sz w:val="20"/>
                <w:szCs w:val="20"/>
                <w:lang w:eastAsia="en-AU"/>
              </w:rPr>
              <w:t xml:space="preserve">Signature of witness: </w:t>
            </w:r>
            <w:r w:rsidRPr="00F604D1">
              <w:rPr>
                <w:rFonts w:ascii="Source Sans Pro" w:hAnsi="Source Sans Pro" w:cs="Arial"/>
                <w:b/>
                <w:sz w:val="20"/>
                <w:szCs w:val="20"/>
              </w:rPr>
              <w:fldChar w:fldCharType="begin">
                <w:ffData>
                  <w:name w:val="Text110"/>
                  <w:enabled/>
                  <w:calcOnExit w:val="0"/>
                  <w:textInput/>
                </w:ffData>
              </w:fldChar>
            </w:r>
            <w:r w:rsidRPr="00F604D1">
              <w:rPr>
                <w:rFonts w:ascii="Source Sans Pro" w:hAnsi="Source Sans Pro" w:cs="Arial"/>
                <w:b/>
                <w:sz w:val="20"/>
                <w:szCs w:val="20"/>
              </w:rPr>
              <w:instrText xml:space="preserve"> FORMTEXT </w:instrText>
            </w:r>
            <w:r w:rsidRPr="00F604D1">
              <w:rPr>
                <w:rFonts w:ascii="Source Sans Pro" w:hAnsi="Source Sans Pro" w:cs="Arial"/>
                <w:b/>
                <w:sz w:val="20"/>
                <w:szCs w:val="20"/>
              </w:rPr>
            </w:r>
            <w:r w:rsidRPr="00F604D1">
              <w:rPr>
                <w:rFonts w:ascii="Source Sans Pro" w:hAnsi="Source Sans Pro" w:cs="Arial"/>
                <w:b/>
                <w:sz w:val="20"/>
                <w:szCs w:val="20"/>
              </w:rPr>
              <w:fldChar w:fldCharType="separate"/>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t> </w:t>
            </w:r>
            <w:r w:rsidRPr="00F604D1">
              <w:rPr>
                <w:rFonts w:ascii="Source Sans Pro" w:hAnsi="Source Sans Pro" w:cs="Arial"/>
                <w:b/>
                <w:sz w:val="20"/>
                <w:szCs w:val="20"/>
              </w:rPr>
              <w:fldChar w:fldCharType="end"/>
            </w:r>
          </w:p>
        </w:tc>
      </w:tr>
    </w:tbl>
    <w:p w:rsidR="008709C9" w:rsidRDefault="002869A4" w:rsidP="002869A4">
      <w:pPr>
        <w:pStyle w:val="Heading1"/>
        <w:spacing w:line="240" w:lineRule="auto"/>
      </w:pPr>
      <w:bookmarkStart w:id="34" w:name="_Toc7599909"/>
      <w:r w:rsidRPr="009D2145">
        <w:lastRenderedPageBreak/>
        <w:t>Attachment 1</w:t>
      </w:r>
      <w:proofErr w:type="gramStart"/>
      <w:r w:rsidRPr="009D2145">
        <w:t>:</w:t>
      </w:r>
      <w:proofErr w:type="gramEnd"/>
      <w:r>
        <w:br/>
      </w:r>
      <w:r w:rsidR="00B36FA8" w:rsidRPr="002869A4">
        <w:rPr>
          <w:rFonts w:cs="Arial"/>
          <w:color w:val="auto"/>
          <w:sz w:val="22"/>
          <w:szCs w:val="20"/>
          <w:lang w:eastAsia="en-AU"/>
        </w:rPr>
        <w:t>Conditions of Approval</w:t>
      </w:r>
      <w:bookmarkEnd w:id="34"/>
    </w:p>
    <w:p w:rsidR="00EB3C47" w:rsidRDefault="00EB3C47" w:rsidP="00E0499F">
      <w:pPr>
        <w:pStyle w:val="Heading2A"/>
      </w:pPr>
      <w:bookmarkStart w:id="35" w:name="_Toc2158992"/>
    </w:p>
    <w:p w:rsidR="00B36FA8" w:rsidRDefault="00B36FA8" w:rsidP="007D11C1">
      <w:pPr>
        <w:pStyle w:val="Heading3"/>
        <w:spacing w:before="120" w:after="60" w:line="264" w:lineRule="auto"/>
        <w:jc w:val="both"/>
      </w:pPr>
      <w:bookmarkStart w:id="36" w:name="_Toc7599910"/>
      <w:r>
        <w:t>Provider Obligations</w:t>
      </w:r>
      <w:bookmarkEnd w:id="35"/>
      <w:bookmarkEnd w:id="36"/>
      <w:r>
        <w:t xml:space="preserve"> </w:t>
      </w:r>
    </w:p>
    <w:p w:rsidR="00B36FA8" w:rsidRPr="00A02CE2" w:rsidRDefault="00D35561" w:rsidP="007D11C1">
      <w:pPr>
        <w:pStyle w:val="Bodycopy"/>
        <w:spacing w:before="120" w:after="60" w:line="264" w:lineRule="auto"/>
        <w:ind w:firstLine="1"/>
        <w:rPr>
          <w:sz w:val="20"/>
        </w:rPr>
      </w:pPr>
      <w:r>
        <w:rPr>
          <w:sz w:val="20"/>
        </w:rPr>
        <w:t xml:space="preserve">The Provider must </w:t>
      </w:r>
      <w:r w:rsidR="00B36FA8">
        <w:rPr>
          <w:sz w:val="20"/>
        </w:rPr>
        <w:t>-</w:t>
      </w:r>
    </w:p>
    <w:p w:rsidR="00B36FA8" w:rsidRPr="00A02CE2" w:rsidRDefault="00B36FA8" w:rsidP="007D11C1">
      <w:pPr>
        <w:pStyle w:val="Bodycopy"/>
        <w:numPr>
          <w:ilvl w:val="0"/>
          <w:numId w:val="26"/>
        </w:numPr>
        <w:spacing w:before="120" w:after="60" w:line="264" w:lineRule="auto"/>
        <w:ind w:left="425" w:hanging="425"/>
        <w:rPr>
          <w:sz w:val="20"/>
        </w:rPr>
      </w:pPr>
      <w:r w:rsidRPr="008E4E6F">
        <w:rPr>
          <w:b/>
          <w:sz w:val="20"/>
        </w:rPr>
        <w:t>Service Standards</w:t>
      </w:r>
      <w:r w:rsidR="003C19FC">
        <w:rPr>
          <w:b/>
          <w:sz w:val="20"/>
        </w:rPr>
        <w:t>.</w:t>
      </w:r>
      <w:r>
        <w:rPr>
          <w:sz w:val="20"/>
        </w:rPr>
        <w:t xml:space="preserve"> C</w:t>
      </w:r>
      <w:r w:rsidRPr="00A02CE2">
        <w:rPr>
          <w:sz w:val="20"/>
        </w:rPr>
        <w:t xml:space="preserve">omply with the service </w:t>
      </w:r>
      <w:r>
        <w:rPr>
          <w:sz w:val="20"/>
        </w:rPr>
        <w:t xml:space="preserve">standards as set out in Schedule 5 of the </w:t>
      </w:r>
      <w:r w:rsidR="00496993" w:rsidRPr="00496993">
        <w:rPr>
          <w:i/>
          <w:sz w:val="20"/>
        </w:rPr>
        <w:t xml:space="preserve">Return to Work </w:t>
      </w:r>
      <w:r w:rsidRPr="00496993">
        <w:rPr>
          <w:i/>
          <w:sz w:val="20"/>
        </w:rPr>
        <w:t>Act</w:t>
      </w:r>
      <w:r w:rsidR="00496993">
        <w:rPr>
          <w:sz w:val="20"/>
        </w:rPr>
        <w:t xml:space="preserve"> 2014 (SA) (see </w:t>
      </w:r>
      <w:r w:rsidR="008A42E1">
        <w:rPr>
          <w:sz w:val="20"/>
        </w:rPr>
        <w:t>Annex A</w:t>
      </w:r>
      <w:r w:rsidR="00496993">
        <w:rPr>
          <w:sz w:val="20"/>
        </w:rPr>
        <w:t>)</w:t>
      </w:r>
      <w:r>
        <w:rPr>
          <w:sz w:val="20"/>
        </w:rPr>
        <w:t>;</w:t>
      </w:r>
    </w:p>
    <w:p w:rsidR="00B36FA8" w:rsidRDefault="00B36FA8" w:rsidP="007D11C1">
      <w:pPr>
        <w:pStyle w:val="Bodycopy"/>
        <w:numPr>
          <w:ilvl w:val="0"/>
          <w:numId w:val="26"/>
        </w:numPr>
        <w:spacing w:before="120" w:after="60" w:line="264" w:lineRule="auto"/>
        <w:ind w:left="425" w:hanging="425"/>
        <w:rPr>
          <w:sz w:val="20"/>
        </w:rPr>
      </w:pPr>
      <w:r w:rsidRPr="008E4E6F">
        <w:rPr>
          <w:b/>
          <w:sz w:val="20"/>
        </w:rPr>
        <w:t>Qualifications</w:t>
      </w:r>
      <w:r w:rsidR="003C19FC">
        <w:rPr>
          <w:b/>
          <w:sz w:val="20"/>
        </w:rPr>
        <w:t>.</w:t>
      </w:r>
      <w:r>
        <w:rPr>
          <w:sz w:val="20"/>
        </w:rPr>
        <w:t xml:space="preserve"> E</w:t>
      </w:r>
      <w:r w:rsidRPr="00A02CE2">
        <w:rPr>
          <w:sz w:val="20"/>
        </w:rPr>
        <w:t>nsure that all services are delivered by person(s) who hold the minimum qualification and experience standards as defined in the latest version available of ReturnToWorkSA’s Return to work</w:t>
      </w:r>
      <w:r w:rsidR="00DD7405">
        <w:rPr>
          <w:sz w:val="20"/>
        </w:rPr>
        <w:t xml:space="preserve"> Fee Schedules and Guidelines</w:t>
      </w:r>
      <w:r>
        <w:rPr>
          <w:sz w:val="20"/>
        </w:rPr>
        <w:t xml:space="preserve">; </w:t>
      </w:r>
    </w:p>
    <w:p w:rsidR="00B36FA8" w:rsidRPr="005B4BA4" w:rsidRDefault="00B36FA8" w:rsidP="007D11C1">
      <w:pPr>
        <w:pStyle w:val="Bodycopy"/>
        <w:numPr>
          <w:ilvl w:val="0"/>
          <w:numId w:val="26"/>
        </w:numPr>
        <w:spacing w:before="120" w:after="60" w:line="264" w:lineRule="auto"/>
        <w:ind w:left="425" w:hanging="425"/>
        <w:rPr>
          <w:sz w:val="20"/>
        </w:rPr>
      </w:pPr>
      <w:r w:rsidRPr="005B4BA4">
        <w:rPr>
          <w:b/>
          <w:sz w:val="20"/>
        </w:rPr>
        <w:t>Service Category</w:t>
      </w:r>
      <w:r w:rsidR="003C19FC">
        <w:rPr>
          <w:b/>
          <w:sz w:val="20"/>
        </w:rPr>
        <w:t>.</w:t>
      </w:r>
      <w:r>
        <w:rPr>
          <w:sz w:val="20"/>
        </w:rPr>
        <w:t xml:space="preserve"> </w:t>
      </w:r>
      <w:r w:rsidRPr="005B4BA4">
        <w:rPr>
          <w:sz w:val="20"/>
        </w:rPr>
        <w:t xml:space="preserve">Not provide services </w:t>
      </w:r>
      <w:r>
        <w:rPr>
          <w:sz w:val="20"/>
        </w:rPr>
        <w:t xml:space="preserve">outside the Provider’s </w:t>
      </w:r>
      <w:r w:rsidR="008A42E1">
        <w:rPr>
          <w:sz w:val="20"/>
        </w:rPr>
        <w:t>Approved</w:t>
      </w:r>
      <w:r w:rsidR="00BC799E">
        <w:rPr>
          <w:sz w:val="20"/>
        </w:rPr>
        <w:t xml:space="preserve"> C</w:t>
      </w:r>
      <w:r>
        <w:rPr>
          <w:sz w:val="20"/>
        </w:rPr>
        <w:t xml:space="preserve">ategory(s) of service; </w:t>
      </w:r>
    </w:p>
    <w:p w:rsidR="00B36FA8" w:rsidRPr="00876262" w:rsidRDefault="004A6ED7" w:rsidP="007D11C1">
      <w:pPr>
        <w:pStyle w:val="Bodycopy"/>
        <w:numPr>
          <w:ilvl w:val="0"/>
          <w:numId w:val="26"/>
        </w:numPr>
        <w:spacing w:before="120" w:after="60" w:line="264" w:lineRule="auto"/>
        <w:ind w:left="425" w:hanging="425"/>
        <w:rPr>
          <w:sz w:val="20"/>
        </w:rPr>
      </w:pPr>
      <w:r>
        <w:rPr>
          <w:b/>
          <w:sz w:val="20"/>
        </w:rPr>
        <w:t>Principal Consultant</w:t>
      </w:r>
      <w:r w:rsidR="003C19FC">
        <w:rPr>
          <w:b/>
          <w:sz w:val="20"/>
        </w:rPr>
        <w:t>.</w:t>
      </w:r>
      <w:r w:rsidR="00B36FA8">
        <w:rPr>
          <w:b/>
          <w:sz w:val="20"/>
        </w:rPr>
        <w:t xml:space="preserve"> </w:t>
      </w:r>
      <w:r w:rsidR="00B36FA8" w:rsidRPr="00876262">
        <w:rPr>
          <w:sz w:val="20"/>
        </w:rPr>
        <w:t xml:space="preserve">At all times </w:t>
      </w:r>
      <w:r>
        <w:rPr>
          <w:sz w:val="20"/>
        </w:rPr>
        <w:t>t</w:t>
      </w:r>
      <w:r w:rsidR="00B36FA8" w:rsidRPr="00876262">
        <w:rPr>
          <w:sz w:val="20"/>
        </w:rPr>
        <w:t>he Provider</w:t>
      </w:r>
      <w:r>
        <w:rPr>
          <w:sz w:val="20"/>
        </w:rPr>
        <w:t xml:space="preserve"> must have a nominated Principal</w:t>
      </w:r>
      <w:r w:rsidR="00892173">
        <w:rPr>
          <w:sz w:val="20"/>
        </w:rPr>
        <w:t xml:space="preserve"> Consultant</w:t>
      </w:r>
      <w:r>
        <w:rPr>
          <w:sz w:val="20"/>
        </w:rPr>
        <w:t xml:space="preserve">, who has </w:t>
      </w:r>
      <w:r w:rsidR="00B36FA8" w:rsidRPr="00876262">
        <w:rPr>
          <w:sz w:val="20"/>
        </w:rPr>
        <w:t>at least 5 years of relevant return to w</w:t>
      </w:r>
      <w:r w:rsidR="003541D7">
        <w:rPr>
          <w:sz w:val="20"/>
        </w:rPr>
        <w:t>ork experience and who also has</w:t>
      </w:r>
      <w:r w:rsidR="0017740D">
        <w:rPr>
          <w:sz w:val="20"/>
        </w:rPr>
        <w:t>, in ReturnToWorkSA’s view,</w:t>
      </w:r>
      <w:r w:rsidR="003541D7">
        <w:rPr>
          <w:sz w:val="20"/>
        </w:rPr>
        <w:t xml:space="preserve"> </w:t>
      </w:r>
      <w:r w:rsidR="0017740D">
        <w:rPr>
          <w:sz w:val="20"/>
        </w:rPr>
        <w:t xml:space="preserve">appropriate </w:t>
      </w:r>
      <w:r w:rsidR="00B36FA8" w:rsidRPr="00876262">
        <w:rPr>
          <w:sz w:val="20"/>
        </w:rPr>
        <w:t>professional qualifications</w:t>
      </w:r>
      <w:r w:rsidR="00DA6F00">
        <w:rPr>
          <w:sz w:val="20"/>
        </w:rPr>
        <w:t>.</w:t>
      </w:r>
      <w:r w:rsidR="003541D7">
        <w:rPr>
          <w:sz w:val="20"/>
        </w:rPr>
        <w:t xml:space="preserve"> The Principal Consultant will be the Provider’s representative</w:t>
      </w:r>
      <w:r w:rsidR="003E294C">
        <w:rPr>
          <w:sz w:val="20"/>
        </w:rPr>
        <w:t xml:space="preserve"> and primary point of contact</w:t>
      </w:r>
      <w:r w:rsidR="003541D7">
        <w:rPr>
          <w:sz w:val="20"/>
        </w:rPr>
        <w:t xml:space="preserve"> for the purp</w:t>
      </w:r>
      <w:r w:rsidR="000D2D58">
        <w:rPr>
          <w:sz w:val="20"/>
        </w:rPr>
        <w:t>oses of return to work services.</w:t>
      </w:r>
    </w:p>
    <w:p w:rsidR="00B36FA8" w:rsidRPr="00A02CE2" w:rsidRDefault="00B36FA8" w:rsidP="007D11C1">
      <w:pPr>
        <w:pStyle w:val="Bodycopy"/>
        <w:numPr>
          <w:ilvl w:val="0"/>
          <w:numId w:val="26"/>
        </w:numPr>
        <w:spacing w:before="120" w:after="60" w:line="264" w:lineRule="auto"/>
        <w:ind w:left="425" w:hanging="425"/>
        <w:rPr>
          <w:sz w:val="20"/>
        </w:rPr>
      </w:pPr>
      <w:r w:rsidRPr="00D41F0E">
        <w:rPr>
          <w:b/>
          <w:sz w:val="20"/>
        </w:rPr>
        <w:t>W</w:t>
      </w:r>
      <w:r>
        <w:rPr>
          <w:b/>
          <w:sz w:val="20"/>
        </w:rPr>
        <w:t xml:space="preserve">ork </w:t>
      </w:r>
      <w:r w:rsidRPr="00D41F0E">
        <w:rPr>
          <w:b/>
          <w:sz w:val="20"/>
        </w:rPr>
        <w:t>H</w:t>
      </w:r>
      <w:r>
        <w:rPr>
          <w:b/>
          <w:sz w:val="20"/>
        </w:rPr>
        <w:t xml:space="preserve">ealth </w:t>
      </w:r>
      <w:r w:rsidRPr="00D41F0E">
        <w:rPr>
          <w:b/>
          <w:sz w:val="20"/>
        </w:rPr>
        <w:t>&amp; S</w:t>
      </w:r>
      <w:r>
        <w:rPr>
          <w:b/>
          <w:sz w:val="20"/>
        </w:rPr>
        <w:t>afety</w:t>
      </w:r>
      <w:r w:rsidR="003C19FC">
        <w:rPr>
          <w:b/>
          <w:sz w:val="20"/>
        </w:rPr>
        <w:t>.</w:t>
      </w:r>
      <w:r>
        <w:rPr>
          <w:sz w:val="20"/>
        </w:rPr>
        <w:t xml:space="preserve"> </w:t>
      </w:r>
      <w:r w:rsidRPr="00D41F0E">
        <w:rPr>
          <w:sz w:val="20"/>
        </w:rPr>
        <w:t>Provide</w:t>
      </w:r>
      <w:r>
        <w:rPr>
          <w:sz w:val="20"/>
        </w:rPr>
        <w:t xml:space="preserve"> </w:t>
      </w:r>
      <w:r w:rsidRPr="00A02CE2">
        <w:rPr>
          <w:sz w:val="20"/>
        </w:rPr>
        <w:t xml:space="preserve">an accessible and appropriate environment for workers, staff and visitors and comply with workplace health and safety </w:t>
      </w:r>
      <w:r>
        <w:rPr>
          <w:sz w:val="20"/>
        </w:rPr>
        <w:t>Law at all locations where services are delivered;</w:t>
      </w:r>
    </w:p>
    <w:p w:rsidR="00B36FA8" w:rsidRDefault="00B36FA8" w:rsidP="007D11C1">
      <w:pPr>
        <w:pStyle w:val="Bodycopy"/>
        <w:numPr>
          <w:ilvl w:val="0"/>
          <w:numId w:val="26"/>
        </w:numPr>
        <w:spacing w:before="120" w:after="60" w:line="264" w:lineRule="auto"/>
        <w:ind w:left="425" w:hanging="425"/>
        <w:rPr>
          <w:sz w:val="20"/>
        </w:rPr>
      </w:pPr>
      <w:r w:rsidRPr="00D41F0E">
        <w:rPr>
          <w:b/>
          <w:sz w:val="20"/>
        </w:rPr>
        <w:t>Solvency</w:t>
      </w:r>
      <w:r w:rsidR="003C19FC">
        <w:rPr>
          <w:b/>
          <w:sz w:val="20"/>
        </w:rPr>
        <w:t>.</w:t>
      </w:r>
      <w:r>
        <w:rPr>
          <w:sz w:val="20"/>
        </w:rPr>
        <w:t xml:space="preserve"> R</w:t>
      </w:r>
      <w:r w:rsidRPr="00A02CE2">
        <w:rPr>
          <w:sz w:val="20"/>
        </w:rPr>
        <w:t>emain financially solvent</w:t>
      </w:r>
      <w:r>
        <w:rPr>
          <w:sz w:val="20"/>
        </w:rPr>
        <w:t>;</w:t>
      </w:r>
    </w:p>
    <w:p w:rsidR="00B36FA8" w:rsidRDefault="00B36FA8" w:rsidP="007D11C1">
      <w:pPr>
        <w:pStyle w:val="Bodycopy"/>
        <w:numPr>
          <w:ilvl w:val="0"/>
          <w:numId w:val="26"/>
        </w:numPr>
        <w:spacing w:before="120" w:after="60" w:line="264" w:lineRule="auto"/>
        <w:ind w:left="425" w:hanging="425"/>
        <w:rPr>
          <w:sz w:val="20"/>
        </w:rPr>
      </w:pPr>
      <w:r w:rsidRPr="00D41F0E">
        <w:rPr>
          <w:b/>
          <w:sz w:val="20"/>
        </w:rPr>
        <w:t>Approved Charges</w:t>
      </w:r>
      <w:r w:rsidR="003C19FC">
        <w:rPr>
          <w:b/>
          <w:sz w:val="20"/>
        </w:rPr>
        <w:t>.</w:t>
      </w:r>
      <w:r>
        <w:rPr>
          <w:sz w:val="20"/>
        </w:rPr>
        <w:t xml:space="preserve"> Not seek to charge or recover any amount for any service in excess of the applicable amount for that service in the </w:t>
      </w:r>
      <w:r w:rsidRPr="00DA50B2">
        <w:rPr>
          <w:sz w:val="20"/>
        </w:rPr>
        <w:t>Fee Schedules and Guidelines</w:t>
      </w:r>
      <w:r>
        <w:rPr>
          <w:sz w:val="20"/>
        </w:rPr>
        <w:t xml:space="preserve">; </w:t>
      </w:r>
    </w:p>
    <w:p w:rsidR="00B36FA8" w:rsidRPr="00A02CE2" w:rsidRDefault="00B36FA8" w:rsidP="007D11C1">
      <w:pPr>
        <w:pStyle w:val="Bodycopy"/>
        <w:numPr>
          <w:ilvl w:val="0"/>
          <w:numId w:val="26"/>
        </w:numPr>
        <w:spacing w:before="120" w:after="60" w:line="264" w:lineRule="auto"/>
        <w:ind w:left="425" w:hanging="425"/>
        <w:rPr>
          <w:sz w:val="20"/>
        </w:rPr>
      </w:pPr>
      <w:r w:rsidRPr="00D41F0E">
        <w:rPr>
          <w:b/>
          <w:sz w:val="20"/>
        </w:rPr>
        <w:t>Procedures Guidelines Compliance</w:t>
      </w:r>
      <w:r w:rsidR="003C19FC">
        <w:rPr>
          <w:b/>
          <w:sz w:val="20"/>
        </w:rPr>
        <w:t>.</w:t>
      </w:r>
      <w:r>
        <w:rPr>
          <w:sz w:val="20"/>
        </w:rPr>
        <w:t xml:space="preserve"> Comply with the requirements of all policies, procedures or guidelines issue</w:t>
      </w:r>
      <w:r w:rsidR="007D11C1">
        <w:rPr>
          <w:sz w:val="20"/>
        </w:rPr>
        <w:t>d</w:t>
      </w:r>
      <w:r>
        <w:rPr>
          <w:sz w:val="20"/>
        </w:rPr>
        <w:t xml:space="preserve"> by ReturnToWorkSA and all applicable </w:t>
      </w:r>
      <w:r w:rsidRPr="00DA50B2">
        <w:rPr>
          <w:sz w:val="20"/>
        </w:rPr>
        <w:t>Laws</w:t>
      </w:r>
      <w:r>
        <w:rPr>
          <w:sz w:val="20"/>
        </w:rPr>
        <w:t xml:space="preserve">  in</w:t>
      </w:r>
      <w:r w:rsidR="00AE5629">
        <w:rPr>
          <w:sz w:val="20"/>
        </w:rPr>
        <w:t xml:space="preserve"> the performance of any service</w:t>
      </w:r>
      <w:r>
        <w:rPr>
          <w:sz w:val="20"/>
        </w:rPr>
        <w:t>;</w:t>
      </w:r>
    </w:p>
    <w:p w:rsidR="00B36FA8" w:rsidRPr="00A02CE2" w:rsidRDefault="00B36FA8" w:rsidP="007D11C1">
      <w:pPr>
        <w:pStyle w:val="Bodycopy"/>
        <w:numPr>
          <w:ilvl w:val="0"/>
          <w:numId w:val="26"/>
        </w:numPr>
        <w:spacing w:before="120" w:after="60" w:line="264" w:lineRule="auto"/>
        <w:ind w:left="425" w:hanging="425"/>
        <w:rPr>
          <w:sz w:val="20"/>
        </w:rPr>
      </w:pPr>
      <w:r w:rsidRPr="00D41F0E">
        <w:rPr>
          <w:b/>
          <w:sz w:val="20"/>
        </w:rPr>
        <w:t>Continuous Disclosure</w:t>
      </w:r>
      <w:r w:rsidR="003C19FC">
        <w:rPr>
          <w:b/>
          <w:sz w:val="20"/>
        </w:rPr>
        <w:t>.</w:t>
      </w:r>
      <w:r w:rsidR="00334444">
        <w:rPr>
          <w:b/>
          <w:sz w:val="20"/>
        </w:rPr>
        <w:t xml:space="preserve"> </w:t>
      </w:r>
      <w:r>
        <w:rPr>
          <w:sz w:val="20"/>
        </w:rPr>
        <w:t>N</w:t>
      </w:r>
      <w:r w:rsidRPr="00A02CE2">
        <w:rPr>
          <w:sz w:val="20"/>
        </w:rPr>
        <w:t xml:space="preserve">otify ReturnToWorkSA in advance, or as soon as practical, if any of the following arise </w:t>
      </w:r>
      <w:r>
        <w:rPr>
          <w:sz w:val="20"/>
        </w:rPr>
        <w:t>-</w:t>
      </w:r>
    </w:p>
    <w:p w:rsidR="004A6ED7" w:rsidRDefault="004A6ED7" w:rsidP="007D11C1">
      <w:pPr>
        <w:pStyle w:val="Bodycopy"/>
        <w:numPr>
          <w:ilvl w:val="1"/>
          <w:numId w:val="29"/>
        </w:numPr>
        <w:spacing w:before="120" w:after="60" w:line="264" w:lineRule="auto"/>
        <w:ind w:left="1134" w:hanging="567"/>
        <w:rPr>
          <w:sz w:val="20"/>
        </w:rPr>
      </w:pPr>
      <w:r>
        <w:rPr>
          <w:sz w:val="20"/>
        </w:rPr>
        <w:t xml:space="preserve">a change of Principal Consultant, with the provision of documentation confirming they meet the </w:t>
      </w:r>
      <w:r w:rsidR="00D174BF">
        <w:rPr>
          <w:sz w:val="20"/>
        </w:rPr>
        <w:t>f</w:t>
      </w:r>
      <w:r w:rsidR="00AF1C66">
        <w:rPr>
          <w:sz w:val="20"/>
        </w:rPr>
        <w:t xml:space="preserve">ollowing requirements  - </w:t>
      </w:r>
      <w:r w:rsidR="00AF1C66" w:rsidRPr="00D319AE">
        <w:rPr>
          <w:sz w:val="20"/>
        </w:rPr>
        <w:t xml:space="preserve">must </w:t>
      </w:r>
      <w:r w:rsidR="00AF1C66">
        <w:rPr>
          <w:sz w:val="20"/>
        </w:rPr>
        <w:t xml:space="preserve">have relevant qualifications and </w:t>
      </w:r>
      <w:r w:rsidR="00AF1C66" w:rsidRPr="00D319AE">
        <w:rPr>
          <w:sz w:val="20"/>
        </w:rPr>
        <w:t>have a minimum of 5 years of return to work service / clinical experience</w:t>
      </w:r>
      <w:r>
        <w:rPr>
          <w:sz w:val="20"/>
        </w:rPr>
        <w:t>,</w:t>
      </w:r>
    </w:p>
    <w:p w:rsidR="00B36FA8" w:rsidRPr="00A02CE2" w:rsidRDefault="00C170A6" w:rsidP="007D11C1">
      <w:pPr>
        <w:pStyle w:val="Bodycopy"/>
        <w:numPr>
          <w:ilvl w:val="1"/>
          <w:numId w:val="29"/>
        </w:numPr>
        <w:spacing w:before="120" w:after="60" w:line="264" w:lineRule="auto"/>
        <w:ind w:left="1134" w:hanging="567"/>
        <w:rPr>
          <w:sz w:val="20"/>
        </w:rPr>
      </w:pPr>
      <w:r>
        <w:rPr>
          <w:sz w:val="20"/>
        </w:rPr>
        <w:t>t</w:t>
      </w:r>
      <w:r w:rsidR="00B36FA8" w:rsidRPr="00A02CE2">
        <w:rPr>
          <w:sz w:val="20"/>
        </w:rPr>
        <w:t xml:space="preserve">he </w:t>
      </w:r>
      <w:r w:rsidR="00B36FA8">
        <w:rPr>
          <w:sz w:val="20"/>
        </w:rPr>
        <w:t xml:space="preserve">Provider’s </w:t>
      </w:r>
      <w:r w:rsidR="00B36FA8" w:rsidRPr="00A02CE2">
        <w:rPr>
          <w:sz w:val="20"/>
        </w:rPr>
        <w:t xml:space="preserve">business is sold or </w:t>
      </w:r>
      <w:r w:rsidR="00B36FA8">
        <w:rPr>
          <w:sz w:val="20"/>
        </w:rPr>
        <w:t xml:space="preserve">another party acquires a </w:t>
      </w:r>
      <w:r w:rsidR="00B36FA8" w:rsidRPr="00A02CE2">
        <w:rPr>
          <w:sz w:val="20"/>
        </w:rPr>
        <w:t xml:space="preserve">controlling interest in the business </w:t>
      </w:r>
      <w:r w:rsidR="00B36FA8">
        <w:rPr>
          <w:sz w:val="20"/>
        </w:rPr>
        <w:t xml:space="preserve">or otherwise assumes control of that business, </w:t>
      </w:r>
    </w:p>
    <w:p w:rsidR="00F101B2" w:rsidRDefault="00C170A6" w:rsidP="007D11C1">
      <w:pPr>
        <w:pStyle w:val="Bodycopy"/>
        <w:numPr>
          <w:ilvl w:val="1"/>
          <w:numId w:val="29"/>
        </w:numPr>
        <w:spacing w:before="120" w:after="60" w:line="264" w:lineRule="auto"/>
        <w:ind w:left="1134" w:hanging="567"/>
        <w:rPr>
          <w:sz w:val="20"/>
        </w:rPr>
      </w:pPr>
      <w:r>
        <w:rPr>
          <w:sz w:val="20"/>
        </w:rPr>
        <w:t>a</w:t>
      </w:r>
      <w:r w:rsidR="00B36FA8">
        <w:rPr>
          <w:sz w:val="20"/>
        </w:rPr>
        <w:t xml:space="preserve"> change of the Provider’s </w:t>
      </w:r>
      <w:r w:rsidR="00B36FA8" w:rsidRPr="00A02CE2">
        <w:rPr>
          <w:sz w:val="20"/>
        </w:rPr>
        <w:t xml:space="preserve">trading name </w:t>
      </w:r>
      <w:r w:rsidR="00DB35B7">
        <w:rPr>
          <w:sz w:val="20"/>
        </w:rPr>
        <w:t xml:space="preserve"> </w:t>
      </w:r>
      <w:r w:rsidR="00004B34">
        <w:rPr>
          <w:sz w:val="20"/>
        </w:rPr>
        <w:t>or business name,</w:t>
      </w:r>
    </w:p>
    <w:p w:rsidR="00B36FA8" w:rsidRPr="00A02CE2" w:rsidRDefault="00F101B2" w:rsidP="007D11C1">
      <w:pPr>
        <w:pStyle w:val="Bodycopy"/>
        <w:numPr>
          <w:ilvl w:val="1"/>
          <w:numId w:val="29"/>
        </w:numPr>
        <w:spacing w:before="120" w:after="60" w:line="264" w:lineRule="auto"/>
        <w:ind w:left="1134" w:hanging="567"/>
        <w:rPr>
          <w:sz w:val="20"/>
        </w:rPr>
      </w:pPr>
      <w:r>
        <w:rPr>
          <w:sz w:val="20"/>
        </w:rPr>
        <w:t xml:space="preserve">a change </w:t>
      </w:r>
      <w:r w:rsidR="00B36FA8">
        <w:rPr>
          <w:sz w:val="20"/>
        </w:rPr>
        <w:t xml:space="preserve">of </w:t>
      </w:r>
      <w:r w:rsidR="00B36FA8" w:rsidRPr="00A02CE2">
        <w:rPr>
          <w:sz w:val="20"/>
        </w:rPr>
        <w:t>location</w:t>
      </w:r>
      <w:r w:rsidR="00B36FA8">
        <w:rPr>
          <w:sz w:val="20"/>
        </w:rPr>
        <w:t xml:space="preserve"> in South Australia at which the Provider operates,</w:t>
      </w:r>
    </w:p>
    <w:p w:rsidR="00B36FA8" w:rsidRPr="00810A4A" w:rsidRDefault="00C170A6" w:rsidP="007D11C1">
      <w:pPr>
        <w:pStyle w:val="Bodycopy"/>
        <w:numPr>
          <w:ilvl w:val="1"/>
          <w:numId w:val="29"/>
        </w:numPr>
        <w:spacing w:before="120" w:after="60" w:line="264" w:lineRule="auto"/>
        <w:ind w:left="1134" w:hanging="567"/>
        <w:rPr>
          <w:sz w:val="20"/>
        </w:rPr>
      </w:pPr>
      <w:r>
        <w:rPr>
          <w:sz w:val="20"/>
        </w:rPr>
        <w:t>a</w:t>
      </w:r>
      <w:r w:rsidR="00B36FA8" w:rsidRPr="00810A4A">
        <w:rPr>
          <w:sz w:val="20"/>
        </w:rPr>
        <w:t xml:space="preserve">ffiliations, contractual or other relationships or arrangements arise in relation to services </w:t>
      </w:r>
      <w:r w:rsidR="00B36FA8">
        <w:rPr>
          <w:sz w:val="20"/>
        </w:rPr>
        <w:t xml:space="preserve">provided to injured workers or otherwise related to return to work services </w:t>
      </w:r>
      <w:r w:rsidR="00B36FA8" w:rsidRPr="00810A4A">
        <w:rPr>
          <w:sz w:val="20"/>
        </w:rPr>
        <w:t xml:space="preserve">where the Provider may be perceived to have or does have a </w:t>
      </w:r>
      <w:r w:rsidR="0039436E">
        <w:rPr>
          <w:sz w:val="20"/>
        </w:rPr>
        <w:t>C</w:t>
      </w:r>
      <w:r w:rsidR="00B36FA8" w:rsidRPr="00810A4A">
        <w:rPr>
          <w:sz w:val="20"/>
        </w:rPr>
        <w:t xml:space="preserve">onflict of </w:t>
      </w:r>
      <w:r w:rsidR="0039436E">
        <w:rPr>
          <w:sz w:val="20"/>
        </w:rPr>
        <w:t>I</w:t>
      </w:r>
      <w:r w:rsidR="00B36FA8" w:rsidRPr="00810A4A">
        <w:rPr>
          <w:sz w:val="20"/>
        </w:rPr>
        <w:t>nterest</w:t>
      </w:r>
      <w:r w:rsidR="00B36FA8">
        <w:rPr>
          <w:sz w:val="20"/>
        </w:rPr>
        <w:t>,</w:t>
      </w:r>
      <w:r w:rsidR="00B36FA8" w:rsidRPr="00810A4A">
        <w:rPr>
          <w:sz w:val="20"/>
        </w:rPr>
        <w:t xml:space="preserve"> </w:t>
      </w:r>
    </w:p>
    <w:p w:rsidR="00B36FA8" w:rsidRPr="00CC465F" w:rsidRDefault="00C170A6" w:rsidP="007D11C1">
      <w:pPr>
        <w:pStyle w:val="Bodycopy"/>
        <w:numPr>
          <w:ilvl w:val="1"/>
          <w:numId w:val="29"/>
        </w:numPr>
        <w:spacing w:before="120" w:after="60" w:line="264" w:lineRule="auto"/>
        <w:ind w:left="1134" w:hanging="567"/>
        <w:rPr>
          <w:sz w:val="20"/>
        </w:rPr>
      </w:pPr>
      <w:r>
        <w:rPr>
          <w:sz w:val="20"/>
        </w:rPr>
        <w:t>a</w:t>
      </w:r>
      <w:r w:rsidR="00B36FA8">
        <w:rPr>
          <w:sz w:val="20"/>
        </w:rPr>
        <w:t xml:space="preserve"> </w:t>
      </w:r>
      <w:r w:rsidR="00B36FA8" w:rsidRPr="00CC465F">
        <w:rPr>
          <w:sz w:val="20"/>
        </w:rPr>
        <w:t>major change in t</w:t>
      </w:r>
      <w:r w:rsidR="00761B97">
        <w:rPr>
          <w:sz w:val="20"/>
        </w:rPr>
        <w:t>he service delivery model and/</w:t>
      </w:r>
      <w:r w:rsidR="00B36FA8" w:rsidRPr="00CC465F">
        <w:rPr>
          <w:sz w:val="20"/>
        </w:rPr>
        <w:t>or staff which may impact on the delivery of services</w:t>
      </w:r>
      <w:r w:rsidR="00B36FA8">
        <w:rPr>
          <w:sz w:val="20"/>
        </w:rPr>
        <w:t>,</w:t>
      </w:r>
    </w:p>
    <w:p w:rsidR="00B36FA8" w:rsidRPr="00A02CE2" w:rsidRDefault="00C170A6" w:rsidP="007D11C1">
      <w:pPr>
        <w:pStyle w:val="Bodycopy"/>
        <w:numPr>
          <w:ilvl w:val="1"/>
          <w:numId w:val="29"/>
        </w:numPr>
        <w:spacing w:before="120" w:after="60" w:line="264" w:lineRule="auto"/>
        <w:ind w:left="1134" w:hanging="567"/>
        <w:rPr>
          <w:sz w:val="20"/>
        </w:rPr>
      </w:pPr>
      <w:r>
        <w:rPr>
          <w:sz w:val="20"/>
        </w:rPr>
        <w:t>a</w:t>
      </w:r>
      <w:r w:rsidR="00B36FA8" w:rsidRPr="00A02CE2">
        <w:rPr>
          <w:sz w:val="20"/>
        </w:rPr>
        <w:t xml:space="preserve">ny other change that affects, or may affect, the </w:t>
      </w:r>
      <w:r w:rsidR="00B36FA8">
        <w:rPr>
          <w:sz w:val="20"/>
        </w:rPr>
        <w:t>P</w:t>
      </w:r>
      <w:r w:rsidR="00B36FA8" w:rsidRPr="00A02CE2">
        <w:rPr>
          <w:sz w:val="20"/>
        </w:rPr>
        <w:t>rovider’s service quality and procedures</w:t>
      </w:r>
      <w:r w:rsidR="00B36FA8">
        <w:rPr>
          <w:sz w:val="20"/>
        </w:rPr>
        <w:t>,</w:t>
      </w:r>
    </w:p>
    <w:p w:rsidR="00B36FA8" w:rsidRPr="00A02CE2" w:rsidRDefault="00C170A6" w:rsidP="007D11C1">
      <w:pPr>
        <w:pStyle w:val="Bodycopy"/>
        <w:numPr>
          <w:ilvl w:val="1"/>
          <w:numId w:val="29"/>
        </w:numPr>
        <w:spacing w:before="120" w:after="60" w:line="264" w:lineRule="auto"/>
        <w:ind w:left="1134" w:hanging="567"/>
        <w:rPr>
          <w:sz w:val="20"/>
        </w:rPr>
      </w:pPr>
      <w:r>
        <w:rPr>
          <w:sz w:val="20"/>
        </w:rPr>
        <w:t>t</w:t>
      </w:r>
      <w:r w:rsidR="00B36FA8" w:rsidRPr="00A02CE2">
        <w:rPr>
          <w:sz w:val="20"/>
        </w:rPr>
        <w:t>he provider has entered into voluntary financial administration, becomes insolvent or is the subject of bankruptcy proceedings</w:t>
      </w:r>
      <w:r w:rsidR="00B36FA8">
        <w:rPr>
          <w:sz w:val="20"/>
        </w:rPr>
        <w:t>,</w:t>
      </w:r>
    </w:p>
    <w:p w:rsidR="00B36FA8" w:rsidRDefault="00C170A6" w:rsidP="007D11C1">
      <w:pPr>
        <w:pStyle w:val="Bodycopy"/>
        <w:numPr>
          <w:ilvl w:val="1"/>
          <w:numId w:val="29"/>
        </w:numPr>
        <w:spacing w:before="120" w:after="60" w:line="264" w:lineRule="auto"/>
        <w:ind w:left="1134" w:hanging="567"/>
        <w:rPr>
          <w:sz w:val="20"/>
        </w:rPr>
      </w:pPr>
      <w:r>
        <w:rPr>
          <w:sz w:val="20"/>
        </w:rPr>
        <w:t>a</w:t>
      </w:r>
      <w:r w:rsidR="00B36FA8" w:rsidRPr="00A02CE2">
        <w:rPr>
          <w:sz w:val="20"/>
        </w:rPr>
        <w:t>ny professional misconduct proceedings being taken against the provider or any individuals employed or engaged by the provider</w:t>
      </w:r>
      <w:r w:rsidR="00747C05">
        <w:rPr>
          <w:sz w:val="20"/>
        </w:rPr>
        <w:t>;</w:t>
      </w:r>
    </w:p>
    <w:p w:rsidR="00B36FA8" w:rsidRDefault="00AC58A6" w:rsidP="007D11C1">
      <w:pPr>
        <w:pStyle w:val="Bodycopy"/>
        <w:numPr>
          <w:ilvl w:val="0"/>
          <w:numId w:val="26"/>
        </w:numPr>
        <w:spacing w:before="120" w:after="60" w:line="264" w:lineRule="auto"/>
        <w:ind w:left="434" w:hanging="434"/>
        <w:rPr>
          <w:sz w:val="20"/>
        </w:rPr>
      </w:pPr>
      <w:r>
        <w:rPr>
          <w:sz w:val="20"/>
        </w:rPr>
        <w:tab/>
      </w:r>
      <w:r>
        <w:rPr>
          <w:sz w:val="20"/>
        </w:rPr>
        <w:tab/>
      </w:r>
      <w:r w:rsidR="00B36FA8" w:rsidRPr="00D41F0E">
        <w:rPr>
          <w:b/>
          <w:sz w:val="20"/>
        </w:rPr>
        <w:t>Cessation process</w:t>
      </w:r>
      <w:r w:rsidR="003C19FC">
        <w:rPr>
          <w:b/>
          <w:sz w:val="20"/>
        </w:rPr>
        <w:t>.</w:t>
      </w:r>
      <w:r w:rsidR="00B36FA8">
        <w:rPr>
          <w:sz w:val="20"/>
        </w:rPr>
        <w:t xml:space="preserve"> Promptly comply with any process and timing requested </w:t>
      </w:r>
      <w:r w:rsidR="00B36FA8" w:rsidRPr="00BD7048">
        <w:rPr>
          <w:sz w:val="20"/>
        </w:rPr>
        <w:t>by Return</w:t>
      </w:r>
      <w:r w:rsidR="00740678">
        <w:rPr>
          <w:sz w:val="20"/>
        </w:rPr>
        <w:t>T</w:t>
      </w:r>
      <w:r w:rsidR="00B36FA8" w:rsidRPr="00BD7048">
        <w:rPr>
          <w:sz w:val="20"/>
        </w:rPr>
        <w:t>oWorkSA</w:t>
      </w:r>
      <w:r w:rsidR="004222DB">
        <w:rPr>
          <w:sz w:val="20"/>
        </w:rPr>
        <w:t xml:space="preserve"> or a </w:t>
      </w:r>
      <w:r w:rsidR="001B33C9">
        <w:rPr>
          <w:sz w:val="20"/>
        </w:rPr>
        <w:t>C</w:t>
      </w:r>
      <w:r w:rsidR="004222DB">
        <w:rPr>
          <w:sz w:val="20"/>
        </w:rPr>
        <w:t xml:space="preserve">laims </w:t>
      </w:r>
      <w:r w:rsidR="001B33C9">
        <w:rPr>
          <w:sz w:val="20"/>
        </w:rPr>
        <w:t>A</w:t>
      </w:r>
      <w:r w:rsidR="00B36FA8">
        <w:rPr>
          <w:sz w:val="20"/>
        </w:rPr>
        <w:t>gent for cessation of services in relation to a worker and/or transfer of all information in relation to that worker to another provider nominated by ReturnTo</w:t>
      </w:r>
      <w:r w:rsidR="000E085E">
        <w:rPr>
          <w:sz w:val="20"/>
        </w:rPr>
        <w:t>WorkSA or otherwise as directed</w:t>
      </w:r>
      <w:r w:rsidR="00B36FA8">
        <w:rPr>
          <w:sz w:val="20"/>
        </w:rPr>
        <w:t>.</w:t>
      </w:r>
    </w:p>
    <w:p w:rsidR="00B36FA8" w:rsidRPr="00D41F0E" w:rsidRDefault="00B36FA8" w:rsidP="007D11C1">
      <w:pPr>
        <w:pStyle w:val="Bodycopy"/>
        <w:numPr>
          <w:ilvl w:val="0"/>
          <w:numId w:val="26"/>
        </w:numPr>
        <w:spacing w:before="120" w:after="60" w:line="264" w:lineRule="auto"/>
        <w:ind w:left="434" w:hanging="434"/>
        <w:rPr>
          <w:sz w:val="20"/>
        </w:rPr>
      </w:pPr>
      <w:r w:rsidRPr="00D41F0E">
        <w:rPr>
          <w:b/>
          <w:sz w:val="20"/>
        </w:rPr>
        <w:lastRenderedPageBreak/>
        <w:t>Transition on Termination</w:t>
      </w:r>
      <w:r w:rsidR="003C19FC">
        <w:rPr>
          <w:b/>
          <w:sz w:val="20"/>
        </w:rPr>
        <w:t>.</w:t>
      </w:r>
      <w:r>
        <w:rPr>
          <w:sz w:val="20"/>
        </w:rPr>
        <w:t xml:space="preserve"> </w:t>
      </w:r>
      <w:r w:rsidRPr="00D41F0E">
        <w:rPr>
          <w:sz w:val="20"/>
        </w:rPr>
        <w:t>On any termination of an Approval –</w:t>
      </w:r>
    </w:p>
    <w:p w:rsidR="00B36FA8" w:rsidRPr="00D41F0E" w:rsidRDefault="00B36FA8" w:rsidP="007D11C1">
      <w:pPr>
        <w:pStyle w:val="Bodycopy"/>
        <w:numPr>
          <w:ilvl w:val="0"/>
          <w:numId w:val="27"/>
        </w:numPr>
        <w:spacing w:before="120" w:after="60" w:line="264" w:lineRule="auto"/>
        <w:ind w:left="1134" w:hanging="567"/>
        <w:rPr>
          <w:sz w:val="20"/>
        </w:rPr>
      </w:pPr>
      <w:r w:rsidRPr="00D41F0E">
        <w:rPr>
          <w:sz w:val="20"/>
        </w:rPr>
        <w:t>do all things necessary to facilitate a smooth transition relating to ongoing treatment or assessment of an injured worker by another provider including following all reasonable dir</w:t>
      </w:r>
      <w:r w:rsidR="004222DB">
        <w:rPr>
          <w:sz w:val="20"/>
        </w:rPr>
        <w:t xml:space="preserve">ections of ReturnToWorkSA or a </w:t>
      </w:r>
      <w:r w:rsidR="001B33C9">
        <w:rPr>
          <w:sz w:val="20"/>
        </w:rPr>
        <w:t>C</w:t>
      </w:r>
      <w:r w:rsidR="004222DB">
        <w:rPr>
          <w:sz w:val="20"/>
        </w:rPr>
        <w:t xml:space="preserve">laims </w:t>
      </w:r>
      <w:r w:rsidR="001B33C9">
        <w:rPr>
          <w:sz w:val="20"/>
        </w:rPr>
        <w:t>A</w:t>
      </w:r>
      <w:r w:rsidRPr="00D41F0E">
        <w:rPr>
          <w:sz w:val="20"/>
        </w:rPr>
        <w:t>gent,</w:t>
      </w:r>
    </w:p>
    <w:p w:rsidR="00B36FA8" w:rsidRPr="00D41F0E" w:rsidRDefault="00B36FA8" w:rsidP="007D11C1">
      <w:pPr>
        <w:pStyle w:val="Bodycopy"/>
        <w:numPr>
          <w:ilvl w:val="0"/>
          <w:numId w:val="27"/>
        </w:numPr>
        <w:spacing w:before="120" w:after="60" w:line="264" w:lineRule="auto"/>
        <w:ind w:left="1148" w:hanging="581"/>
        <w:rPr>
          <w:sz w:val="20"/>
        </w:rPr>
      </w:pPr>
      <w:r w:rsidRPr="00D41F0E">
        <w:rPr>
          <w:sz w:val="20"/>
        </w:rPr>
        <w:t>return all such documents and records as are requested by ReturnToWorkSA</w:t>
      </w:r>
    </w:p>
    <w:p w:rsidR="00B36FA8" w:rsidRPr="0042345E" w:rsidRDefault="00B36FA8" w:rsidP="007D11C1">
      <w:pPr>
        <w:pStyle w:val="Bodycopy"/>
        <w:numPr>
          <w:ilvl w:val="0"/>
          <w:numId w:val="26"/>
        </w:numPr>
        <w:spacing w:before="120" w:after="60" w:line="264" w:lineRule="auto"/>
        <w:ind w:left="434" w:hanging="434"/>
        <w:rPr>
          <w:sz w:val="20"/>
        </w:rPr>
      </w:pPr>
      <w:r w:rsidRPr="00D41F0E">
        <w:rPr>
          <w:b/>
          <w:sz w:val="20"/>
        </w:rPr>
        <w:t>Accept Referrals</w:t>
      </w:r>
      <w:r w:rsidR="003C19FC">
        <w:rPr>
          <w:b/>
          <w:sz w:val="20"/>
        </w:rPr>
        <w:t>.</w:t>
      </w:r>
      <w:r>
        <w:rPr>
          <w:sz w:val="20"/>
        </w:rPr>
        <w:t xml:space="preserve"> While an Approval is current for the Provider, a</w:t>
      </w:r>
      <w:r w:rsidRPr="0042345E">
        <w:rPr>
          <w:sz w:val="20"/>
        </w:rPr>
        <w:t xml:space="preserve">ccept </w:t>
      </w:r>
      <w:r w:rsidR="00BE0FFC">
        <w:rPr>
          <w:sz w:val="20"/>
        </w:rPr>
        <w:t xml:space="preserve">(subject to clause </w:t>
      </w:r>
      <w:r w:rsidR="00004B34">
        <w:rPr>
          <w:sz w:val="20"/>
        </w:rPr>
        <w:t>2</w:t>
      </w:r>
      <w:r w:rsidR="00346E16">
        <w:rPr>
          <w:sz w:val="20"/>
        </w:rPr>
        <w:t>5</w:t>
      </w:r>
      <w:r w:rsidR="00004B34">
        <w:rPr>
          <w:sz w:val="20"/>
        </w:rPr>
        <w:t xml:space="preserve"> </w:t>
      </w:r>
      <w:r w:rsidR="00545568">
        <w:rPr>
          <w:sz w:val="20"/>
        </w:rPr>
        <w:t xml:space="preserve">below) </w:t>
      </w:r>
      <w:r w:rsidRPr="0042345E">
        <w:rPr>
          <w:sz w:val="20"/>
        </w:rPr>
        <w:t>a R</w:t>
      </w:r>
      <w:r w:rsidR="004222DB">
        <w:rPr>
          <w:sz w:val="20"/>
        </w:rPr>
        <w:t xml:space="preserve">eferral from ReturnToWorkSA or </w:t>
      </w:r>
      <w:r w:rsidR="001B33C9">
        <w:rPr>
          <w:sz w:val="20"/>
        </w:rPr>
        <w:t>C</w:t>
      </w:r>
      <w:r w:rsidR="004222DB">
        <w:rPr>
          <w:sz w:val="20"/>
        </w:rPr>
        <w:t xml:space="preserve">laims </w:t>
      </w:r>
      <w:r w:rsidR="001B33C9">
        <w:rPr>
          <w:sz w:val="20"/>
        </w:rPr>
        <w:t>A</w:t>
      </w:r>
      <w:r w:rsidRPr="0042345E">
        <w:rPr>
          <w:sz w:val="20"/>
        </w:rPr>
        <w:t xml:space="preserve">gents within an applicable </w:t>
      </w:r>
      <w:r w:rsidR="007B2CE4">
        <w:rPr>
          <w:sz w:val="20"/>
        </w:rPr>
        <w:t>Approved</w:t>
      </w:r>
      <w:r w:rsidR="007B2CE4" w:rsidRPr="0042345E">
        <w:rPr>
          <w:sz w:val="20"/>
        </w:rPr>
        <w:t xml:space="preserve"> </w:t>
      </w:r>
      <w:r w:rsidRPr="0042345E">
        <w:rPr>
          <w:sz w:val="20"/>
        </w:rPr>
        <w:t xml:space="preserve">Category unless </w:t>
      </w:r>
      <w:r>
        <w:rPr>
          <w:sz w:val="20"/>
        </w:rPr>
        <w:t>-</w:t>
      </w:r>
    </w:p>
    <w:p w:rsidR="00B36FA8" w:rsidRPr="0042345E" w:rsidRDefault="00C170A6" w:rsidP="007D11C1">
      <w:pPr>
        <w:pStyle w:val="Bodycopy"/>
        <w:numPr>
          <w:ilvl w:val="0"/>
          <w:numId w:val="44"/>
        </w:numPr>
        <w:spacing w:before="120" w:after="60" w:line="264" w:lineRule="auto"/>
        <w:ind w:left="1134" w:hanging="567"/>
        <w:rPr>
          <w:sz w:val="20"/>
        </w:rPr>
      </w:pPr>
      <w:r>
        <w:rPr>
          <w:sz w:val="20"/>
        </w:rPr>
        <w:t>t</w:t>
      </w:r>
      <w:r w:rsidRPr="0042345E">
        <w:rPr>
          <w:sz w:val="20"/>
        </w:rPr>
        <w:t xml:space="preserve">he </w:t>
      </w:r>
      <w:r w:rsidR="00B36FA8" w:rsidRPr="0042345E">
        <w:rPr>
          <w:sz w:val="20"/>
        </w:rPr>
        <w:t xml:space="preserve">Provider does not have the capacity to provide the </w:t>
      </w:r>
      <w:r w:rsidR="007B2CE4">
        <w:rPr>
          <w:sz w:val="20"/>
        </w:rPr>
        <w:t xml:space="preserve">service </w:t>
      </w:r>
      <w:r w:rsidR="00B36FA8" w:rsidRPr="0042345E">
        <w:rPr>
          <w:sz w:val="20"/>
        </w:rPr>
        <w:t>in the time required</w:t>
      </w:r>
      <w:r w:rsidR="00B36FA8">
        <w:rPr>
          <w:sz w:val="20"/>
        </w:rPr>
        <w:t>;</w:t>
      </w:r>
    </w:p>
    <w:p w:rsidR="00B36FA8" w:rsidRDefault="00C170A6" w:rsidP="007D11C1">
      <w:pPr>
        <w:pStyle w:val="Bodycopy"/>
        <w:numPr>
          <w:ilvl w:val="0"/>
          <w:numId w:val="44"/>
        </w:numPr>
        <w:spacing w:before="120" w:after="60" w:line="264" w:lineRule="auto"/>
        <w:ind w:left="1134" w:hanging="567"/>
        <w:rPr>
          <w:sz w:val="20"/>
        </w:rPr>
      </w:pPr>
      <w:r>
        <w:rPr>
          <w:sz w:val="20"/>
        </w:rPr>
        <w:t>a</w:t>
      </w:r>
      <w:r w:rsidR="00B36FA8">
        <w:rPr>
          <w:sz w:val="20"/>
        </w:rPr>
        <w:t>n</w:t>
      </w:r>
      <w:r w:rsidR="00B36FA8" w:rsidRPr="0042345E">
        <w:rPr>
          <w:sz w:val="20"/>
        </w:rPr>
        <w:t xml:space="preserve"> actual or perceived Conflict of Interest exists or may reasonably arise relating to performance of any part of the </w:t>
      </w:r>
      <w:r w:rsidR="007B2CE4">
        <w:rPr>
          <w:sz w:val="20"/>
        </w:rPr>
        <w:t xml:space="preserve">service </w:t>
      </w:r>
      <w:r w:rsidR="00B36FA8" w:rsidRPr="0042345E">
        <w:rPr>
          <w:sz w:val="20"/>
        </w:rPr>
        <w:t>set out in the Referral</w:t>
      </w:r>
      <w:r w:rsidR="00B36FA8">
        <w:rPr>
          <w:sz w:val="20"/>
        </w:rPr>
        <w:t>;</w:t>
      </w:r>
    </w:p>
    <w:p w:rsidR="00B36FA8" w:rsidRDefault="00C170A6" w:rsidP="007D11C1">
      <w:pPr>
        <w:pStyle w:val="Bodycopy"/>
        <w:numPr>
          <w:ilvl w:val="0"/>
          <w:numId w:val="44"/>
        </w:numPr>
        <w:spacing w:before="120" w:after="60" w:line="264" w:lineRule="auto"/>
        <w:ind w:left="1134" w:hanging="567"/>
        <w:rPr>
          <w:sz w:val="20"/>
        </w:rPr>
      </w:pPr>
      <w:r>
        <w:rPr>
          <w:sz w:val="20"/>
        </w:rPr>
        <w:t xml:space="preserve">the </w:t>
      </w:r>
      <w:r w:rsidR="00B36FA8">
        <w:rPr>
          <w:sz w:val="20"/>
        </w:rPr>
        <w:t xml:space="preserve">referral is non-compliant with the form of referral required by </w:t>
      </w:r>
      <w:r>
        <w:rPr>
          <w:sz w:val="20"/>
        </w:rPr>
        <w:t xml:space="preserve">ReturnToWorkSA </w:t>
      </w:r>
      <w:r w:rsidR="00B36FA8">
        <w:rPr>
          <w:sz w:val="20"/>
        </w:rPr>
        <w:t xml:space="preserve">as previously notified to the </w:t>
      </w:r>
      <w:r w:rsidR="00A94786">
        <w:rPr>
          <w:sz w:val="20"/>
        </w:rPr>
        <w:t>Provider</w:t>
      </w:r>
      <w:r w:rsidR="00B36FA8">
        <w:rPr>
          <w:sz w:val="20"/>
        </w:rPr>
        <w:t>, or</w:t>
      </w:r>
    </w:p>
    <w:p w:rsidR="00B36FA8" w:rsidRPr="0042345E" w:rsidRDefault="00C170A6" w:rsidP="007D11C1">
      <w:pPr>
        <w:pStyle w:val="Bodycopy"/>
        <w:numPr>
          <w:ilvl w:val="0"/>
          <w:numId w:val="44"/>
        </w:numPr>
        <w:spacing w:before="120" w:after="60" w:line="264" w:lineRule="auto"/>
        <w:ind w:left="1134" w:hanging="567"/>
        <w:rPr>
          <w:sz w:val="20"/>
        </w:rPr>
      </w:pPr>
      <w:r>
        <w:rPr>
          <w:sz w:val="20"/>
        </w:rPr>
        <w:t xml:space="preserve">the </w:t>
      </w:r>
      <w:r w:rsidR="00B36FA8">
        <w:rPr>
          <w:sz w:val="20"/>
        </w:rPr>
        <w:t>referral does not meet the referral criteria in the Fee Schedule</w:t>
      </w:r>
      <w:r w:rsidR="00DD7405">
        <w:rPr>
          <w:sz w:val="20"/>
        </w:rPr>
        <w:t>s</w:t>
      </w:r>
      <w:r w:rsidR="00B36FA8">
        <w:rPr>
          <w:sz w:val="20"/>
        </w:rPr>
        <w:t xml:space="preserve"> and Guidelines; </w:t>
      </w:r>
    </w:p>
    <w:p w:rsidR="00855F3C" w:rsidRPr="0042345E" w:rsidRDefault="00855F3C" w:rsidP="007D11C1">
      <w:pPr>
        <w:pStyle w:val="Bodycopy"/>
        <w:numPr>
          <w:ilvl w:val="0"/>
          <w:numId w:val="26"/>
        </w:numPr>
        <w:spacing w:before="120" w:after="60" w:line="264" w:lineRule="auto"/>
        <w:ind w:left="437" w:hanging="437"/>
        <w:rPr>
          <w:sz w:val="20"/>
        </w:rPr>
      </w:pPr>
      <w:r w:rsidRPr="005F538C">
        <w:rPr>
          <w:b/>
          <w:sz w:val="20"/>
        </w:rPr>
        <w:t>Notification</w:t>
      </w:r>
      <w:r>
        <w:rPr>
          <w:b/>
          <w:sz w:val="20"/>
        </w:rPr>
        <w:t>.</w:t>
      </w:r>
      <w:r>
        <w:rPr>
          <w:sz w:val="20"/>
        </w:rPr>
        <w:t xml:space="preserve"> </w:t>
      </w:r>
      <w:r w:rsidRPr="0042345E">
        <w:rPr>
          <w:sz w:val="20"/>
        </w:rPr>
        <w:tab/>
        <w:t>If declining a Referral</w:t>
      </w:r>
      <w:r>
        <w:rPr>
          <w:sz w:val="20"/>
        </w:rPr>
        <w:t>,</w:t>
      </w:r>
      <w:r w:rsidRPr="0042345E">
        <w:rPr>
          <w:sz w:val="20"/>
        </w:rPr>
        <w:t xml:space="preserve"> notify ReturnToWorkS</w:t>
      </w:r>
      <w:r>
        <w:rPr>
          <w:sz w:val="20"/>
        </w:rPr>
        <w:t>A or the Claims Agent within 2 business d</w:t>
      </w:r>
      <w:r w:rsidRPr="0042345E">
        <w:rPr>
          <w:sz w:val="20"/>
        </w:rPr>
        <w:t>ays, with reasons</w:t>
      </w:r>
      <w:r>
        <w:rPr>
          <w:sz w:val="20"/>
        </w:rPr>
        <w:t>;</w:t>
      </w:r>
      <w:r w:rsidRPr="0042345E">
        <w:rPr>
          <w:sz w:val="20"/>
        </w:rPr>
        <w:t xml:space="preserve"> </w:t>
      </w:r>
    </w:p>
    <w:p w:rsidR="00B36FA8" w:rsidRDefault="00B36FA8" w:rsidP="007D11C1">
      <w:pPr>
        <w:pStyle w:val="Bodycopy"/>
        <w:numPr>
          <w:ilvl w:val="0"/>
          <w:numId w:val="26"/>
        </w:numPr>
        <w:spacing w:before="120" w:after="60" w:line="264" w:lineRule="auto"/>
        <w:ind w:left="437" w:hanging="437"/>
        <w:rPr>
          <w:sz w:val="20"/>
        </w:rPr>
      </w:pPr>
      <w:r w:rsidRPr="0042345E">
        <w:rPr>
          <w:sz w:val="20"/>
        </w:rPr>
        <w:tab/>
      </w:r>
      <w:r w:rsidRPr="00692DE7">
        <w:rPr>
          <w:b/>
          <w:sz w:val="20"/>
        </w:rPr>
        <w:t>Records</w:t>
      </w:r>
      <w:r w:rsidR="003C19FC">
        <w:rPr>
          <w:b/>
          <w:sz w:val="20"/>
        </w:rPr>
        <w:t>.</w:t>
      </w:r>
      <w:r w:rsidRPr="0042345E">
        <w:rPr>
          <w:sz w:val="20"/>
        </w:rPr>
        <w:t xml:space="preserve"> Maintain records </w:t>
      </w:r>
      <w:r>
        <w:rPr>
          <w:sz w:val="20"/>
        </w:rPr>
        <w:t xml:space="preserve">for 10 years </w:t>
      </w:r>
      <w:r w:rsidRPr="0042345E">
        <w:rPr>
          <w:sz w:val="20"/>
        </w:rPr>
        <w:t xml:space="preserve">of all matters pertaining to the </w:t>
      </w:r>
      <w:r>
        <w:rPr>
          <w:sz w:val="20"/>
        </w:rPr>
        <w:t>s</w:t>
      </w:r>
      <w:r w:rsidRPr="0042345E">
        <w:rPr>
          <w:sz w:val="20"/>
        </w:rPr>
        <w:t>ervices provided under an Approval</w:t>
      </w:r>
      <w:r>
        <w:rPr>
          <w:sz w:val="20"/>
        </w:rPr>
        <w:t>,</w:t>
      </w:r>
      <w:r w:rsidRPr="0042345E">
        <w:rPr>
          <w:sz w:val="20"/>
        </w:rPr>
        <w:t xml:space="preserve"> and provide copies of any document within </w:t>
      </w:r>
      <w:r>
        <w:rPr>
          <w:sz w:val="20"/>
        </w:rPr>
        <w:t xml:space="preserve">3 business days </w:t>
      </w:r>
      <w:r w:rsidRPr="0042345E">
        <w:rPr>
          <w:sz w:val="20"/>
        </w:rPr>
        <w:t>of a request</w:t>
      </w:r>
      <w:r>
        <w:rPr>
          <w:sz w:val="20"/>
        </w:rPr>
        <w:t xml:space="preserve"> unless required earlier;</w:t>
      </w:r>
    </w:p>
    <w:p w:rsidR="00B36FA8" w:rsidRDefault="00B36FA8" w:rsidP="007D11C1">
      <w:pPr>
        <w:pStyle w:val="Bodycopy"/>
        <w:numPr>
          <w:ilvl w:val="0"/>
          <w:numId w:val="26"/>
        </w:numPr>
        <w:spacing w:before="120" w:after="60" w:line="264" w:lineRule="auto"/>
        <w:ind w:left="437" w:hanging="437"/>
        <w:rPr>
          <w:sz w:val="20"/>
        </w:rPr>
      </w:pPr>
      <w:r>
        <w:rPr>
          <w:sz w:val="20"/>
        </w:rPr>
        <w:tab/>
      </w:r>
      <w:r w:rsidRPr="00692DE7">
        <w:rPr>
          <w:b/>
          <w:sz w:val="20"/>
        </w:rPr>
        <w:t>Remedial Actions</w:t>
      </w:r>
      <w:r w:rsidR="003C19FC">
        <w:rPr>
          <w:b/>
          <w:sz w:val="20"/>
        </w:rPr>
        <w:t>.</w:t>
      </w:r>
      <w:r>
        <w:rPr>
          <w:sz w:val="20"/>
        </w:rPr>
        <w:t xml:space="preserve"> Complete any remedial actions that are reasonably sought by ReturnToWorkSA;</w:t>
      </w:r>
    </w:p>
    <w:p w:rsidR="00B36FA8" w:rsidRPr="000734B2" w:rsidRDefault="00B36FA8" w:rsidP="007D11C1">
      <w:pPr>
        <w:pStyle w:val="Bodycopy"/>
        <w:numPr>
          <w:ilvl w:val="0"/>
          <w:numId w:val="26"/>
        </w:numPr>
        <w:spacing w:before="120" w:after="60" w:line="264" w:lineRule="auto"/>
        <w:ind w:left="437" w:hanging="437"/>
        <w:rPr>
          <w:b/>
          <w:sz w:val="20"/>
        </w:rPr>
      </w:pPr>
      <w:r>
        <w:rPr>
          <w:sz w:val="20"/>
        </w:rPr>
        <w:tab/>
      </w:r>
      <w:r w:rsidRPr="00692DE7">
        <w:rPr>
          <w:b/>
          <w:sz w:val="20"/>
        </w:rPr>
        <w:t>Audit Co-operation</w:t>
      </w:r>
      <w:r w:rsidR="003C19FC">
        <w:rPr>
          <w:b/>
          <w:sz w:val="20"/>
        </w:rPr>
        <w:t>.</w:t>
      </w:r>
      <w:r>
        <w:rPr>
          <w:sz w:val="20"/>
        </w:rPr>
        <w:t xml:space="preserve"> Cooperate fully in any audit by ReturnToWorkSA of the Provider’s performance of these </w:t>
      </w:r>
      <w:r w:rsidRPr="0088607C">
        <w:rPr>
          <w:sz w:val="20"/>
        </w:rPr>
        <w:t>conditions;</w:t>
      </w:r>
      <w:r w:rsidRPr="000734B2">
        <w:rPr>
          <w:b/>
          <w:sz w:val="20"/>
        </w:rPr>
        <w:t xml:space="preserve"> </w:t>
      </w:r>
    </w:p>
    <w:p w:rsidR="00CF343F" w:rsidRPr="000734B2" w:rsidRDefault="00B36FA8" w:rsidP="007D11C1">
      <w:pPr>
        <w:pStyle w:val="Bodycopy"/>
        <w:numPr>
          <w:ilvl w:val="0"/>
          <w:numId w:val="26"/>
        </w:numPr>
        <w:spacing w:before="120" w:after="60" w:line="264" w:lineRule="auto"/>
        <w:ind w:left="437" w:hanging="437"/>
        <w:rPr>
          <w:b/>
          <w:sz w:val="20"/>
        </w:rPr>
      </w:pPr>
      <w:r w:rsidRPr="00CF343F">
        <w:rPr>
          <w:b/>
          <w:sz w:val="20"/>
        </w:rPr>
        <w:t>No Benefits for Referrals</w:t>
      </w:r>
      <w:r w:rsidR="003C19FC" w:rsidRPr="000734B2">
        <w:rPr>
          <w:sz w:val="20"/>
        </w:rPr>
        <w:t>.</w:t>
      </w:r>
      <w:r w:rsidRPr="000734B2">
        <w:rPr>
          <w:sz w:val="20"/>
        </w:rPr>
        <w:t xml:space="preserve"> Not seek to influence the acquisition of referrals or orders for services by any understanding or agreement by virtue of which any employer or </w:t>
      </w:r>
      <w:r w:rsidR="001B33C9">
        <w:rPr>
          <w:sz w:val="20"/>
        </w:rPr>
        <w:t>C</w:t>
      </w:r>
      <w:r w:rsidRPr="000734B2">
        <w:rPr>
          <w:sz w:val="20"/>
        </w:rPr>
        <w:t xml:space="preserve">laims </w:t>
      </w:r>
      <w:r w:rsidR="001B33C9">
        <w:rPr>
          <w:sz w:val="20"/>
        </w:rPr>
        <w:t>A</w:t>
      </w:r>
      <w:r w:rsidRPr="000734B2">
        <w:rPr>
          <w:sz w:val="20"/>
        </w:rPr>
        <w:t>gent is encouraged or bound to promote any preferred provider, exclusivity, minimum quota, or other similar arrangement with any employer or employers in respect of Referrals;</w:t>
      </w:r>
    </w:p>
    <w:p w:rsidR="00B36FA8" w:rsidRPr="000734B2" w:rsidRDefault="00B36FA8" w:rsidP="007D11C1">
      <w:pPr>
        <w:pStyle w:val="Bodycopy"/>
        <w:numPr>
          <w:ilvl w:val="0"/>
          <w:numId w:val="26"/>
        </w:numPr>
        <w:spacing w:before="120" w:after="60" w:line="264" w:lineRule="auto"/>
        <w:ind w:left="437" w:hanging="437"/>
        <w:rPr>
          <w:b/>
          <w:sz w:val="20"/>
        </w:rPr>
      </w:pPr>
      <w:r w:rsidRPr="00CF343F">
        <w:rPr>
          <w:b/>
          <w:sz w:val="20"/>
        </w:rPr>
        <w:t>Hours</w:t>
      </w:r>
      <w:r w:rsidR="003C19FC">
        <w:rPr>
          <w:b/>
          <w:sz w:val="20"/>
        </w:rPr>
        <w:t>.</w:t>
      </w:r>
      <w:r w:rsidRPr="000734B2">
        <w:rPr>
          <w:b/>
          <w:sz w:val="20"/>
        </w:rPr>
        <w:t xml:space="preserve"> </w:t>
      </w:r>
      <w:r w:rsidRPr="000734B2">
        <w:rPr>
          <w:sz w:val="20"/>
        </w:rPr>
        <w:t xml:space="preserve">Provide services at a minimum between the hours of </w:t>
      </w:r>
      <w:proofErr w:type="spellStart"/>
      <w:r w:rsidRPr="000734B2">
        <w:rPr>
          <w:sz w:val="20"/>
        </w:rPr>
        <w:t>9am</w:t>
      </w:r>
      <w:proofErr w:type="spellEnd"/>
      <w:r w:rsidRPr="000734B2">
        <w:rPr>
          <w:sz w:val="20"/>
        </w:rPr>
        <w:t xml:space="preserve"> to 5 pm on business days and other times as specified in any Approval;</w:t>
      </w:r>
    </w:p>
    <w:p w:rsidR="00B36FA8" w:rsidRPr="000734B2" w:rsidRDefault="00B36FA8" w:rsidP="007D11C1">
      <w:pPr>
        <w:pStyle w:val="Bodycopy"/>
        <w:numPr>
          <w:ilvl w:val="0"/>
          <w:numId w:val="26"/>
        </w:numPr>
        <w:spacing w:before="120" w:after="60" w:line="264" w:lineRule="auto"/>
        <w:ind w:left="437" w:hanging="437"/>
        <w:rPr>
          <w:b/>
          <w:sz w:val="20"/>
        </w:rPr>
      </w:pPr>
      <w:bookmarkStart w:id="37" w:name="_Ref536621172"/>
      <w:r w:rsidRPr="00692DE7">
        <w:rPr>
          <w:b/>
          <w:sz w:val="20"/>
        </w:rPr>
        <w:t>Confidential Information</w:t>
      </w:r>
      <w:r w:rsidR="003C19FC">
        <w:rPr>
          <w:b/>
          <w:sz w:val="20"/>
        </w:rPr>
        <w:t>.</w:t>
      </w:r>
      <w:r w:rsidRPr="000734B2">
        <w:rPr>
          <w:b/>
          <w:sz w:val="20"/>
        </w:rPr>
        <w:t xml:space="preserve"> </w:t>
      </w:r>
      <w:r w:rsidRPr="000734B2">
        <w:rPr>
          <w:sz w:val="20"/>
        </w:rPr>
        <w:t xml:space="preserve">Not disclose Confidential Information except as </w:t>
      </w:r>
      <w:proofErr w:type="spellStart"/>
      <w:r w:rsidRPr="000734B2">
        <w:rPr>
          <w:sz w:val="20"/>
        </w:rPr>
        <w:t>authorised</w:t>
      </w:r>
      <w:proofErr w:type="spellEnd"/>
      <w:r w:rsidRPr="000734B2">
        <w:rPr>
          <w:sz w:val="20"/>
        </w:rPr>
        <w:t xml:space="preserve"> by section 185 of the </w:t>
      </w:r>
      <w:r w:rsidRPr="00496993">
        <w:rPr>
          <w:i/>
          <w:sz w:val="20"/>
        </w:rPr>
        <w:t>Return to Work Act</w:t>
      </w:r>
      <w:r w:rsidRPr="000734B2">
        <w:rPr>
          <w:sz w:val="20"/>
        </w:rPr>
        <w:t xml:space="preserve"> 2014</w:t>
      </w:r>
      <w:r w:rsidR="00496993">
        <w:rPr>
          <w:sz w:val="20"/>
        </w:rPr>
        <w:t xml:space="preserve"> (SA)</w:t>
      </w:r>
      <w:r w:rsidR="00211FE2">
        <w:rPr>
          <w:sz w:val="20"/>
        </w:rPr>
        <w:t xml:space="preserve"> and</w:t>
      </w:r>
      <w:r w:rsidR="00255B6C">
        <w:rPr>
          <w:sz w:val="20"/>
        </w:rPr>
        <w:t xml:space="preserve"> must</w:t>
      </w:r>
      <w:r w:rsidR="00211FE2">
        <w:rPr>
          <w:sz w:val="20"/>
        </w:rPr>
        <w:t xml:space="preserve"> notify ReturnToWorkSA as soon as possible after becoming aware of, or suspecting, a</w:t>
      </w:r>
      <w:r w:rsidR="00255B6C">
        <w:rPr>
          <w:sz w:val="20"/>
        </w:rPr>
        <w:t>ny</w:t>
      </w:r>
      <w:r w:rsidR="00211FE2">
        <w:rPr>
          <w:sz w:val="20"/>
        </w:rPr>
        <w:t xml:space="preserve"> </w:t>
      </w:r>
      <w:r w:rsidR="00784C89">
        <w:rPr>
          <w:sz w:val="20"/>
        </w:rPr>
        <w:t xml:space="preserve">disclosure of Confidential Information other than that </w:t>
      </w:r>
      <w:proofErr w:type="spellStart"/>
      <w:r w:rsidR="00662F29">
        <w:rPr>
          <w:sz w:val="20"/>
        </w:rPr>
        <w:t>authoris</w:t>
      </w:r>
      <w:r w:rsidR="00784C89">
        <w:rPr>
          <w:sz w:val="20"/>
        </w:rPr>
        <w:t>ed</w:t>
      </w:r>
      <w:proofErr w:type="spellEnd"/>
      <w:r w:rsidR="00784C89">
        <w:rPr>
          <w:sz w:val="20"/>
        </w:rPr>
        <w:t xml:space="preserve"> by section 185 of the </w:t>
      </w:r>
      <w:r w:rsidR="00784C89" w:rsidRPr="00496993">
        <w:rPr>
          <w:i/>
          <w:sz w:val="20"/>
        </w:rPr>
        <w:t>Return to Work Act</w:t>
      </w:r>
      <w:r w:rsidR="00784C89">
        <w:rPr>
          <w:sz w:val="20"/>
        </w:rPr>
        <w:t xml:space="preserve"> 2014</w:t>
      </w:r>
      <w:r w:rsidR="00496993">
        <w:rPr>
          <w:sz w:val="20"/>
        </w:rPr>
        <w:t xml:space="preserve"> (SA)</w:t>
      </w:r>
      <w:r w:rsidR="00784C89">
        <w:rPr>
          <w:sz w:val="20"/>
        </w:rPr>
        <w:t>, regardless of whether such disclosure was caused by</w:t>
      </w:r>
      <w:r w:rsidR="00446EDC">
        <w:rPr>
          <w:sz w:val="20"/>
        </w:rPr>
        <w:t xml:space="preserve"> </w:t>
      </w:r>
      <w:r w:rsidR="00784C89">
        <w:rPr>
          <w:sz w:val="20"/>
        </w:rPr>
        <w:t>the Provider</w:t>
      </w:r>
      <w:r w:rsidRPr="000734B2">
        <w:rPr>
          <w:sz w:val="20"/>
        </w:rPr>
        <w:t>;</w:t>
      </w:r>
      <w:bookmarkEnd w:id="37"/>
    </w:p>
    <w:p w:rsidR="00B36FA8" w:rsidRPr="000734B2" w:rsidRDefault="00B36FA8" w:rsidP="007D11C1">
      <w:pPr>
        <w:pStyle w:val="Bodycopy"/>
        <w:numPr>
          <w:ilvl w:val="0"/>
          <w:numId w:val="26"/>
        </w:numPr>
        <w:spacing w:before="120" w:after="60" w:line="264" w:lineRule="auto"/>
        <w:ind w:left="437" w:hanging="437"/>
        <w:rPr>
          <w:b/>
          <w:sz w:val="20"/>
        </w:rPr>
      </w:pPr>
      <w:r w:rsidRPr="00692DE7">
        <w:rPr>
          <w:b/>
          <w:sz w:val="20"/>
        </w:rPr>
        <w:t>Data</w:t>
      </w:r>
      <w:r w:rsidR="003C19FC">
        <w:rPr>
          <w:b/>
          <w:sz w:val="20"/>
        </w:rPr>
        <w:t>.</w:t>
      </w:r>
      <w:r w:rsidRPr="000734B2">
        <w:rPr>
          <w:b/>
          <w:sz w:val="20"/>
        </w:rPr>
        <w:t xml:space="preserve"> </w:t>
      </w:r>
      <w:r w:rsidRPr="000734B2">
        <w:rPr>
          <w:sz w:val="20"/>
        </w:rPr>
        <w:t xml:space="preserve">Promptly provide to ReturnToWorkSA and </w:t>
      </w:r>
      <w:r w:rsidR="001B33C9">
        <w:rPr>
          <w:sz w:val="20"/>
        </w:rPr>
        <w:t>C</w:t>
      </w:r>
      <w:r w:rsidRPr="000734B2">
        <w:rPr>
          <w:sz w:val="20"/>
        </w:rPr>
        <w:t xml:space="preserve">laims </w:t>
      </w:r>
      <w:r w:rsidR="001B33C9">
        <w:rPr>
          <w:sz w:val="20"/>
        </w:rPr>
        <w:t>A</w:t>
      </w:r>
      <w:r w:rsidRPr="000734B2">
        <w:rPr>
          <w:sz w:val="20"/>
        </w:rPr>
        <w:t>gents such data as is reasonably requested relating to services provided  in the form and manner specified including data to allow performance measurement of the Provider against other providers;</w:t>
      </w:r>
    </w:p>
    <w:p w:rsidR="00B36FA8" w:rsidRPr="000734B2" w:rsidRDefault="00B36FA8" w:rsidP="007D11C1">
      <w:pPr>
        <w:pStyle w:val="Bodycopy"/>
        <w:numPr>
          <w:ilvl w:val="0"/>
          <w:numId w:val="26"/>
        </w:numPr>
        <w:spacing w:before="120" w:after="60" w:line="264" w:lineRule="auto"/>
        <w:ind w:left="437" w:hanging="437"/>
        <w:rPr>
          <w:sz w:val="20"/>
        </w:rPr>
      </w:pPr>
      <w:r w:rsidRPr="00692DE7">
        <w:rPr>
          <w:b/>
          <w:sz w:val="20"/>
        </w:rPr>
        <w:t>Reports</w:t>
      </w:r>
      <w:r w:rsidR="003C19FC">
        <w:rPr>
          <w:b/>
          <w:sz w:val="20"/>
        </w:rPr>
        <w:t>.</w:t>
      </w:r>
      <w:r w:rsidRPr="000734B2">
        <w:rPr>
          <w:b/>
          <w:sz w:val="20"/>
        </w:rPr>
        <w:t xml:space="preserve"> </w:t>
      </w:r>
      <w:r w:rsidRPr="000734B2">
        <w:rPr>
          <w:sz w:val="20"/>
        </w:rPr>
        <w:t>Provide reasonable periodic and ad hoc reports upon request by ReturnToWorkSA;</w:t>
      </w:r>
    </w:p>
    <w:p w:rsidR="00B36FA8" w:rsidRPr="000734B2" w:rsidRDefault="00B36FA8" w:rsidP="007D11C1">
      <w:pPr>
        <w:pStyle w:val="Bodycopy"/>
        <w:numPr>
          <w:ilvl w:val="0"/>
          <w:numId w:val="26"/>
        </w:numPr>
        <w:spacing w:before="120" w:after="60" w:line="264" w:lineRule="auto"/>
        <w:ind w:left="437" w:hanging="437"/>
        <w:rPr>
          <w:sz w:val="20"/>
        </w:rPr>
      </w:pPr>
      <w:r w:rsidRPr="00692DE7">
        <w:rPr>
          <w:b/>
          <w:sz w:val="20"/>
        </w:rPr>
        <w:t>Disclosure</w:t>
      </w:r>
      <w:r w:rsidR="003C19FC">
        <w:rPr>
          <w:b/>
          <w:sz w:val="20"/>
        </w:rPr>
        <w:t>.</w:t>
      </w:r>
      <w:r w:rsidRPr="000734B2">
        <w:rPr>
          <w:b/>
          <w:sz w:val="20"/>
        </w:rPr>
        <w:t xml:space="preserve"> </w:t>
      </w:r>
      <w:r w:rsidRPr="000734B2">
        <w:rPr>
          <w:sz w:val="20"/>
        </w:rPr>
        <w:t xml:space="preserve">Promptly notify ReturnToWorkSA of any breach of these conditions, or any fact or circumstance that may affect the Provider’s ability to provide services or the quality of the services; </w:t>
      </w:r>
    </w:p>
    <w:p w:rsidR="00B36FA8" w:rsidRPr="000734B2" w:rsidRDefault="00B36FA8" w:rsidP="007D11C1">
      <w:pPr>
        <w:pStyle w:val="Bodycopy"/>
        <w:numPr>
          <w:ilvl w:val="0"/>
          <w:numId w:val="26"/>
        </w:numPr>
        <w:spacing w:before="120" w:after="60" w:line="264" w:lineRule="auto"/>
        <w:ind w:left="437" w:hanging="437"/>
        <w:rPr>
          <w:sz w:val="20"/>
        </w:rPr>
      </w:pPr>
      <w:r w:rsidRPr="00692DE7">
        <w:rPr>
          <w:b/>
          <w:sz w:val="20"/>
        </w:rPr>
        <w:t>Information Access</w:t>
      </w:r>
      <w:r w:rsidR="003C19FC">
        <w:rPr>
          <w:b/>
          <w:sz w:val="20"/>
        </w:rPr>
        <w:t>.</w:t>
      </w:r>
      <w:r w:rsidRPr="000734B2">
        <w:rPr>
          <w:b/>
          <w:sz w:val="20"/>
        </w:rPr>
        <w:t xml:space="preserve"> </w:t>
      </w:r>
      <w:r w:rsidRPr="000734B2">
        <w:rPr>
          <w:sz w:val="20"/>
        </w:rPr>
        <w:t>Provide</w:t>
      </w:r>
      <w:r w:rsidR="00BA5F7F">
        <w:rPr>
          <w:sz w:val="20"/>
        </w:rPr>
        <w:t xml:space="preserve"> ReturnToWorkSA with</w:t>
      </w:r>
      <w:r w:rsidRPr="000734B2">
        <w:rPr>
          <w:sz w:val="20"/>
        </w:rPr>
        <w:t xml:space="preserve"> full access to </w:t>
      </w:r>
      <w:r w:rsidR="00BA5F7F">
        <w:rPr>
          <w:sz w:val="20"/>
        </w:rPr>
        <w:t xml:space="preserve">the Provider’s </w:t>
      </w:r>
      <w:r w:rsidRPr="000734B2">
        <w:rPr>
          <w:sz w:val="20"/>
        </w:rPr>
        <w:t>information systems and records relating to services provided under these conditions of Approval;</w:t>
      </w:r>
    </w:p>
    <w:p w:rsidR="00B36FA8" w:rsidRPr="00926002" w:rsidRDefault="00B36FA8" w:rsidP="007D11C1">
      <w:pPr>
        <w:pStyle w:val="Bodycopy"/>
        <w:numPr>
          <w:ilvl w:val="0"/>
          <w:numId w:val="26"/>
        </w:numPr>
        <w:spacing w:before="120" w:after="60" w:line="264" w:lineRule="auto"/>
        <w:ind w:left="437" w:hanging="437"/>
        <w:rPr>
          <w:b/>
          <w:sz w:val="20"/>
        </w:rPr>
      </w:pPr>
      <w:r>
        <w:rPr>
          <w:b/>
          <w:sz w:val="20"/>
        </w:rPr>
        <w:t>Use of ReturnToWorkSA name</w:t>
      </w:r>
      <w:r w:rsidR="0088607C">
        <w:rPr>
          <w:b/>
          <w:sz w:val="20"/>
        </w:rPr>
        <w:t xml:space="preserve"> and logo</w:t>
      </w:r>
      <w:r w:rsidR="003C19FC">
        <w:rPr>
          <w:b/>
          <w:sz w:val="20"/>
        </w:rPr>
        <w:t>.</w:t>
      </w:r>
      <w:r>
        <w:rPr>
          <w:b/>
          <w:sz w:val="20"/>
        </w:rPr>
        <w:t xml:space="preserve"> </w:t>
      </w:r>
      <w:r w:rsidRPr="000734B2">
        <w:rPr>
          <w:sz w:val="20"/>
        </w:rPr>
        <w:t>Not use ReturnToWorkSA name or any similar name in its legal or trading name or use any logo or product name of ReturnToWorkSA;</w:t>
      </w:r>
    </w:p>
    <w:p w:rsidR="00BE0FFC" w:rsidRPr="00D63A7C" w:rsidRDefault="00BE0FFC" w:rsidP="007D11C1">
      <w:pPr>
        <w:pStyle w:val="Bodycopy"/>
        <w:numPr>
          <w:ilvl w:val="0"/>
          <w:numId w:val="26"/>
        </w:numPr>
        <w:spacing w:before="120" w:after="60" w:line="264" w:lineRule="auto"/>
        <w:ind w:left="437" w:hanging="437"/>
        <w:rPr>
          <w:b/>
          <w:sz w:val="20"/>
        </w:rPr>
      </w:pPr>
      <w:r w:rsidRPr="00D63A7C">
        <w:rPr>
          <w:b/>
          <w:sz w:val="20"/>
        </w:rPr>
        <w:t xml:space="preserve">Online </w:t>
      </w:r>
      <w:r w:rsidR="00401C09">
        <w:rPr>
          <w:b/>
          <w:sz w:val="20"/>
        </w:rPr>
        <w:t>S</w:t>
      </w:r>
      <w:r w:rsidRPr="00D63A7C">
        <w:rPr>
          <w:b/>
          <w:sz w:val="20"/>
        </w:rPr>
        <w:t xml:space="preserve">ervices. </w:t>
      </w:r>
      <w:r w:rsidRPr="000734B2">
        <w:rPr>
          <w:sz w:val="20"/>
        </w:rPr>
        <w:t xml:space="preserve">If accepting or declining a Referral sent to the Provider by </w:t>
      </w:r>
      <w:r w:rsidR="001E4BD3" w:rsidRPr="000734B2">
        <w:rPr>
          <w:sz w:val="20"/>
        </w:rPr>
        <w:t>ReturnToWorkSA</w:t>
      </w:r>
      <w:r w:rsidRPr="000734B2">
        <w:rPr>
          <w:sz w:val="20"/>
        </w:rPr>
        <w:t xml:space="preserve"> and/or a Claims Agent through </w:t>
      </w:r>
      <w:r w:rsidR="00401C09" w:rsidRPr="000734B2">
        <w:rPr>
          <w:sz w:val="20"/>
        </w:rPr>
        <w:t>O</w:t>
      </w:r>
      <w:r w:rsidRPr="000734B2">
        <w:rPr>
          <w:sz w:val="20"/>
        </w:rPr>
        <w:t xml:space="preserve">nline </w:t>
      </w:r>
      <w:r w:rsidR="00401C09" w:rsidRPr="000734B2">
        <w:rPr>
          <w:sz w:val="20"/>
        </w:rPr>
        <w:t>S</w:t>
      </w:r>
      <w:r w:rsidRPr="000734B2">
        <w:rPr>
          <w:sz w:val="20"/>
        </w:rPr>
        <w:t xml:space="preserve">ervices, accept or decline the Referral through </w:t>
      </w:r>
      <w:r w:rsidR="00401C09" w:rsidRPr="000734B2">
        <w:rPr>
          <w:sz w:val="20"/>
        </w:rPr>
        <w:t>O</w:t>
      </w:r>
      <w:r w:rsidRPr="000734B2">
        <w:rPr>
          <w:sz w:val="20"/>
        </w:rPr>
        <w:t xml:space="preserve">nline </w:t>
      </w:r>
      <w:r w:rsidR="00401C09" w:rsidRPr="000734B2">
        <w:rPr>
          <w:sz w:val="20"/>
        </w:rPr>
        <w:t>S</w:t>
      </w:r>
      <w:r w:rsidRPr="000734B2">
        <w:rPr>
          <w:sz w:val="20"/>
        </w:rPr>
        <w:t>ervices and in no other manner;</w:t>
      </w:r>
      <w:r w:rsidRPr="0094432A">
        <w:rPr>
          <w:b/>
          <w:sz w:val="20"/>
        </w:rPr>
        <w:t xml:space="preserve"> </w:t>
      </w:r>
      <w:r w:rsidR="00BC2FF5" w:rsidRPr="00BC2FF5">
        <w:rPr>
          <w:sz w:val="20"/>
        </w:rPr>
        <w:t>and</w:t>
      </w:r>
    </w:p>
    <w:p w:rsidR="00E05B46" w:rsidRPr="00D6214C" w:rsidRDefault="00E05B46" w:rsidP="007D11C1">
      <w:pPr>
        <w:pStyle w:val="Bodycopy"/>
        <w:numPr>
          <w:ilvl w:val="0"/>
          <w:numId w:val="26"/>
        </w:numPr>
        <w:spacing w:before="120" w:after="60" w:line="264" w:lineRule="auto"/>
        <w:ind w:left="437" w:hanging="437"/>
        <w:rPr>
          <w:b/>
          <w:sz w:val="20"/>
        </w:rPr>
      </w:pPr>
      <w:r>
        <w:rPr>
          <w:b/>
          <w:sz w:val="20"/>
        </w:rPr>
        <w:t>Insurance.</w:t>
      </w:r>
      <w:r w:rsidRPr="0094432A">
        <w:rPr>
          <w:sz w:val="20"/>
        </w:rPr>
        <w:t xml:space="preserve"> </w:t>
      </w:r>
      <w:r w:rsidR="00E41EC3" w:rsidRPr="000734B2">
        <w:rPr>
          <w:sz w:val="20"/>
        </w:rPr>
        <w:t>Maintain in force</w:t>
      </w:r>
      <w:r w:rsidR="00F7793F" w:rsidRPr="000734B2">
        <w:rPr>
          <w:sz w:val="20"/>
        </w:rPr>
        <w:t>,</w:t>
      </w:r>
      <w:r w:rsidR="005379AC" w:rsidRPr="000734B2">
        <w:rPr>
          <w:sz w:val="20"/>
        </w:rPr>
        <w:t xml:space="preserve"> in its own name and at its own expense</w:t>
      </w:r>
      <w:r w:rsidR="00004B34">
        <w:rPr>
          <w:sz w:val="20"/>
        </w:rPr>
        <w:t>,</w:t>
      </w:r>
      <w:r w:rsidR="005379AC" w:rsidRPr="000734B2">
        <w:rPr>
          <w:sz w:val="20"/>
        </w:rPr>
        <w:t xml:space="preserve"> </w:t>
      </w:r>
      <w:r w:rsidR="00E41EC3" w:rsidRPr="000734B2">
        <w:rPr>
          <w:sz w:val="20"/>
        </w:rPr>
        <w:t>public liability insurance of $10</w:t>
      </w:r>
      <w:r w:rsidR="009B506D">
        <w:rPr>
          <w:sz w:val="20"/>
        </w:rPr>
        <w:t xml:space="preserve"> </w:t>
      </w:r>
      <w:r w:rsidR="00E41EC3" w:rsidRPr="000734B2">
        <w:rPr>
          <w:sz w:val="20"/>
        </w:rPr>
        <w:t xml:space="preserve">million </w:t>
      </w:r>
      <w:r w:rsidR="00E41EC3" w:rsidRPr="000734B2">
        <w:rPr>
          <w:sz w:val="20"/>
        </w:rPr>
        <w:lastRenderedPageBreak/>
        <w:t>minimum and professional indemnity insurance of $5</w:t>
      </w:r>
      <w:r w:rsidR="009B506D">
        <w:rPr>
          <w:sz w:val="20"/>
        </w:rPr>
        <w:t xml:space="preserve"> </w:t>
      </w:r>
      <w:r w:rsidR="00E41EC3" w:rsidRPr="000734B2">
        <w:rPr>
          <w:sz w:val="20"/>
        </w:rPr>
        <w:t>million minimum</w:t>
      </w:r>
      <w:r w:rsidR="00B72FC5" w:rsidRPr="000734B2">
        <w:rPr>
          <w:sz w:val="20"/>
        </w:rPr>
        <w:t xml:space="preserve">. </w:t>
      </w:r>
      <w:r w:rsidR="00E41EC3" w:rsidRPr="000734B2">
        <w:rPr>
          <w:sz w:val="20"/>
        </w:rPr>
        <w:t xml:space="preserve"> </w:t>
      </w:r>
    </w:p>
    <w:p w:rsidR="00EB3C47" w:rsidRDefault="00EB3C47" w:rsidP="00E241FE">
      <w:pPr>
        <w:pStyle w:val="Heading2"/>
      </w:pPr>
      <w:bookmarkStart w:id="38" w:name="_Toc2158993"/>
    </w:p>
    <w:p w:rsidR="00B36FA8" w:rsidRPr="00EB3C47" w:rsidRDefault="00B36FA8" w:rsidP="007D11C1">
      <w:pPr>
        <w:pStyle w:val="Heading3"/>
        <w:spacing w:before="120" w:after="60" w:line="264" w:lineRule="auto"/>
        <w:jc w:val="both"/>
      </w:pPr>
      <w:bookmarkStart w:id="39" w:name="_Toc7599911"/>
      <w:r w:rsidRPr="00EB3C47">
        <w:t xml:space="preserve">Rights of </w:t>
      </w:r>
      <w:proofErr w:type="spellStart"/>
      <w:r w:rsidRPr="00EB3C47">
        <w:t>ReturnToWorkSA</w:t>
      </w:r>
      <w:bookmarkEnd w:id="38"/>
      <w:bookmarkEnd w:id="39"/>
      <w:proofErr w:type="spellEnd"/>
    </w:p>
    <w:p w:rsidR="00004B34" w:rsidRPr="00004B34" w:rsidRDefault="00004B34" w:rsidP="007D11C1">
      <w:pPr>
        <w:pStyle w:val="Bodycopy"/>
        <w:spacing w:before="120" w:after="60" w:line="264" w:lineRule="auto"/>
        <w:rPr>
          <w:sz w:val="20"/>
        </w:rPr>
      </w:pPr>
      <w:bookmarkStart w:id="40" w:name="_Toc534877516"/>
      <w:bookmarkStart w:id="41" w:name="_Toc1630605"/>
      <w:bookmarkStart w:id="42" w:name="_Toc2158994"/>
      <w:bookmarkStart w:id="43" w:name="_Toc2783430"/>
      <w:bookmarkStart w:id="44" w:name="_Toc534877517"/>
      <w:bookmarkStart w:id="45" w:name="_Toc1630606"/>
      <w:r>
        <w:rPr>
          <w:sz w:val="20"/>
        </w:rPr>
        <w:t xml:space="preserve">ReturnToWorkSA may: </w:t>
      </w:r>
    </w:p>
    <w:p w:rsidR="00987D3A" w:rsidRPr="00D629A3" w:rsidRDefault="00987D3A" w:rsidP="007D11C1">
      <w:pPr>
        <w:pStyle w:val="Bodycopy"/>
        <w:numPr>
          <w:ilvl w:val="0"/>
          <w:numId w:val="26"/>
        </w:numPr>
        <w:spacing w:before="120" w:after="60" w:line="264" w:lineRule="auto"/>
        <w:ind w:left="437" w:hanging="437"/>
        <w:rPr>
          <w:b/>
          <w:sz w:val="20"/>
        </w:rPr>
      </w:pPr>
      <w:r w:rsidRPr="00D629A3">
        <w:rPr>
          <w:b/>
          <w:sz w:val="20"/>
        </w:rPr>
        <w:t>Termination without cause.</w:t>
      </w:r>
      <w:r w:rsidRPr="00D629A3">
        <w:rPr>
          <w:sz w:val="20"/>
        </w:rPr>
        <w:t xml:space="preserve"> Terminate an Approval for any one or more </w:t>
      </w:r>
      <w:r w:rsidR="007B2CE4">
        <w:rPr>
          <w:sz w:val="20"/>
        </w:rPr>
        <w:t>Approved</w:t>
      </w:r>
      <w:r w:rsidR="007B2CE4" w:rsidRPr="00D629A3" w:rsidDel="007B2CE4">
        <w:rPr>
          <w:sz w:val="20"/>
        </w:rPr>
        <w:t xml:space="preserve"> </w:t>
      </w:r>
      <w:r w:rsidRPr="00D629A3">
        <w:rPr>
          <w:sz w:val="20"/>
        </w:rPr>
        <w:t>Categories without cause by giving at least 50 days’ notice in writing to the Provider.</w:t>
      </w:r>
      <w:bookmarkEnd w:id="40"/>
      <w:bookmarkEnd w:id="41"/>
      <w:bookmarkEnd w:id="42"/>
      <w:bookmarkEnd w:id="43"/>
    </w:p>
    <w:p w:rsidR="00B36FA8" w:rsidRPr="00D629A3" w:rsidRDefault="00B36FA8" w:rsidP="007D11C1">
      <w:pPr>
        <w:pStyle w:val="Bodycopy"/>
        <w:numPr>
          <w:ilvl w:val="0"/>
          <w:numId w:val="26"/>
        </w:numPr>
        <w:spacing w:before="120" w:after="60" w:line="264" w:lineRule="auto"/>
        <w:ind w:left="437" w:hanging="437"/>
        <w:rPr>
          <w:sz w:val="20"/>
          <w:lang w:eastAsia="en-AU"/>
        </w:rPr>
      </w:pPr>
      <w:bookmarkStart w:id="46" w:name="_Toc2158995"/>
      <w:bookmarkStart w:id="47" w:name="_Toc2783431"/>
      <w:r w:rsidRPr="00D629A3">
        <w:rPr>
          <w:b/>
          <w:sz w:val="20"/>
        </w:rPr>
        <w:t>Performance</w:t>
      </w:r>
      <w:r w:rsidR="003C19FC" w:rsidRPr="00D629A3">
        <w:rPr>
          <w:sz w:val="20"/>
        </w:rPr>
        <w:t>.</w:t>
      </w:r>
      <w:r w:rsidRPr="00D629A3">
        <w:rPr>
          <w:sz w:val="20"/>
        </w:rPr>
        <w:t xml:space="preserve"> </w:t>
      </w:r>
      <w:bookmarkEnd w:id="44"/>
      <w:bookmarkEnd w:id="45"/>
      <w:bookmarkEnd w:id="46"/>
      <w:bookmarkEnd w:id="47"/>
    </w:p>
    <w:p w:rsidR="00B36FA8" w:rsidRPr="00A02CE2" w:rsidRDefault="00B36FA8" w:rsidP="007D11C1">
      <w:pPr>
        <w:pStyle w:val="ListParagraph"/>
        <w:numPr>
          <w:ilvl w:val="0"/>
          <w:numId w:val="45"/>
        </w:numPr>
        <w:autoSpaceDE w:val="0"/>
        <w:autoSpaceDN w:val="0"/>
        <w:adjustRightInd w:val="0"/>
        <w:spacing w:before="120" w:after="60" w:line="264" w:lineRule="auto"/>
        <w:ind w:left="1134" w:hanging="567"/>
        <w:contextualSpacing w:val="0"/>
        <w:rPr>
          <w:rFonts w:cs="Arial"/>
          <w:sz w:val="20"/>
          <w:szCs w:val="20"/>
          <w:lang w:eastAsia="en-AU"/>
        </w:rPr>
      </w:pPr>
      <w:r>
        <w:rPr>
          <w:rFonts w:cs="Arial"/>
          <w:sz w:val="20"/>
          <w:szCs w:val="20"/>
          <w:lang w:eastAsia="en-AU"/>
        </w:rPr>
        <w:t>i</w:t>
      </w:r>
      <w:r w:rsidRPr="00A02CE2">
        <w:rPr>
          <w:rFonts w:cs="Arial"/>
          <w:sz w:val="20"/>
          <w:szCs w:val="20"/>
          <w:lang w:eastAsia="en-AU"/>
        </w:rPr>
        <w:t xml:space="preserve">nitiate an independent evaluation at any time during the period of the approval which may involve an evaluation of conformance to the Conditions of Approval, and/or </w:t>
      </w:r>
    </w:p>
    <w:p w:rsidR="00B36FA8" w:rsidRPr="00A02CE2" w:rsidRDefault="00B36FA8" w:rsidP="007D11C1">
      <w:pPr>
        <w:pStyle w:val="ListParagraph"/>
        <w:numPr>
          <w:ilvl w:val="0"/>
          <w:numId w:val="45"/>
        </w:numPr>
        <w:autoSpaceDE w:val="0"/>
        <w:autoSpaceDN w:val="0"/>
        <w:adjustRightInd w:val="0"/>
        <w:spacing w:before="120" w:after="60" w:line="264" w:lineRule="auto"/>
        <w:ind w:left="1134" w:hanging="567"/>
        <w:contextualSpacing w:val="0"/>
        <w:rPr>
          <w:rFonts w:cs="Arial"/>
          <w:sz w:val="20"/>
          <w:szCs w:val="20"/>
          <w:lang w:eastAsia="en-AU"/>
        </w:rPr>
      </w:pPr>
      <w:r w:rsidRPr="00A02CE2">
        <w:rPr>
          <w:rFonts w:cs="Arial"/>
          <w:sz w:val="20"/>
          <w:szCs w:val="20"/>
          <w:lang w:eastAsia="en-AU"/>
        </w:rPr>
        <w:t xml:space="preserve">consult with the relevant professional or industry associations in determining what are reasonable expectations regarding performance, and/or </w:t>
      </w:r>
    </w:p>
    <w:p w:rsidR="00B36FA8" w:rsidRPr="00A02CE2" w:rsidRDefault="00B36FA8" w:rsidP="007D11C1">
      <w:pPr>
        <w:pStyle w:val="ListParagraph"/>
        <w:numPr>
          <w:ilvl w:val="0"/>
          <w:numId w:val="45"/>
        </w:numPr>
        <w:autoSpaceDE w:val="0"/>
        <w:autoSpaceDN w:val="0"/>
        <w:adjustRightInd w:val="0"/>
        <w:spacing w:before="120" w:after="60" w:line="264" w:lineRule="auto"/>
        <w:ind w:left="1134" w:hanging="567"/>
        <w:contextualSpacing w:val="0"/>
        <w:rPr>
          <w:rFonts w:cs="Arial"/>
          <w:sz w:val="20"/>
          <w:szCs w:val="20"/>
          <w:lang w:eastAsia="en-AU"/>
        </w:rPr>
      </w:pPr>
      <w:r w:rsidRPr="00A02CE2">
        <w:rPr>
          <w:rFonts w:cs="Arial"/>
          <w:sz w:val="20"/>
          <w:szCs w:val="20"/>
          <w:lang w:eastAsia="en-AU"/>
        </w:rPr>
        <w:t xml:space="preserve">impose additional requirements, and/or </w:t>
      </w:r>
    </w:p>
    <w:p w:rsidR="00B36FA8" w:rsidRPr="00A02CE2" w:rsidRDefault="00B36FA8" w:rsidP="007D11C1">
      <w:pPr>
        <w:pStyle w:val="ListParagraph"/>
        <w:numPr>
          <w:ilvl w:val="0"/>
          <w:numId w:val="45"/>
        </w:numPr>
        <w:autoSpaceDE w:val="0"/>
        <w:autoSpaceDN w:val="0"/>
        <w:adjustRightInd w:val="0"/>
        <w:spacing w:before="120" w:after="60" w:line="264" w:lineRule="auto"/>
        <w:ind w:left="1134" w:hanging="567"/>
        <w:contextualSpacing w:val="0"/>
        <w:rPr>
          <w:rFonts w:cs="Arial"/>
          <w:sz w:val="20"/>
          <w:szCs w:val="20"/>
          <w:lang w:eastAsia="en-AU"/>
        </w:rPr>
      </w:pPr>
      <w:r w:rsidRPr="00A02CE2">
        <w:rPr>
          <w:rFonts w:cs="Arial"/>
          <w:sz w:val="20"/>
          <w:szCs w:val="20"/>
          <w:lang w:eastAsia="en-AU"/>
        </w:rPr>
        <w:t xml:space="preserve">exchange information with other workers’ compensation authorities on provider performance, and/or </w:t>
      </w:r>
    </w:p>
    <w:p w:rsidR="00B36FA8" w:rsidRDefault="00B36FA8" w:rsidP="007D11C1">
      <w:pPr>
        <w:pStyle w:val="ListParagraph"/>
        <w:numPr>
          <w:ilvl w:val="0"/>
          <w:numId w:val="45"/>
        </w:numPr>
        <w:autoSpaceDE w:val="0"/>
        <w:autoSpaceDN w:val="0"/>
        <w:adjustRightInd w:val="0"/>
        <w:spacing w:before="120" w:after="60" w:line="264" w:lineRule="auto"/>
        <w:ind w:left="1134" w:hanging="567"/>
        <w:contextualSpacing w:val="0"/>
        <w:rPr>
          <w:rFonts w:cs="Arial"/>
          <w:sz w:val="20"/>
          <w:szCs w:val="20"/>
          <w:lang w:eastAsia="en-AU"/>
        </w:rPr>
      </w:pPr>
      <w:proofErr w:type="gramStart"/>
      <w:r>
        <w:rPr>
          <w:rFonts w:cs="Arial"/>
          <w:sz w:val="20"/>
          <w:szCs w:val="20"/>
          <w:lang w:eastAsia="en-AU"/>
        </w:rPr>
        <w:t>revoke</w:t>
      </w:r>
      <w:proofErr w:type="gramEnd"/>
      <w:r w:rsidRPr="00A02CE2">
        <w:rPr>
          <w:rFonts w:cs="Arial"/>
          <w:sz w:val="20"/>
          <w:szCs w:val="20"/>
          <w:lang w:eastAsia="en-AU"/>
        </w:rPr>
        <w:t xml:space="preserve"> approval status if </w:t>
      </w:r>
      <w:r>
        <w:rPr>
          <w:rFonts w:cs="Arial"/>
          <w:sz w:val="20"/>
          <w:szCs w:val="20"/>
          <w:lang w:eastAsia="en-AU"/>
        </w:rPr>
        <w:t>Conditions of Approval are not met.</w:t>
      </w:r>
    </w:p>
    <w:p w:rsidR="00B36FA8" w:rsidRPr="000734B2" w:rsidRDefault="00B36FA8" w:rsidP="007D11C1">
      <w:pPr>
        <w:pStyle w:val="Bodycopy"/>
        <w:numPr>
          <w:ilvl w:val="0"/>
          <w:numId w:val="26"/>
        </w:numPr>
        <w:spacing w:before="120" w:after="60" w:line="264" w:lineRule="auto"/>
        <w:ind w:left="437" w:hanging="437"/>
        <w:rPr>
          <w:sz w:val="20"/>
        </w:rPr>
      </w:pPr>
      <w:r w:rsidRPr="0094432A">
        <w:rPr>
          <w:b/>
          <w:sz w:val="20"/>
        </w:rPr>
        <w:t>Termination for Breach</w:t>
      </w:r>
      <w:r w:rsidR="003C19FC" w:rsidRPr="0094432A">
        <w:rPr>
          <w:b/>
          <w:sz w:val="20"/>
        </w:rPr>
        <w:t>.</w:t>
      </w:r>
      <w:r w:rsidRPr="000734B2">
        <w:rPr>
          <w:sz w:val="20"/>
        </w:rPr>
        <w:t xml:space="preserve"> Terminate an Approval forthwith by notice in writing where the Provider is in material breach of any of these Conditions and does not remedy that breach within 7 days from receipt of written notice specifying the breach or if the Provider has engaged in fraudulent or unlawful conduct or conduct that would bring ReturnToWorkSA into disrepute;</w:t>
      </w:r>
    </w:p>
    <w:p w:rsidR="00B36FA8" w:rsidRPr="000734B2" w:rsidRDefault="00B36FA8" w:rsidP="007D11C1">
      <w:pPr>
        <w:pStyle w:val="Bodycopy"/>
        <w:numPr>
          <w:ilvl w:val="0"/>
          <w:numId w:val="26"/>
        </w:numPr>
        <w:spacing w:before="120" w:after="60" w:line="264" w:lineRule="auto"/>
        <w:ind w:left="437" w:hanging="437"/>
        <w:rPr>
          <w:sz w:val="20"/>
        </w:rPr>
      </w:pPr>
      <w:r w:rsidRPr="0094432A">
        <w:rPr>
          <w:b/>
          <w:sz w:val="20"/>
        </w:rPr>
        <w:t>Performance failure termination</w:t>
      </w:r>
      <w:r w:rsidR="003C19FC" w:rsidRPr="0094432A">
        <w:rPr>
          <w:b/>
          <w:sz w:val="20"/>
        </w:rPr>
        <w:t>.</w:t>
      </w:r>
      <w:r w:rsidRPr="000734B2">
        <w:rPr>
          <w:sz w:val="20"/>
        </w:rPr>
        <w:t xml:space="preserve"> Terminate an Approval by giving at least 30 days’ notice in writing if the </w:t>
      </w:r>
      <w:r w:rsidR="00A94786">
        <w:rPr>
          <w:sz w:val="20"/>
        </w:rPr>
        <w:t>Provider</w:t>
      </w:r>
      <w:r w:rsidR="00A94786" w:rsidRPr="000734B2">
        <w:rPr>
          <w:sz w:val="20"/>
        </w:rPr>
        <w:t xml:space="preserve"> </w:t>
      </w:r>
      <w:r w:rsidRPr="000734B2">
        <w:rPr>
          <w:sz w:val="20"/>
        </w:rPr>
        <w:t>fails to meet the performance requirements set by ReturnToWorkSA from time to time that have application to that Provider;</w:t>
      </w:r>
    </w:p>
    <w:p w:rsidR="00B36FA8" w:rsidRPr="000734B2" w:rsidRDefault="00B36FA8" w:rsidP="007D11C1">
      <w:pPr>
        <w:pStyle w:val="Bodycopy"/>
        <w:numPr>
          <w:ilvl w:val="0"/>
          <w:numId w:val="26"/>
        </w:numPr>
        <w:spacing w:before="120" w:after="60" w:line="264" w:lineRule="auto"/>
        <w:ind w:left="437" w:hanging="437"/>
        <w:rPr>
          <w:sz w:val="20"/>
        </w:rPr>
      </w:pPr>
      <w:r w:rsidRPr="0094432A">
        <w:rPr>
          <w:b/>
          <w:sz w:val="20"/>
        </w:rPr>
        <w:t>Return Certificate</w:t>
      </w:r>
      <w:r w:rsidR="00305EF5" w:rsidRPr="0094432A">
        <w:rPr>
          <w:b/>
          <w:sz w:val="20"/>
        </w:rPr>
        <w:t>.</w:t>
      </w:r>
      <w:r w:rsidRPr="000734B2">
        <w:rPr>
          <w:sz w:val="20"/>
        </w:rPr>
        <w:t xml:space="preserve"> On any termination require the </w:t>
      </w:r>
      <w:r w:rsidR="0034157B" w:rsidRPr="000734B2">
        <w:rPr>
          <w:sz w:val="20"/>
        </w:rPr>
        <w:t>return</w:t>
      </w:r>
      <w:r w:rsidRPr="000734B2">
        <w:rPr>
          <w:sz w:val="20"/>
        </w:rPr>
        <w:t xml:space="preserve"> of any Certificate of Approval issued to the Provider;</w:t>
      </w:r>
    </w:p>
    <w:p w:rsidR="00B36FA8" w:rsidRPr="000734B2" w:rsidRDefault="00B36FA8" w:rsidP="007D11C1">
      <w:pPr>
        <w:pStyle w:val="Bodycopy"/>
        <w:numPr>
          <w:ilvl w:val="0"/>
          <w:numId w:val="26"/>
        </w:numPr>
        <w:spacing w:before="120" w:after="60" w:line="264" w:lineRule="auto"/>
        <w:ind w:left="437" w:hanging="437"/>
        <w:rPr>
          <w:sz w:val="20"/>
        </w:rPr>
      </w:pPr>
      <w:r w:rsidRPr="0094432A">
        <w:rPr>
          <w:b/>
          <w:sz w:val="20"/>
        </w:rPr>
        <w:t>Variation</w:t>
      </w:r>
      <w:r w:rsidR="00305EF5" w:rsidRPr="0094432A">
        <w:rPr>
          <w:b/>
          <w:sz w:val="20"/>
        </w:rPr>
        <w:t>.</w:t>
      </w:r>
      <w:r w:rsidRPr="0094432A">
        <w:rPr>
          <w:b/>
          <w:sz w:val="20"/>
        </w:rPr>
        <w:t xml:space="preserve"> </w:t>
      </w:r>
      <w:r w:rsidRPr="000734B2">
        <w:rPr>
          <w:sz w:val="20"/>
        </w:rPr>
        <w:t xml:space="preserve">Vary these conditions by written notice to the Provider at least 30 days before the variation is to become effective; </w:t>
      </w:r>
    </w:p>
    <w:p w:rsidR="00B36FA8" w:rsidRPr="000734B2" w:rsidRDefault="00B36FA8" w:rsidP="007D11C1">
      <w:pPr>
        <w:pStyle w:val="Bodycopy"/>
        <w:numPr>
          <w:ilvl w:val="0"/>
          <w:numId w:val="26"/>
        </w:numPr>
        <w:spacing w:before="120" w:after="60" w:line="264" w:lineRule="auto"/>
        <w:ind w:left="437" w:hanging="437"/>
        <w:rPr>
          <w:sz w:val="20"/>
        </w:rPr>
      </w:pPr>
      <w:r w:rsidRPr="0094432A">
        <w:rPr>
          <w:b/>
          <w:sz w:val="20"/>
        </w:rPr>
        <w:t>Set off</w:t>
      </w:r>
      <w:r w:rsidR="00305EF5" w:rsidRPr="0094432A">
        <w:rPr>
          <w:b/>
          <w:sz w:val="20"/>
        </w:rPr>
        <w:t>.</w:t>
      </w:r>
      <w:r w:rsidRPr="000734B2">
        <w:rPr>
          <w:sz w:val="20"/>
        </w:rPr>
        <w:t xml:space="preserve"> Deduct from any amount payable by ReturnToWorkSA to the Pr</w:t>
      </w:r>
      <w:r w:rsidR="00672387" w:rsidRPr="000734B2">
        <w:rPr>
          <w:sz w:val="20"/>
        </w:rPr>
        <w:t>ovider</w:t>
      </w:r>
      <w:r w:rsidRPr="000734B2">
        <w:rPr>
          <w:sz w:val="20"/>
        </w:rPr>
        <w:t>,</w:t>
      </w:r>
      <w:r w:rsidR="00672387" w:rsidRPr="000734B2">
        <w:rPr>
          <w:sz w:val="20"/>
        </w:rPr>
        <w:t xml:space="preserve"> </w:t>
      </w:r>
      <w:r w:rsidRPr="000734B2">
        <w:rPr>
          <w:sz w:val="20"/>
        </w:rPr>
        <w:t xml:space="preserve">any amount that the Provider owes to ReturnToWorkSA or against which the Provider has indemnified ReturnToWorkSA whether under these conditions or otherwise;  </w:t>
      </w:r>
    </w:p>
    <w:p w:rsidR="00B36FA8" w:rsidRPr="000734B2" w:rsidRDefault="00B36FA8" w:rsidP="007D11C1">
      <w:pPr>
        <w:pStyle w:val="Bodycopy"/>
        <w:numPr>
          <w:ilvl w:val="0"/>
          <w:numId w:val="26"/>
        </w:numPr>
        <w:spacing w:before="120" w:after="60" w:line="264" w:lineRule="auto"/>
        <w:ind w:left="437" w:hanging="437"/>
        <w:rPr>
          <w:sz w:val="20"/>
        </w:rPr>
      </w:pPr>
      <w:r w:rsidRPr="0094432A">
        <w:rPr>
          <w:b/>
          <w:sz w:val="20"/>
        </w:rPr>
        <w:t>Audit</w:t>
      </w:r>
      <w:r w:rsidR="00305EF5" w:rsidRPr="0094432A">
        <w:rPr>
          <w:b/>
          <w:sz w:val="20"/>
        </w:rPr>
        <w:t>.</w:t>
      </w:r>
      <w:r w:rsidRPr="000734B2">
        <w:rPr>
          <w:sz w:val="20"/>
        </w:rPr>
        <w:t xml:space="preserve"> Upon 7 days’ notice conduct inspections</w:t>
      </w:r>
      <w:r w:rsidR="00672387" w:rsidRPr="000734B2">
        <w:rPr>
          <w:sz w:val="20"/>
        </w:rPr>
        <w:t>,</w:t>
      </w:r>
      <w:r w:rsidRPr="000734B2">
        <w:rPr>
          <w:sz w:val="20"/>
        </w:rPr>
        <w:t xml:space="preserve"> tests or audits as it deems necessary to assess compliance with these conditions and the Provider must provide a suitably qualified person to assist. The audit will be at the cost of the Provider if a material or persistent breach is revealed by the inspection or audit; and </w:t>
      </w:r>
    </w:p>
    <w:p w:rsidR="00B36FA8" w:rsidRDefault="00B36FA8" w:rsidP="007D11C1">
      <w:pPr>
        <w:pStyle w:val="Bodycopy"/>
        <w:numPr>
          <w:ilvl w:val="0"/>
          <w:numId w:val="26"/>
        </w:numPr>
        <w:spacing w:before="120" w:after="60" w:line="264" w:lineRule="auto"/>
        <w:ind w:left="437" w:hanging="437"/>
        <w:rPr>
          <w:sz w:val="20"/>
        </w:rPr>
      </w:pPr>
      <w:r w:rsidRPr="0094432A">
        <w:rPr>
          <w:b/>
          <w:sz w:val="20"/>
        </w:rPr>
        <w:t>Information Usage</w:t>
      </w:r>
      <w:r w:rsidR="00305EF5" w:rsidRPr="0094432A">
        <w:rPr>
          <w:b/>
          <w:sz w:val="20"/>
        </w:rPr>
        <w:t>.</w:t>
      </w:r>
      <w:r w:rsidRPr="000734B2">
        <w:rPr>
          <w:sz w:val="20"/>
        </w:rPr>
        <w:t xml:space="preserve"> </w:t>
      </w:r>
      <w:r w:rsidR="00004B34">
        <w:rPr>
          <w:sz w:val="20"/>
        </w:rPr>
        <w:t>U</w:t>
      </w:r>
      <w:r w:rsidRPr="000734B2">
        <w:rPr>
          <w:sz w:val="20"/>
        </w:rPr>
        <w:t xml:space="preserve">se the information provided in the Application or under the Conditions of Approval for any purposes related to ReturnToWorkSA’s functions. </w:t>
      </w:r>
    </w:p>
    <w:p w:rsidR="00380872" w:rsidRDefault="00380872" w:rsidP="00E241FE">
      <w:pPr>
        <w:pStyle w:val="Heading2"/>
      </w:pPr>
    </w:p>
    <w:p w:rsidR="00B36FA8" w:rsidRPr="00EB3C47" w:rsidRDefault="00B36FA8" w:rsidP="007D11C1">
      <w:pPr>
        <w:pStyle w:val="Heading3"/>
        <w:spacing w:before="120" w:after="60" w:line="264" w:lineRule="auto"/>
        <w:jc w:val="both"/>
      </w:pPr>
      <w:bookmarkStart w:id="48" w:name="_Toc2158996"/>
      <w:bookmarkStart w:id="49" w:name="_Toc7599912"/>
      <w:r w:rsidRPr="00EB3C47">
        <w:t>General Conditions</w:t>
      </w:r>
      <w:bookmarkEnd w:id="48"/>
      <w:bookmarkEnd w:id="49"/>
    </w:p>
    <w:p w:rsidR="00F53EB0" w:rsidRPr="0094432A" w:rsidRDefault="00F53EB0" w:rsidP="007D11C1">
      <w:pPr>
        <w:pStyle w:val="Bodycopy"/>
        <w:numPr>
          <w:ilvl w:val="0"/>
          <w:numId w:val="26"/>
        </w:numPr>
        <w:spacing w:before="120" w:after="60" w:line="264" w:lineRule="auto"/>
        <w:ind w:left="437" w:hanging="437"/>
        <w:rPr>
          <w:sz w:val="20"/>
        </w:rPr>
      </w:pPr>
      <w:r w:rsidRPr="0094432A">
        <w:rPr>
          <w:b/>
          <w:sz w:val="20"/>
        </w:rPr>
        <w:t>Commencement</w:t>
      </w:r>
      <w:r w:rsidR="00305EF5" w:rsidRPr="0094432A">
        <w:rPr>
          <w:b/>
          <w:sz w:val="20"/>
        </w:rPr>
        <w:t>.</w:t>
      </w:r>
      <w:r w:rsidRPr="00F53EB0">
        <w:rPr>
          <w:sz w:val="20"/>
        </w:rPr>
        <w:t xml:space="preserve"> An Approval commences on the date of the Certificate of Approval</w:t>
      </w:r>
      <w:r>
        <w:rPr>
          <w:sz w:val="20"/>
        </w:rPr>
        <w:t>;</w:t>
      </w:r>
    </w:p>
    <w:p w:rsidR="00B36FA8" w:rsidRPr="0094432A" w:rsidRDefault="00B36FA8" w:rsidP="007D11C1">
      <w:pPr>
        <w:pStyle w:val="Bodycopy"/>
        <w:numPr>
          <w:ilvl w:val="0"/>
          <w:numId w:val="26"/>
        </w:numPr>
        <w:spacing w:before="120" w:after="60" w:line="264" w:lineRule="auto"/>
        <w:ind w:left="437" w:hanging="437"/>
        <w:rPr>
          <w:sz w:val="20"/>
        </w:rPr>
      </w:pPr>
      <w:r w:rsidRPr="0094432A">
        <w:rPr>
          <w:b/>
          <w:sz w:val="20"/>
        </w:rPr>
        <w:t>No Transfer</w:t>
      </w:r>
      <w:r w:rsidR="00305EF5" w:rsidRPr="0094432A">
        <w:rPr>
          <w:b/>
          <w:sz w:val="20"/>
        </w:rPr>
        <w:t>.</w:t>
      </w:r>
      <w:r w:rsidRPr="0094432A">
        <w:rPr>
          <w:sz w:val="20"/>
        </w:rPr>
        <w:t xml:space="preserve"> An Approval is personal to the Provider and cannot be transferred.   In the case of a corporate Service Provider, a change in control of the Provider shall be deemed to constitute an assignment or transfer of Approval requiring consent of ReturnToWorkSA which consent can be withheld;</w:t>
      </w:r>
    </w:p>
    <w:p w:rsidR="00B36FA8" w:rsidRPr="0094432A" w:rsidRDefault="00B36FA8" w:rsidP="007D11C1">
      <w:pPr>
        <w:pStyle w:val="Bodycopy"/>
        <w:numPr>
          <w:ilvl w:val="0"/>
          <w:numId w:val="26"/>
        </w:numPr>
        <w:spacing w:before="120" w:after="60" w:line="264" w:lineRule="auto"/>
        <w:ind w:left="437" w:hanging="437"/>
        <w:rPr>
          <w:sz w:val="20"/>
        </w:rPr>
      </w:pPr>
      <w:r w:rsidRPr="0094432A">
        <w:rPr>
          <w:b/>
          <w:sz w:val="20"/>
        </w:rPr>
        <w:t>Revocation or Amendment</w:t>
      </w:r>
      <w:r w:rsidR="00305EF5" w:rsidRPr="0094432A">
        <w:rPr>
          <w:b/>
          <w:sz w:val="20"/>
        </w:rPr>
        <w:t>.</w:t>
      </w:r>
      <w:r w:rsidRPr="0094432A">
        <w:rPr>
          <w:sz w:val="20"/>
        </w:rPr>
        <w:t xml:space="preserve"> A referral may be revoked or amended at any time by notice to the Provider; </w:t>
      </w:r>
    </w:p>
    <w:p w:rsidR="00B36FA8" w:rsidRPr="0094432A" w:rsidRDefault="00B36FA8" w:rsidP="007D11C1">
      <w:pPr>
        <w:pStyle w:val="Bodycopy"/>
        <w:numPr>
          <w:ilvl w:val="0"/>
          <w:numId w:val="26"/>
        </w:numPr>
        <w:spacing w:before="120" w:after="60" w:line="264" w:lineRule="auto"/>
        <w:ind w:left="437" w:hanging="437"/>
        <w:rPr>
          <w:sz w:val="20"/>
        </w:rPr>
      </w:pPr>
      <w:r w:rsidRPr="0094432A">
        <w:rPr>
          <w:b/>
          <w:sz w:val="20"/>
        </w:rPr>
        <w:t>No Entitlement on Termination</w:t>
      </w:r>
      <w:r w:rsidR="00305EF5" w:rsidRPr="0094432A">
        <w:rPr>
          <w:b/>
          <w:sz w:val="20"/>
        </w:rPr>
        <w:t>.</w:t>
      </w:r>
      <w:r w:rsidRPr="0094432A">
        <w:rPr>
          <w:sz w:val="20"/>
        </w:rPr>
        <w:t xml:space="preserve"> The Provider is not entitled to recover any loss, costs or damage arising from any termination of an Approval, and a termination does not release liability accrued before termination</w:t>
      </w:r>
      <w:r w:rsidR="00BC2FF5">
        <w:rPr>
          <w:sz w:val="20"/>
        </w:rPr>
        <w:t>;</w:t>
      </w:r>
    </w:p>
    <w:p w:rsidR="00B36FA8" w:rsidRPr="0094432A" w:rsidRDefault="00B36FA8" w:rsidP="007D11C1">
      <w:pPr>
        <w:pStyle w:val="Bodycopy"/>
        <w:numPr>
          <w:ilvl w:val="0"/>
          <w:numId w:val="26"/>
        </w:numPr>
        <w:spacing w:before="120" w:after="60" w:line="264" w:lineRule="auto"/>
        <w:ind w:left="437" w:hanging="437"/>
        <w:rPr>
          <w:sz w:val="20"/>
        </w:rPr>
      </w:pPr>
      <w:r w:rsidRPr="0094432A">
        <w:rPr>
          <w:b/>
          <w:sz w:val="20"/>
        </w:rPr>
        <w:lastRenderedPageBreak/>
        <w:t>Non-exclusive</w:t>
      </w:r>
      <w:r w:rsidR="00305EF5" w:rsidRPr="0094432A">
        <w:rPr>
          <w:b/>
          <w:sz w:val="20"/>
        </w:rPr>
        <w:t>.</w:t>
      </w:r>
      <w:r w:rsidRPr="0094432A">
        <w:rPr>
          <w:sz w:val="20"/>
        </w:rPr>
        <w:t xml:space="preserve"> Return</w:t>
      </w:r>
      <w:r w:rsidR="00740678">
        <w:rPr>
          <w:sz w:val="20"/>
        </w:rPr>
        <w:t>T</w:t>
      </w:r>
      <w:r w:rsidRPr="0094432A">
        <w:rPr>
          <w:sz w:val="20"/>
        </w:rPr>
        <w:t>oWorkSA is permitted to approve other providers entirely in its discretion;</w:t>
      </w:r>
    </w:p>
    <w:p w:rsidR="00B36FA8" w:rsidRPr="0094432A" w:rsidRDefault="00B36FA8" w:rsidP="007D11C1">
      <w:pPr>
        <w:pStyle w:val="Bodycopy"/>
        <w:numPr>
          <w:ilvl w:val="0"/>
          <w:numId w:val="26"/>
        </w:numPr>
        <w:spacing w:before="120" w:after="60" w:line="264" w:lineRule="auto"/>
        <w:ind w:left="437" w:hanging="437"/>
        <w:rPr>
          <w:sz w:val="20"/>
        </w:rPr>
      </w:pPr>
      <w:r w:rsidRPr="0094432A">
        <w:rPr>
          <w:b/>
          <w:sz w:val="20"/>
        </w:rPr>
        <w:t>No guarantee of referrals</w:t>
      </w:r>
      <w:r w:rsidR="00305EF5" w:rsidRPr="0094432A">
        <w:rPr>
          <w:b/>
          <w:sz w:val="20"/>
        </w:rPr>
        <w:t>.</w:t>
      </w:r>
      <w:r w:rsidRPr="0094432A">
        <w:rPr>
          <w:sz w:val="20"/>
        </w:rPr>
        <w:t xml:space="preserve"> The Provider acknowledges that irrespective of the outcome of this Application there is no guarantee of any request for Services to the </w:t>
      </w:r>
      <w:r w:rsidR="00A94786">
        <w:rPr>
          <w:sz w:val="20"/>
        </w:rPr>
        <w:t>Provider</w:t>
      </w:r>
      <w:r w:rsidR="00A94786" w:rsidRPr="0094432A">
        <w:rPr>
          <w:sz w:val="20"/>
        </w:rPr>
        <w:t xml:space="preserve"> </w:t>
      </w:r>
      <w:r w:rsidRPr="0094432A">
        <w:rPr>
          <w:sz w:val="20"/>
        </w:rPr>
        <w:t>but these conditions remain in effect unless the Approval is terminated;</w:t>
      </w:r>
    </w:p>
    <w:p w:rsidR="00B36FA8" w:rsidRPr="0094432A" w:rsidRDefault="00B36FA8" w:rsidP="007D11C1">
      <w:pPr>
        <w:pStyle w:val="Bodycopy"/>
        <w:numPr>
          <w:ilvl w:val="0"/>
          <w:numId w:val="26"/>
        </w:numPr>
        <w:spacing w:before="120" w:after="60" w:line="264" w:lineRule="auto"/>
        <w:ind w:left="437" w:hanging="437"/>
        <w:rPr>
          <w:sz w:val="20"/>
        </w:rPr>
      </w:pPr>
      <w:r w:rsidRPr="0094432A">
        <w:rPr>
          <w:b/>
          <w:sz w:val="20"/>
        </w:rPr>
        <w:t>Waiver</w:t>
      </w:r>
      <w:r w:rsidR="00305EF5" w:rsidRPr="0094432A">
        <w:rPr>
          <w:b/>
          <w:sz w:val="20"/>
        </w:rPr>
        <w:t>.</w:t>
      </w:r>
      <w:r w:rsidRPr="0094432A">
        <w:rPr>
          <w:sz w:val="20"/>
        </w:rPr>
        <w:t xml:space="preserve"> No waiver of any condition will be effective unless in writing;</w:t>
      </w:r>
    </w:p>
    <w:p w:rsidR="00B36FA8" w:rsidRPr="0094432A" w:rsidRDefault="00B36FA8" w:rsidP="007D11C1">
      <w:pPr>
        <w:pStyle w:val="Bodycopy"/>
        <w:numPr>
          <w:ilvl w:val="0"/>
          <w:numId w:val="26"/>
        </w:numPr>
        <w:spacing w:before="120" w:after="60" w:line="264" w:lineRule="auto"/>
        <w:ind w:left="437" w:hanging="437"/>
        <w:rPr>
          <w:sz w:val="20"/>
        </w:rPr>
      </w:pPr>
      <w:r w:rsidRPr="0094432A">
        <w:rPr>
          <w:b/>
          <w:sz w:val="20"/>
        </w:rPr>
        <w:t>Indemnity</w:t>
      </w:r>
      <w:r w:rsidR="00305EF5" w:rsidRPr="0094432A">
        <w:rPr>
          <w:b/>
          <w:sz w:val="20"/>
        </w:rPr>
        <w:t>.</w:t>
      </w:r>
      <w:r w:rsidRPr="0094432A">
        <w:rPr>
          <w:sz w:val="20"/>
        </w:rPr>
        <w:t xml:space="preserve"> The Provider indemnifies ReturnToWorkSA and the </w:t>
      </w:r>
      <w:r w:rsidR="001B33C9">
        <w:rPr>
          <w:sz w:val="20"/>
        </w:rPr>
        <w:t>C</w:t>
      </w:r>
      <w:r w:rsidRPr="0094432A">
        <w:rPr>
          <w:sz w:val="20"/>
        </w:rPr>
        <w:t xml:space="preserve">laims </w:t>
      </w:r>
      <w:r w:rsidR="001B33C9">
        <w:rPr>
          <w:sz w:val="20"/>
        </w:rPr>
        <w:t>A</w:t>
      </w:r>
      <w:r w:rsidRPr="0094432A">
        <w:rPr>
          <w:sz w:val="20"/>
        </w:rPr>
        <w:t xml:space="preserve">gents from and against all actions, claims, demands, losses, damages, proceedings, costs and expenses of any nature whatsoever made by a third party arising out of, or as a consequence of, the performance or non-performance of any services by the Provider; </w:t>
      </w:r>
    </w:p>
    <w:p w:rsidR="00B36FA8" w:rsidRPr="0094432A" w:rsidRDefault="00B36FA8" w:rsidP="007D11C1">
      <w:pPr>
        <w:pStyle w:val="Bodycopy"/>
        <w:numPr>
          <w:ilvl w:val="0"/>
          <w:numId w:val="26"/>
        </w:numPr>
        <w:spacing w:before="120" w:after="60" w:line="264" w:lineRule="auto"/>
        <w:ind w:left="437" w:hanging="437"/>
        <w:rPr>
          <w:sz w:val="20"/>
        </w:rPr>
      </w:pPr>
      <w:r w:rsidRPr="0094432A">
        <w:rPr>
          <w:b/>
          <w:sz w:val="20"/>
        </w:rPr>
        <w:t>Statutory Payments</w:t>
      </w:r>
      <w:r w:rsidR="00305EF5" w:rsidRPr="0094432A">
        <w:rPr>
          <w:b/>
          <w:sz w:val="20"/>
        </w:rPr>
        <w:t>.</w:t>
      </w:r>
      <w:r w:rsidRPr="0094432A">
        <w:rPr>
          <w:sz w:val="20"/>
        </w:rPr>
        <w:t xml:space="preserve"> The Provider will promptly pay all Payroll tax and workers compensation premiums and remuneration due to Provider’s personnel</w:t>
      </w:r>
      <w:r w:rsidR="00BC2FF5">
        <w:rPr>
          <w:sz w:val="20"/>
        </w:rPr>
        <w:t>;</w:t>
      </w:r>
      <w:r w:rsidR="0039436E">
        <w:rPr>
          <w:sz w:val="20"/>
        </w:rPr>
        <w:t xml:space="preserve"> </w:t>
      </w:r>
      <w:r w:rsidR="00BC2FF5">
        <w:rPr>
          <w:sz w:val="20"/>
        </w:rPr>
        <w:t>and</w:t>
      </w:r>
    </w:p>
    <w:p w:rsidR="00B36FA8" w:rsidRPr="004D56FA" w:rsidRDefault="00B36FA8" w:rsidP="007D11C1">
      <w:pPr>
        <w:pStyle w:val="Bodycopy"/>
        <w:numPr>
          <w:ilvl w:val="0"/>
          <w:numId w:val="26"/>
        </w:numPr>
        <w:spacing w:before="120" w:after="60" w:line="264" w:lineRule="auto"/>
        <w:ind w:left="437" w:hanging="437"/>
        <w:rPr>
          <w:rFonts w:cs="Arial"/>
          <w:b/>
          <w:sz w:val="20"/>
          <w:lang w:eastAsia="en-AU"/>
        </w:rPr>
      </w:pPr>
      <w:r w:rsidRPr="0094432A">
        <w:rPr>
          <w:b/>
          <w:sz w:val="20"/>
        </w:rPr>
        <w:t>Continuing Obligations</w:t>
      </w:r>
      <w:r w:rsidR="00305EF5" w:rsidRPr="0094432A">
        <w:rPr>
          <w:b/>
          <w:sz w:val="20"/>
        </w:rPr>
        <w:t>.</w:t>
      </w:r>
      <w:r w:rsidRPr="0094432A">
        <w:rPr>
          <w:sz w:val="20"/>
        </w:rPr>
        <w:t xml:space="preserve"> The obligations </w:t>
      </w:r>
      <w:r w:rsidR="003E5270" w:rsidRPr="0094432A">
        <w:rPr>
          <w:sz w:val="20"/>
        </w:rPr>
        <w:t>o</w:t>
      </w:r>
      <w:r w:rsidRPr="0094432A">
        <w:rPr>
          <w:sz w:val="20"/>
        </w:rPr>
        <w:t>n</w:t>
      </w:r>
      <w:r w:rsidR="003E5270" w:rsidRPr="0094432A">
        <w:rPr>
          <w:sz w:val="20"/>
        </w:rPr>
        <w:t xml:space="preserve"> </w:t>
      </w:r>
      <w:r w:rsidR="00B565F3">
        <w:rPr>
          <w:sz w:val="20"/>
        </w:rPr>
        <w:t>set out in c</w:t>
      </w:r>
      <w:r w:rsidR="00004B34">
        <w:rPr>
          <w:sz w:val="20"/>
        </w:rPr>
        <w:t xml:space="preserve">lauses </w:t>
      </w:r>
      <w:r w:rsidRPr="0094432A">
        <w:rPr>
          <w:sz w:val="20"/>
        </w:rPr>
        <w:t>1</w:t>
      </w:r>
      <w:r w:rsidR="00346E16">
        <w:rPr>
          <w:sz w:val="20"/>
        </w:rPr>
        <w:t>4</w:t>
      </w:r>
      <w:r w:rsidRPr="0094432A">
        <w:rPr>
          <w:sz w:val="20"/>
        </w:rPr>
        <w:t>,</w:t>
      </w:r>
      <w:r w:rsidR="000E085E" w:rsidRPr="0094432A">
        <w:rPr>
          <w:sz w:val="20"/>
        </w:rPr>
        <w:t xml:space="preserve"> </w:t>
      </w:r>
      <w:r w:rsidRPr="0094432A">
        <w:rPr>
          <w:sz w:val="20"/>
        </w:rPr>
        <w:t>2</w:t>
      </w:r>
      <w:r w:rsidR="00346E16">
        <w:rPr>
          <w:sz w:val="20"/>
        </w:rPr>
        <w:t>0</w:t>
      </w:r>
      <w:r w:rsidRPr="0094432A">
        <w:rPr>
          <w:sz w:val="20"/>
        </w:rPr>
        <w:t>,</w:t>
      </w:r>
      <w:r w:rsidR="000E085E" w:rsidRPr="0094432A">
        <w:rPr>
          <w:sz w:val="20"/>
        </w:rPr>
        <w:t xml:space="preserve"> </w:t>
      </w:r>
      <w:r w:rsidRPr="0094432A">
        <w:rPr>
          <w:sz w:val="20"/>
        </w:rPr>
        <w:t>2</w:t>
      </w:r>
      <w:r w:rsidR="00346E16">
        <w:rPr>
          <w:sz w:val="20"/>
        </w:rPr>
        <w:t>1</w:t>
      </w:r>
      <w:r w:rsidRPr="0094432A">
        <w:rPr>
          <w:sz w:val="20"/>
        </w:rPr>
        <w:t>, 2</w:t>
      </w:r>
      <w:r w:rsidR="00346E16">
        <w:rPr>
          <w:sz w:val="20"/>
        </w:rPr>
        <w:t>3</w:t>
      </w:r>
      <w:r w:rsidRPr="0094432A">
        <w:rPr>
          <w:sz w:val="20"/>
        </w:rPr>
        <w:t>,</w:t>
      </w:r>
      <w:r w:rsidR="000E085E" w:rsidRPr="0094432A">
        <w:rPr>
          <w:sz w:val="20"/>
        </w:rPr>
        <w:t xml:space="preserve"> </w:t>
      </w:r>
      <w:r w:rsidRPr="0094432A">
        <w:rPr>
          <w:sz w:val="20"/>
        </w:rPr>
        <w:t>2</w:t>
      </w:r>
      <w:r w:rsidR="00346E16">
        <w:rPr>
          <w:sz w:val="20"/>
        </w:rPr>
        <w:t>4</w:t>
      </w:r>
      <w:r w:rsidR="00B565F3">
        <w:rPr>
          <w:sz w:val="20"/>
        </w:rPr>
        <w:t>, 3</w:t>
      </w:r>
      <w:r w:rsidR="00346E16">
        <w:rPr>
          <w:sz w:val="20"/>
        </w:rPr>
        <w:t>1</w:t>
      </w:r>
      <w:r w:rsidR="00B565F3">
        <w:rPr>
          <w:sz w:val="20"/>
        </w:rPr>
        <w:t>, 3</w:t>
      </w:r>
      <w:r w:rsidR="00346E16">
        <w:rPr>
          <w:sz w:val="20"/>
        </w:rPr>
        <w:t>2</w:t>
      </w:r>
      <w:r w:rsidR="00B565F3">
        <w:rPr>
          <w:sz w:val="20"/>
        </w:rPr>
        <w:t>, 4</w:t>
      </w:r>
      <w:r w:rsidR="00346E16">
        <w:rPr>
          <w:sz w:val="20"/>
        </w:rPr>
        <w:t>3</w:t>
      </w:r>
      <w:r w:rsidR="00B565F3">
        <w:rPr>
          <w:sz w:val="20"/>
        </w:rPr>
        <w:t xml:space="preserve"> and </w:t>
      </w:r>
      <w:r w:rsidR="008A42E1">
        <w:rPr>
          <w:sz w:val="20"/>
        </w:rPr>
        <w:t xml:space="preserve">44 </w:t>
      </w:r>
      <w:r w:rsidR="008A42E1">
        <w:rPr>
          <w:rFonts w:cs="Arial"/>
          <w:sz w:val="20"/>
          <w:lang w:eastAsia="en-AU"/>
        </w:rPr>
        <w:t>continue</w:t>
      </w:r>
      <w:r>
        <w:rPr>
          <w:rFonts w:cs="Arial"/>
          <w:sz w:val="20"/>
          <w:lang w:eastAsia="en-AU"/>
        </w:rPr>
        <w:t xml:space="preserve"> beyond the expiry of a</w:t>
      </w:r>
      <w:r w:rsidR="00E94E1D">
        <w:rPr>
          <w:rFonts w:cs="Arial"/>
          <w:sz w:val="20"/>
          <w:lang w:eastAsia="en-AU"/>
        </w:rPr>
        <w:t xml:space="preserve">ny approval of the </w:t>
      </w:r>
      <w:r w:rsidR="00A94786">
        <w:rPr>
          <w:rFonts w:cs="Arial"/>
          <w:sz w:val="20"/>
          <w:lang w:eastAsia="en-AU"/>
        </w:rPr>
        <w:t xml:space="preserve">Provider </w:t>
      </w:r>
      <w:r w:rsidR="00B565F3">
        <w:rPr>
          <w:rFonts w:cs="Arial"/>
          <w:sz w:val="20"/>
          <w:lang w:eastAsia="en-AU"/>
        </w:rPr>
        <w:t>and continue to apply unless ReturnToWorkSA notifies the Provider of its release from those clauses</w:t>
      </w:r>
      <w:r w:rsidR="00E94E1D">
        <w:rPr>
          <w:rFonts w:cs="Arial"/>
          <w:sz w:val="20"/>
          <w:lang w:eastAsia="en-AU"/>
        </w:rPr>
        <w:t xml:space="preserve">. </w:t>
      </w:r>
    </w:p>
    <w:p w:rsidR="00EB3C47" w:rsidRDefault="00EB3C47" w:rsidP="00E241FE">
      <w:pPr>
        <w:pStyle w:val="Heading2A"/>
      </w:pPr>
    </w:p>
    <w:p w:rsidR="00B36FA8" w:rsidRPr="002869A4" w:rsidRDefault="00B36FA8" w:rsidP="00E241FE">
      <w:pPr>
        <w:pStyle w:val="Heading2A"/>
        <w:ind w:left="0" w:firstLine="0"/>
      </w:pPr>
      <w:bookmarkStart w:id="50" w:name="_Toc7599913"/>
      <w:r w:rsidRPr="002869A4">
        <w:t>Definitions</w:t>
      </w:r>
      <w:bookmarkEnd w:id="50"/>
    </w:p>
    <w:p w:rsidR="00B36FA8" w:rsidRDefault="00B36FA8" w:rsidP="007D11C1">
      <w:pPr>
        <w:spacing w:before="120" w:after="60" w:line="264" w:lineRule="auto"/>
        <w:rPr>
          <w:rFonts w:cs="Arial"/>
          <w:sz w:val="20"/>
          <w:szCs w:val="20"/>
          <w:lang w:eastAsia="en-AU"/>
        </w:rPr>
      </w:pPr>
      <w:r>
        <w:rPr>
          <w:rFonts w:cs="Arial"/>
          <w:b/>
          <w:sz w:val="20"/>
          <w:szCs w:val="20"/>
          <w:lang w:eastAsia="en-AU"/>
        </w:rPr>
        <w:tab/>
      </w:r>
      <w:r w:rsidRPr="00F66590">
        <w:rPr>
          <w:rFonts w:cs="Arial"/>
          <w:b/>
          <w:i/>
          <w:sz w:val="20"/>
          <w:szCs w:val="20"/>
          <w:lang w:eastAsia="en-AU"/>
        </w:rPr>
        <w:t>Approval</w:t>
      </w:r>
      <w:r>
        <w:rPr>
          <w:rFonts w:cs="Arial"/>
          <w:sz w:val="20"/>
          <w:szCs w:val="20"/>
          <w:lang w:eastAsia="en-AU"/>
        </w:rPr>
        <w:t xml:space="preserve"> means approval as a South Australian Return to Work Services provider subject to these Conditions of Approval</w:t>
      </w:r>
      <w:r w:rsidR="00305EF5">
        <w:rPr>
          <w:rFonts w:cs="Arial"/>
          <w:sz w:val="20"/>
          <w:szCs w:val="20"/>
          <w:lang w:eastAsia="en-AU"/>
        </w:rPr>
        <w:t>.</w:t>
      </w:r>
      <w:r>
        <w:rPr>
          <w:rFonts w:cs="Arial"/>
          <w:sz w:val="20"/>
          <w:szCs w:val="20"/>
          <w:lang w:eastAsia="en-AU"/>
        </w:rPr>
        <w:t xml:space="preserve"> </w:t>
      </w:r>
    </w:p>
    <w:p w:rsidR="00B36FA8" w:rsidRDefault="008A42E1" w:rsidP="007D11C1">
      <w:pPr>
        <w:spacing w:before="120" w:after="60" w:line="264" w:lineRule="auto"/>
        <w:rPr>
          <w:rFonts w:cs="Arial"/>
          <w:sz w:val="20"/>
          <w:szCs w:val="20"/>
          <w:lang w:eastAsia="en-AU"/>
        </w:rPr>
      </w:pPr>
      <w:r>
        <w:rPr>
          <w:rFonts w:cs="Arial"/>
          <w:b/>
          <w:i/>
          <w:sz w:val="20"/>
          <w:szCs w:val="20"/>
          <w:lang w:eastAsia="en-AU"/>
        </w:rPr>
        <w:t>Approved</w:t>
      </w:r>
      <w:r w:rsidRPr="00F66590">
        <w:rPr>
          <w:rFonts w:cs="Arial"/>
          <w:b/>
          <w:i/>
          <w:sz w:val="20"/>
          <w:szCs w:val="20"/>
          <w:lang w:eastAsia="en-AU"/>
        </w:rPr>
        <w:t xml:space="preserve"> </w:t>
      </w:r>
      <w:r w:rsidR="00B36FA8" w:rsidRPr="00F66590">
        <w:rPr>
          <w:rFonts w:cs="Arial"/>
          <w:b/>
          <w:i/>
          <w:sz w:val="20"/>
          <w:szCs w:val="20"/>
          <w:lang w:eastAsia="en-AU"/>
        </w:rPr>
        <w:t>Category(s)</w:t>
      </w:r>
      <w:r w:rsidR="00B36FA8">
        <w:rPr>
          <w:rFonts w:cs="Arial"/>
          <w:b/>
          <w:sz w:val="20"/>
          <w:szCs w:val="20"/>
          <w:lang w:eastAsia="en-AU"/>
        </w:rPr>
        <w:t xml:space="preserve"> </w:t>
      </w:r>
      <w:r w:rsidR="00B36FA8">
        <w:rPr>
          <w:rFonts w:cs="Arial"/>
          <w:sz w:val="20"/>
          <w:szCs w:val="20"/>
          <w:lang w:eastAsia="en-AU"/>
        </w:rPr>
        <w:t xml:space="preserve">means those categories of service which </w:t>
      </w:r>
      <w:proofErr w:type="spellStart"/>
      <w:r w:rsidR="00B36FA8">
        <w:rPr>
          <w:rFonts w:cs="Arial"/>
          <w:sz w:val="20"/>
          <w:szCs w:val="20"/>
          <w:lang w:eastAsia="en-AU"/>
        </w:rPr>
        <w:t>Ret</w:t>
      </w:r>
      <w:r w:rsidR="00305EF5">
        <w:rPr>
          <w:rFonts w:cs="Arial"/>
          <w:sz w:val="20"/>
          <w:szCs w:val="20"/>
          <w:lang w:eastAsia="en-AU"/>
        </w:rPr>
        <w:t>urnToWorkSA</w:t>
      </w:r>
      <w:proofErr w:type="spellEnd"/>
      <w:r w:rsidR="00305EF5">
        <w:rPr>
          <w:rFonts w:cs="Arial"/>
          <w:sz w:val="20"/>
          <w:szCs w:val="20"/>
          <w:lang w:eastAsia="en-AU"/>
        </w:rPr>
        <w:t xml:space="preserve"> approved in writing.</w:t>
      </w:r>
    </w:p>
    <w:p w:rsidR="00B36FA8" w:rsidRPr="009F2BF1" w:rsidRDefault="00B36FA8" w:rsidP="007D11C1">
      <w:pPr>
        <w:spacing w:before="120" w:after="60" w:line="264" w:lineRule="auto"/>
        <w:rPr>
          <w:rFonts w:cs="Arial"/>
          <w:sz w:val="20"/>
          <w:szCs w:val="20"/>
          <w:lang w:eastAsia="en-AU"/>
        </w:rPr>
      </w:pPr>
      <w:r w:rsidRPr="00F66590">
        <w:rPr>
          <w:rFonts w:cs="Arial"/>
          <w:b/>
          <w:i/>
          <w:sz w:val="20"/>
          <w:szCs w:val="20"/>
          <w:lang w:eastAsia="en-AU"/>
        </w:rPr>
        <w:t>Claims Agents</w:t>
      </w:r>
      <w:r w:rsidRPr="009F2BF1">
        <w:rPr>
          <w:rFonts w:cs="Arial"/>
          <w:sz w:val="20"/>
          <w:szCs w:val="20"/>
          <w:lang w:eastAsia="en-AU"/>
        </w:rPr>
        <w:t xml:space="preserve"> means those private sector bodies with whom </w:t>
      </w:r>
      <w:proofErr w:type="spellStart"/>
      <w:r w:rsidRPr="009F2BF1">
        <w:rPr>
          <w:rFonts w:cs="Arial"/>
          <w:sz w:val="20"/>
          <w:szCs w:val="20"/>
          <w:lang w:eastAsia="en-AU"/>
        </w:rPr>
        <w:t>ReturnToWorkSA</w:t>
      </w:r>
      <w:proofErr w:type="spellEnd"/>
      <w:r w:rsidRPr="009F2BF1">
        <w:rPr>
          <w:rFonts w:cs="Arial"/>
          <w:sz w:val="20"/>
          <w:szCs w:val="20"/>
          <w:lang w:eastAsia="en-AU"/>
        </w:rPr>
        <w:t xml:space="preserve"> has contracted under section 14(4</w:t>
      </w:r>
      <w:proofErr w:type="gramStart"/>
      <w:r w:rsidRPr="009F2BF1">
        <w:rPr>
          <w:rFonts w:cs="Arial"/>
          <w:sz w:val="20"/>
          <w:szCs w:val="20"/>
          <w:lang w:eastAsia="en-AU"/>
        </w:rPr>
        <w:t>)(</w:t>
      </w:r>
      <w:proofErr w:type="gramEnd"/>
      <w:r w:rsidRPr="009F2BF1">
        <w:rPr>
          <w:rFonts w:cs="Arial"/>
          <w:sz w:val="20"/>
          <w:szCs w:val="20"/>
          <w:lang w:eastAsia="en-AU"/>
        </w:rPr>
        <w:t xml:space="preserve">d) of the </w:t>
      </w:r>
      <w:r w:rsidRPr="007D11C1">
        <w:rPr>
          <w:rFonts w:cs="Arial"/>
          <w:i/>
          <w:sz w:val="20"/>
          <w:szCs w:val="20"/>
          <w:lang w:eastAsia="en-AU"/>
        </w:rPr>
        <w:t>Return to Work Corporation of South Australia Act</w:t>
      </w:r>
      <w:r w:rsidRPr="009F2BF1">
        <w:rPr>
          <w:rFonts w:cs="Arial"/>
          <w:sz w:val="20"/>
          <w:szCs w:val="20"/>
          <w:lang w:eastAsia="en-AU"/>
        </w:rPr>
        <w:t xml:space="preserve"> 1994</w:t>
      </w:r>
      <w:r w:rsidR="00496993">
        <w:rPr>
          <w:rFonts w:cs="Arial"/>
          <w:sz w:val="20"/>
          <w:szCs w:val="20"/>
          <w:lang w:eastAsia="en-AU"/>
        </w:rPr>
        <w:t xml:space="preserve"> (SA)</w:t>
      </w:r>
      <w:r w:rsidRPr="009F2BF1">
        <w:rPr>
          <w:rFonts w:cs="Arial"/>
          <w:sz w:val="20"/>
          <w:szCs w:val="20"/>
          <w:lang w:eastAsia="en-AU"/>
        </w:rPr>
        <w:t xml:space="preserve"> to provide claims management services from time to time</w:t>
      </w:r>
      <w:r w:rsidR="00305EF5">
        <w:rPr>
          <w:rFonts w:cs="Arial"/>
          <w:sz w:val="20"/>
          <w:szCs w:val="20"/>
          <w:lang w:eastAsia="en-AU"/>
        </w:rPr>
        <w:t>.</w:t>
      </w:r>
    </w:p>
    <w:p w:rsidR="00B36FA8" w:rsidRDefault="00B36FA8" w:rsidP="007D11C1">
      <w:pPr>
        <w:spacing w:before="120" w:after="60" w:line="264" w:lineRule="auto"/>
        <w:rPr>
          <w:rFonts w:cs="Arial"/>
          <w:sz w:val="20"/>
          <w:szCs w:val="20"/>
          <w:lang w:eastAsia="en-AU"/>
        </w:rPr>
      </w:pPr>
      <w:r w:rsidRPr="00F66590">
        <w:rPr>
          <w:rFonts w:cs="Arial"/>
          <w:b/>
          <w:i/>
          <w:sz w:val="20"/>
          <w:szCs w:val="20"/>
          <w:lang w:eastAsia="en-AU"/>
        </w:rPr>
        <w:t>Confidential Information</w:t>
      </w:r>
      <w:r w:rsidRPr="009F2BF1">
        <w:rPr>
          <w:rFonts w:cs="Arial"/>
          <w:sz w:val="20"/>
          <w:szCs w:val="20"/>
          <w:lang w:eastAsia="en-AU"/>
        </w:rPr>
        <w:t xml:space="preserve"> means any information disclosed by </w:t>
      </w:r>
      <w:proofErr w:type="spellStart"/>
      <w:r w:rsidRPr="009F2BF1">
        <w:rPr>
          <w:rFonts w:cs="Arial"/>
          <w:sz w:val="20"/>
          <w:szCs w:val="20"/>
          <w:lang w:eastAsia="en-AU"/>
        </w:rPr>
        <w:t>ReturnToWorkSA</w:t>
      </w:r>
      <w:proofErr w:type="spellEnd"/>
      <w:r w:rsidRPr="009F2BF1">
        <w:rPr>
          <w:rFonts w:cs="Arial"/>
          <w:sz w:val="20"/>
          <w:szCs w:val="20"/>
          <w:lang w:eastAsia="en-AU"/>
        </w:rPr>
        <w:t xml:space="preserve"> to the Service Provider prior to</w:t>
      </w:r>
      <w:r>
        <w:rPr>
          <w:rFonts w:cs="Arial"/>
          <w:sz w:val="20"/>
          <w:szCs w:val="20"/>
          <w:lang w:eastAsia="en-AU"/>
        </w:rPr>
        <w:t xml:space="preserve"> or after the Commencement Date,</w:t>
      </w:r>
      <w:r w:rsidRPr="009F2BF1">
        <w:rPr>
          <w:rFonts w:cs="Arial"/>
          <w:sz w:val="20"/>
          <w:szCs w:val="20"/>
          <w:lang w:eastAsia="en-AU"/>
        </w:rPr>
        <w:t xml:space="preserve"> that</w:t>
      </w:r>
      <w:r>
        <w:rPr>
          <w:rFonts w:cs="Arial"/>
          <w:sz w:val="20"/>
          <w:szCs w:val="20"/>
          <w:lang w:eastAsia="en-AU"/>
        </w:rPr>
        <w:t xml:space="preserve"> is</w:t>
      </w:r>
      <w:r w:rsidR="00E94E1D">
        <w:rPr>
          <w:rFonts w:cs="Arial"/>
          <w:sz w:val="20"/>
          <w:szCs w:val="20"/>
          <w:lang w:eastAsia="en-AU"/>
        </w:rPr>
        <w:t>,</w:t>
      </w:r>
      <w:r>
        <w:rPr>
          <w:rFonts w:cs="Arial"/>
          <w:sz w:val="20"/>
          <w:szCs w:val="20"/>
          <w:lang w:eastAsia="en-AU"/>
        </w:rPr>
        <w:t xml:space="preserve"> by its nature confidential, is designated as confidential or which the </w:t>
      </w:r>
      <w:r w:rsidR="00211FE2">
        <w:rPr>
          <w:rFonts w:cs="Arial"/>
          <w:sz w:val="20"/>
          <w:szCs w:val="20"/>
          <w:lang w:eastAsia="en-AU"/>
        </w:rPr>
        <w:t>P</w:t>
      </w:r>
      <w:r>
        <w:rPr>
          <w:rFonts w:cs="Arial"/>
          <w:sz w:val="20"/>
          <w:szCs w:val="20"/>
          <w:lang w:eastAsia="en-AU"/>
        </w:rPr>
        <w:t xml:space="preserve">rovider knows or ought to know is confidential, and which is not </w:t>
      </w:r>
      <w:r w:rsidRPr="00003A9C">
        <w:rPr>
          <w:rFonts w:cs="Arial"/>
          <w:sz w:val="20"/>
          <w:szCs w:val="20"/>
          <w:lang w:eastAsia="en-AU"/>
        </w:rPr>
        <w:t>in the public domain (other than as a result of breach of a condition of Approval</w:t>
      </w:r>
      <w:r w:rsidR="006120AC">
        <w:rPr>
          <w:rFonts w:cs="Arial"/>
          <w:sz w:val="20"/>
          <w:szCs w:val="20"/>
          <w:lang w:eastAsia="en-AU"/>
        </w:rPr>
        <w:t>)</w:t>
      </w:r>
      <w:r w:rsidRPr="00003A9C">
        <w:rPr>
          <w:rFonts w:cs="Arial"/>
          <w:sz w:val="20"/>
          <w:szCs w:val="20"/>
          <w:lang w:eastAsia="en-AU"/>
        </w:rPr>
        <w:t xml:space="preserve">. </w:t>
      </w:r>
    </w:p>
    <w:p w:rsidR="00B36FA8" w:rsidRDefault="00B36FA8" w:rsidP="007D11C1">
      <w:pPr>
        <w:spacing w:before="120" w:after="60" w:line="264" w:lineRule="auto"/>
        <w:rPr>
          <w:rFonts w:cs="Arial"/>
          <w:sz w:val="20"/>
          <w:szCs w:val="20"/>
          <w:lang w:eastAsia="en-AU"/>
        </w:rPr>
      </w:pPr>
      <w:r w:rsidRPr="00F66590">
        <w:rPr>
          <w:rFonts w:cs="Arial"/>
          <w:b/>
          <w:i/>
          <w:sz w:val="20"/>
          <w:szCs w:val="20"/>
          <w:lang w:eastAsia="en-AU"/>
        </w:rPr>
        <w:t>Conflict of Interest</w:t>
      </w:r>
      <w:r w:rsidRPr="00F66590">
        <w:rPr>
          <w:rFonts w:cs="Arial"/>
          <w:i/>
          <w:sz w:val="20"/>
          <w:szCs w:val="20"/>
          <w:lang w:eastAsia="en-AU"/>
        </w:rPr>
        <w:t xml:space="preserve"> </w:t>
      </w:r>
      <w:r w:rsidRPr="00003A9C">
        <w:rPr>
          <w:rFonts w:cs="Arial"/>
          <w:sz w:val="20"/>
          <w:szCs w:val="20"/>
          <w:lang w:eastAsia="en-AU"/>
        </w:rPr>
        <w:t>means circumstances where</w:t>
      </w:r>
      <w:r>
        <w:rPr>
          <w:rFonts w:cs="Arial"/>
          <w:sz w:val="20"/>
          <w:szCs w:val="20"/>
          <w:lang w:eastAsia="en-AU"/>
        </w:rPr>
        <w:t xml:space="preserve"> </w:t>
      </w:r>
      <w:r w:rsidRPr="009F2BF1">
        <w:rPr>
          <w:rFonts w:cs="Arial"/>
          <w:sz w:val="20"/>
          <w:szCs w:val="20"/>
          <w:lang w:eastAsia="en-AU"/>
        </w:rPr>
        <w:t xml:space="preserve">the Provider receives a Referral concerning any of the Provider’s </w:t>
      </w:r>
      <w:r>
        <w:rPr>
          <w:rFonts w:cs="Arial"/>
          <w:sz w:val="20"/>
          <w:szCs w:val="20"/>
          <w:lang w:eastAsia="en-AU"/>
        </w:rPr>
        <w:t>p</w:t>
      </w:r>
      <w:r w:rsidRPr="009F2BF1">
        <w:rPr>
          <w:rFonts w:cs="Arial"/>
          <w:sz w:val="20"/>
          <w:szCs w:val="20"/>
          <w:lang w:eastAsia="en-AU"/>
        </w:rPr>
        <w:t>ersonnel or any of their family members, associates or friends, or</w:t>
      </w:r>
      <w:r>
        <w:rPr>
          <w:rFonts w:cs="Arial"/>
          <w:sz w:val="20"/>
          <w:szCs w:val="20"/>
          <w:lang w:eastAsia="en-AU"/>
        </w:rPr>
        <w:t xml:space="preserve"> any other fact or circumstance whether similar or not that may give rise to a conflict or perceived conflict between</w:t>
      </w:r>
      <w:r w:rsidR="00B21813">
        <w:rPr>
          <w:rFonts w:cs="Arial"/>
          <w:sz w:val="20"/>
          <w:szCs w:val="20"/>
          <w:lang w:eastAsia="en-AU"/>
        </w:rPr>
        <w:t>, on the one hand,</w:t>
      </w:r>
      <w:r>
        <w:rPr>
          <w:rFonts w:cs="Arial"/>
          <w:sz w:val="20"/>
          <w:szCs w:val="20"/>
          <w:lang w:eastAsia="en-AU"/>
        </w:rPr>
        <w:t xml:space="preserve"> the </w:t>
      </w:r>
      <w:r w:rsidR="00211FE2">
        <w:rPr>
          <w:rFonts w:cs="Arial"/>
          <w:sz w:val="20"/>
          <w:szCs w:val="20"/>
          <w:lang w:eastAsia="en-AU"/>
        </w:rPr>
        <w:t>P</w:t>
      </w:r>
      <w:r>
        <w:rPr>
          <w:rFonts w:cs="Arial"/>
          <w:sz w:val="20"/>
          <w:szCs w:val="20"/>
          <w:lang w:eastAsia="en-AU"/>
        </w:rPr>
        <w:t>rovider’s duty under this Agreement</w:t>
      </w:r>
      <w:r w:rsidR="00446EDC">
        <w:rPr>
          <w:rFonts w:cs="Arial"/>
          <w:sz w:val="20"/>
          <w:szCs w:val="20"/>
          <w:lang w:eastAsia="en-AU"/>
        </w:rPr>
        <w:t xml:space="preserve"> and to an injured worker</w:t>
      </w:r>
      <w:r w:rsidR="00617BB7">
        <w:rPr>
          <w:rFonts w:cs="Arial"/>
          <w:sz w:val="20"/>
          <w:szCs w:val="20"/>
          <w:lang w:eastAsia="en-AU"/>
        </w:rPr>
        <w:t xml:space="preserve"> to whom the Provider is providing Services</w:t>
      </w:r>
      <w:r w:rsidR="00211FE2">
        <w:rPr>
          <w:rFonts w:cs="Arial"/>
          <w:sz w:val="20"/>
          <w:szCs w:val="20"/>
          <w:lang w:eastAsia="en-AU"/>
        </w:rPr>
        <w:t>,</w:t>
      </w:r>
      <w:r>
        <w:rPr>
          <w:rFonts w:cs="Arial"/>
          <w:sz w:val="20"/>
          <w:szCs w:val="20"/>
          <w:lang w:eastAsia="en-AU"/>
        </w:rPr>
        <w:t xml:space="preserve"> and</w:t>
      </w:r>
      <w:r w:rsidR="00B21813">
        <w:rPr>
          <w:rFonts w:cs="Arial"/>
          <w:sz w:val="20"/>
          <w:szCs w:val="20"/>
          <w:lang w:eastAsia="en-AU"/>
        </w:rPr>
        <w:t>, on the other,</w:t>
      </w:r>
      <w:r>
        <w:rPr>
          <w:rFonts w:cs="Arial"/>
          <w:sz w:val="20"/>
          <w:szCs w:val="20"/>
          <w:lang w:eastAsia="en-AU"/>
        </w:rPr>
        <w:t xml:space="preserve"> the Provider’s interest in some other respect. </w:t>
      </w:r>
    </w:p>
    <w:p w:rsidR="00B36FA8" w:rsidRPr="009F2BF1" w:rsidRDefault="00B36FA8" w:rsidP="007D11C1">
      <w:pPr>
        <w:spacing w:before="120" w:after="60" w:line="264" w:lineRule="auto"/>
        <w:rPr>
          <w:rFonts w:cs="Arial"/>
          <w:sz w:val="20"/>
          <w:szCs w:val="20"/>
          <w:lang w:eastAsia="en-AU"/>
        </w:rPr>
      </w:pPr>
      <w:r w:rsidRPr="00F66590">
        <w:rPr>
          <w:rFonts w:cs="Arial"/>
          <w:b/>
          <w:i/>
          <w:sz w:val="20"/>
          <w:szCs w:val="20"/>
          <w:lang w:eastAsia="en-AU"/>
        </w:rPr>
        <w:t>Fee Schedules and Guidelines</w:t>
      </w:r>
      <w:r w:rsidRPr="00F66590">
        <w:rPr>
          <w:rFonts w:cs="Arial"/>
          <w:i/>
          <w:sz w:val="20"/>
          <w:szCs w:val="20"/>
          <w:lang w:eastAsia="en-AU"/>
        </w:rPr>
        <w:t xml:space="preserve"> </w:t>
      </w:r>
      <w:r w:rsidRPr="009F2BF1">
        <w:rPr>
          <w:rFonts w:cs="Arial"/>
          <w:sz w:val="20"/>
          <w:szCs w:val="20"/>
          <w:lang w:eastAsia="en-AU"/>
        </w:rPr>
        <w:t xml:space="preserve">means the </w:t>
      </w:r>
      <w:proofErr w:type="spellStart"/>
      <w:r w:rsidRPr="009F2BF1">
        <w:rPr>
          <w:rFonts w:cs="Arial"/>
          <w:sz w:val="20"/>
          <w:szCs w:val="20"/>
          <w:lang w:eastAsia="en-AU"/>
        </w:rPr>
        <w:t>ReturnToWorkSA</w:t>
      </w:r>
      <w:proofErr w:type="spellEnd"/>
      <w:r w:rsidRPr="009F2BF1">
        <w:rPr>
          <w:rFonts w:cs="Arial"/>
          <w:sz w:val="20"/>
          <w:szCs w:val="20"/>
          <w:lang w:eastAsia="en-AU"/>
        </w:rPr>
        <w:t xml:space="preserve"> Return to Work Services fee schedule published at </w:t>
      </w:r>
      <w:hyperlink r:id="rId19" w:history="1">
        <w:r w:rsidR="00E94E1D" w:rsidRPr="002D4147">
          <w:rPr>
            <w:rStyle w:val="Hyperlink"/>
            <w:rFonts w:cs="Arial"/>
            <w:sz w:val="20"/>
            <w:szCs w:val="20"/>
            <w:lang w:eastAsia="en-AU"/>
          </w:rPr>
          <w:t>www.rtwsa.com</w:t>
        </w:r>
      </w:hyperlink>
      <w:r w:rsidRPr="009F2BF1">
        <w:rPr>
          <w:rFonts w:cs="Arial"/>
          <w:sz w:val="20"/>
          <w:szCs w:val="20"/>
          <w:lang w:eastAsia="en-AU"/>
        </w:rPr>
        <w:t xml:space="preserve"> as amended from time to time</w:t>
      </w:r>
      <w:r w:rsidR="00305EF5">
        <w:rPr>
          <w:rFonts w:cs="Arial"/>
          <w:sz w:val="20"/>
          <w:szCs w:val="20"/>
          <w:lang w:eastAsia="en-AU"/>
        </w:rPr>
        <w:t>.</w:t>
      </w:r>
    </w:p>
    <w:p w:rsidR="00B36FA8" w:rsidRDefault="00B36FA8" w:rsidP="007D11C1">
      <w:pPr>
        <w:spacing w:before="120" w:after="60" w:line="264" w:lineRule="auto"/>
        <w:rPr>
          <w:rFonts w:cs="Arial"/>
          <w:sz w:val="20"/>
          <w:szCs w:val="20"/>
          <w:lang w:eastAsia="en-AU"/>
        </w:rPr>
      </w:pPr>
      <w:r w:rsidRPr="00F66590">
        <w:rPr>
          <w:rFonts w:cs="Arial"/>
          <w:b/>
          <w:i/>
          <w:sz w:val="20"/>
          <w:szCs w:val="20"/>
          <w:lang w:eastAsia="en-AU"/>
        </w:rPr>
        <w:t>Law</w:t>
      </w:r>
      <w:r w:rsidRPr="009F2BF1">
        <w:rPr>
          <w:rFonts w:cs="Arial"/>
          <w:sz w:val="20"/>
          <w:szCs w:val="20"/>
          <w:lang w:eastAsia="en-AU"/>
        </w:rPr>
        <w:t xml:space="preserve"> means the common law, legislation of the State of South Australia and of the Commonwealth of Australia, as amended, or any substitute therefor</w:t>
      </w:r>
      <w:r w:rsidR="006120AC">
        <w:rPr>
          <w:rFonts w:cs="Arial"/>
          <w:sz w:val="20"/>
          <w:szCs w:val="20"/>
          <w:lang w:eastAsia="en-AU"/>
        </w:rPr>
        <w:t>e</w:t>
      </w:r>
      <w:r w:rsidRPr="009F2BF1">
        <w:rPr>
          <w:rFonts w:cs="Arial"/>
          <w:sz w:val="20"/>
          <w:szCs w:val="20"/>
          <w:lang w:eastAsia="en-AU"/>
        </w:rPr>
        <w:t xml:space="preserve">, and any regulation, order or statutory instrument made under any of the laws at paragraph above and </w:t>
      </w:r>
      <w:r>
        <w:rPr>
          <w:rFonts w:cs="Arial"/>
          <w:sz w:val="20"/>
          <w:szCs w:val="20"/>
          <w:lang w:eastAsia="en-AU"/>
        </w:rPr>
        <w:t>a</w:t>
      </w:r>
      <w:r w:rsidRPr="009F2BF1">
        <w:rPr>
          <w:rFonts w:cs="Arial"/>
          <w:sz w:val="20"/>
          <w:szCs w:val="20"/>
          <w:lang w:eastAsia="en-AU"/>
        </w:rPr>
        <w:t xml:space="preserve">ny determination of </w:t>
      </w:r>
      <w:proofErr w:type="spellStart"/>
      <w:r w:rsidRPr="009F2BF1">
        <w:rPr>
          <w:rFonts w:cs="Arial"/>
          <w:sz w:val="20"/>
          <w:szCs w:val="20"/>
          <w:lang w:eastAsia="en-AU"/>
        </w:rPr>
        <w:t>ReturnToWorkSA</w:t>
      </w:r>
      <w:proofErr w:type="spellEnd"/>
      <w:r w:rsidRPr="009F2BF1">
        <w:rPr>
          <w:rFonts w:cs="Arial"/>
          <w:sz w:val="20"/>
          <w:szCs w:val="20"/>
          <w:lang w:eastAsia="en-AU"/>
        </w:rPr>
        <w:t xml:space="preserve"> exercising a statutory power or discretion under the </w:t>
      </w:r>
      <w:r w:rsidR="00496993">
        <w:rPr>
          <w:rFonts w:cs="Arial"/>
          <w:i/>
          <w:sz w:val="20"/>
          <w:szCs w:val="20"/>
          <w:lang w:eastAsia="en-AU"/>
        </w:rPr>
        <w:t xml:space="preserve">Return to Work Act </w:t>
      </w:r>
      <w:r w:rsidR="00496993" w:rsidRPr="00496993">
        <w:rPr>
          <w:rFonts w:cs="Arial"/>
          <w:sz w:val="20"/>
          <w:szCs w:val="20"/>
          <w:lang w:eastAsia="en-AU"/>
        </w:rPr>
        <w:t>2014</w:t>
      </w:r>
      <w:r w:rsidR="00496993">
        <w:rPr>
          <w:rFonts w:cs="Arial"/>
          <w:i/>
          <w:sz w:val="20"/>
          <w:szCs w:val="20"/>
          <w:lang w:eastAsia="en-AU"/>
        </w:rPr>
        <w:t xml:space="preserve"> </w:t>
      </w:r>
      <w:r w:rsidR="00496993">
        <w:rPr>
          <w:rFonts w:cs="Arial"/>
          <w:sz w:val="20"/>
          <w:szCs w:val="20"/>
          <w:lang w:eastAsia="en-AU"/>
        </w:rPr>
        <w:t>(SA)</w:t>
      </w:r>
      <w:r w:rsidR="00496993" w:rsidRPr="009F2BF1">
        <w:rPr>
          <w:rFonts w:cs="Arial"/>
          <w:sz w:val="20"/>
          <w:szCs w:val="20"/>
          <w:lang w:eastAsia="en-AU"/>
        </w:rPr>
        <w:t xml:space="preserve"> </w:t>
      </w:r>
      <w:r w:rsidRPr="009F2BF1">
        <w:rPr>
          <w:rFonts w:cs="Arial"/>
          <w:sz w:val="20"/>
          <w:szCs w:val="20"/>
          <w:lang w:eastAsia="en-AU"/>
        </w:rPr>
        <w:t>or any former legislation</w:t>
      </w:r>
      <w:r w:rsidR="00305EF5">
        <w:rPr>
          <w:rFonts w:cs="Arial"/>
          <w:sz w:val="20"/>
          <w:szCs w:val="20"/>
          <w:lang w:eastAsia="en-AU"/>
        </w:rPr>
        <w:t>.</w:t>
      </w:r>
    </w:p>
    <w:p w:rsidR="005458E1" w:rsidRPr="00680D67" w:rsidRDefault="005458E1" w:rsidP="007D11C1">
      <w:pPr>
        <w:spacing w:before="120" w:after="60" w:line="264" w:lineRule="auto"/>
        <w:rPr>
          <w:rFonts w:cs="Arial"/>
          <w:sz w:val="20"/>
          <w:szCs w:val="20"/>
          <w:lang w:eastAsia="en-AU"/>
        </w:rPr>
      </w:pPr>
      <w:r>
        <w:rPr>
          <w:rFonts w:cs="Arial"/>
          <w:b/>
          <w:i/>
          <w:sz w:val="20"/>
          <w:szCs w:val="20"/>
          <w:lang w:eastAsia="en-AU"/>
        </w:rPr>
        <w:t xml:space="preserve">Online Services </w:t>
      </w:r>
      <w:r>
        <w:rPr>
          <w:rFonts w:cs="Arial"/>
          <w:sz w:val="20"/>
          <w:szCs w:val="20"/>
          <w:lang w:eastAsia="en-AU"/>
        </w:rPr>
        <w:t xml:space="preserve">means </w:t>
      </w:r>
      <w:r w:rsidR="00680D67">
        <w:rPr>
          <w:rFonts w:cs="Arial"/>
          <w:sz w:val="20"/>
          <w:szCs w:val="20"/>
          <w:lang w:eastAsia="en-AU"/>
        </w:rPr>
        <w:t xml:space="preserve">the online portal provided by </w:t>
      </w:r>
      <w:proofErr w:type="spellStart"/>
      <w:r w:rsidR="00B05090">
        <w:rPr>
          <w:rFonts w:cs="Arial"/>
          <w:sz w:val="20"/>
          <w:szCs w:val="20"/>
          <w:lang w:eastAsia="en-AU"/>
        </w:rPr>
        <w:t>ReturnToWorkSA</w:t>
      </w:r>
      <w:proofErr w:type="spellEnd"/>
      <w:r w:rsidR="00680D67">
        <w:rPr>
          <w:rFonts w:cs="Arial"/>
          <w:sz w:val="20"/>
          <w:szCs w:val="20"/>
          <w:lang w:eastAsia="en-AU"/>
        </w:rPr>
        <w:t xml:space="preserve"> w</w:t>
      </w:r>
      <w:r w:rsidR="007F60B9">
        <w:rPr>
          <w:rFonts w:cs="Arial"/>
          <w:sz w:val="20"/>
          <w:szCs w:val="20"/>
          <w:lang w:eastAsia="en-AU"/>
        </w:rPr>
        <w:t xml:space="preserve">hich facilitates, amongst other things, the sending of Referrals by </w:t>
      </w:r>
      <w:proofErr w:type="spellStart"/>
      <w:r w:rsidR="00B05090">
        <w:rPr>
          <w:rFonts w:cs="Arial"/>
          <w:sz w:val="20"/>
          <w:szCs w:val="20"/>
          <w:lang w:eastAsia="en-AU"/>
        </w:rPr>
        <w:t>ReturnToWorkSA</w:t>
      </w:r>
      <w:proofErr w:type="spellEnd"/>
      <w:r w:rsidR="007F60B9">
        <w:rPr>
          <w:rFonts w:cs="Arial"/>
          <w:sz w:val="20"/>
          <w:szCs w:val="20"/>
          <w:lang w:eastAsia="en-AU"/>
        </w:rPr>
        <w:t xml:space="preserve"> and/or Claims Agents to the Provider</w:t>
      </w:r>
      <w:r w:rsidR="00680D67">
        <w:rPr>
          <w:rFonts w:cs="Arial"/>
          <w:sz w:val="20"/>
          <w:szCs w:val="20"/>
          <w:lang w:eastAsia="en-AU"/>
        </w:rPr>
        <w:t xml:space="preserve"> and the</w:t>
      </w:r>
      <w:r w:rsidR="007F60B9">
        <w:rPr>
          <w:rFonts w:cs="Arial"/>
          <w:sz w:val="20"/>
          <w:szCs w:val="20"/>
          <w:lang w:eastAsia="en-AU"/>
        </w:rPr>
        <w:t xml:space="preserve"> accepting of </w:t>
      </w:r>
      <w:r w:rsidR="00536E55">
        <w:rPr>
          <w:rFonts w:cs="Arial"/>
          <w:sz w:val="20"/>
          <w:szCs w:val="20"/>
          <w:lang w:eastAsia="en-AU"/>
        </w:rPr>
        <w:t>such Referrals by the P</w:t>
      </w:r>
      <w:r w:rsidR="007F60B9">
        <w:rPr>
          <w:rFonts w:cs="Arial"/>
          <w:sz w:val="20"/>
          <w:szCs w:val="20"/>
          <w:lang w:eastAsia="en-AU"/>
        </w:rPr>
        <w:t xml:space="preserve">rovider, as well as the sending of invoices by the Provider to </w:t>
      </w:r>
      <w:proofErr w:type="spellStart"/>
      <w:r w:rsidR="00B05090">
        <w:rPr>
          <w:rFonts w:cs="Arial"/>
          <w:sz w:val="20"/>
          <w:szCs w:val="20"/>
          <w:lang w:eastAsia="en-AU"/>
        </w:rPr>
        <w:t>ReturnToWorkSA</w:t>
      </w:r>
      <w:proofErr w:type="spellEnd"/>
      <w:r w:rsidR="007F60B9">
        <w:rPr>
          <w:rFonts w:cs="Arial"/>
          <w:sz w:val="20"/>
          <w:szCs w:val="20"/>
          <w:lang w:eastAsia="en-AU"/>
        </w:rPr>
        <w:t xml:space="preserve"> and/or Claims Agents.</w:t>
      </w:r>
      <w:r w:rsidR="00680D67">
        <w:rPr>
          <w:rFonts w:cs="Arial"/>
          <w:sz w:val="20"/>
          <w:szCs w:val="20"/>
          <w:lang w:eastAsia="en-AU"/>
        </w:rPr>
        <w:t xml:space="preserve"> </w:t>
      </w:r>
    </w:p>
    <w:p w:rsidR="00B36FA8" w:rsidRPr="009F2BF1" w:rsidRDefault="00B36FA8" w:rsidP="007D11C1">
      <w:pPr>
        <w:spacing w:before="120" w:after="60" w:line="264" w:lineRule="auto"/>
        <w:rPr>
          <w:rFonts w:cs="Arial"/>
          <w:sz w:val="20"/>
          <w:szCs w:val="20"/>
          <w:lang w:eastAsia="en-AU"/>
        </w:rPr>
      </w:pPr>
      <w:r w:rsidRPr="00F66590">
        <w:rPr>
          <w:rFonts w:cs="Arial"/>
          <w:b/>
          <w:i/>
          <w:sz w:val="20"/>
          <w:szCs w:val="20"/>
          <w:lang w:eastAsia="en-AU"/>
        </w:rPr>
        <w:t>Personal Information</w:t>
      </w:r>
      <w:r w:rsidRPr="00F66590">
        <w:rPr>
          <w:rFonts w:cs="Arial"/>
          <w:i/>
          <w:sz w:val="20"/>
          <w:szCs w:val="20"/>
          <w:lang w:eastAsia="en-AU"/>
        </w:rPr>
        <w:t xml:space="preserve"> </w:t>
      </w:r>
      <w:r w:rsidRPr="009F2BF1">
        <w:rPr>
          <w:rFonts w:cs="Arial"/>
          <w:sz w:val="20"/>
          <w:szCs w:val="20"/>
          <w:lang w:eastAsia="en-AU"/>
        </w:rPr>
        <w:t>means information or an opinion, whether true or not, relating to a natural person or the affairs of a natural person whose identity is apparent, or can reasonably be ascertained, from the information or opinion.</w:t>
      </w:r>
    </w:p>
    <w:p w:rsidR="00B36FA8" w:rsidRPr="009F2BF1" w:rsidRDefault="00B36FA8" w:rsidP="007D11C1">
      <w:pPr>
        <w:spacing w:before="120" w:after="60" w:line="264" w:lineRule="auto"/>
        <w:rPr>
          <w:rFonts w:cs="Arial"/>
          <w:sz w:val="20"/>
          <w:szCs w:val="20"/>
          <w:lang w:eastAsia="en-AU"/>
        </w:rPr>
      </w:pPr>
      <w:r w:rsidRPr="00F66590">
        <w:rPr>
          <w:rFonts w:cs="Arial"/>
          <w:b/>
          <w:i/>
          <w:sz w:val="20"/>
          <w:szCs w:val="20"/>
          <w:lang w:eastAsia="en-AU"/>
        </w:rPr>
        <w:t>Referral</w:t>
      </w:r>
      <w:r w:rsidRPr="009F2BF1">
        <w:rPr>
          <w:rFonts w:cs="Arial"/>
          <w:sz w:val="20"/>
          <w:szCs w:val="20"/>
          <w:lang w:eastAsia="en-AU"/>
        </w:rPr>
        <w:t xml:space="preserve"> means a request for the provision of </w:t>
      </w:r>
      <w:r>
        <w:rPr>
          <w:rFonts w:cs="Arial"/>
          <w:sz w:val="20"/>
          <w:szCs w:val="20"/>
          <w:lang w:eastAsia="en-AU"/>
        </w:rPr>
        <w:t>s</w:t>
      </w:r>
      <w:r w:rsidRPr="009F2BF1">
        <w:rPr>
          <w:rFonts w:cs="Arial"/>
          <w:sz w:val="20"/>
          <w:szCs w:val="20"/>
          <w:lang w:eastAsia="en-AU"/>
        </w:rPr>
        <w:t xml:space="preserve">ervices </w:t>
      </w:r>
      <w:r>
        <w:rPr>
          <w:rFonts w:cs="Arial"/>
          <w:sz w:val="20"/>
          <w:szCs w:val="20"/>
          <w:lang w:eastAsia="en-AU"/>
        </w:rPr>
        <w:t xml:space="preserve">within an </w:t>
      </w:r>
      <w:r w:rsidR="007B2CE4">
        <w:rPr>
          <w:rFonts w:cs="Arial"/>
          <w:sz w:val="20"/>
          <w:szCs w:val="20"/>
          <w:lang w:eastAsia="en-AU"/>
        </w:rPr>
        <w:t xml:space="preserve">Approved </w:t>
      </w:r>
      <w:r>
        <w:rPr>
          <w:rFonts w:cs="Arial"/>
          <w:sz w:val="20"/>
          <w:szCs w:val="20"/>
          <w:lang w:eastAsia="en-AU"/>
        </w:rPr>
        <w:t xml:space="preserve">Category </w:t>
      </w:r>
      <w:r w:rsidR="00FE66E0">
        <w:rPr>
          <w:rFonts w:cs="Arial"/>
          <w:sz w:val="20"/>
          <w:szCs w:val="20"/>
          <w:lang w:eastAsia="en-AU"/>
        </w:rPr>
        <w:t xml:space="preserve">from </w:t>
      </w:r>
      <w:proofErr w:type="spellStart"/>
      <w:r>
        <w:rPr>
          <w:rFonts w:cs="Arial"/>
          <w:sz w:val="20"/>
          <w:szCs w:val="20"/>
          <w:lang w:eastAsia="en-AU"/>
        </w:rPr>
        <w:t>ReturnToWorkSA</w:t>
      </w:r>
      <w:proofErr w:type="spellEnd"/>
      <w:r>
        <w:rPr>
          <w:rFonts w:cs="Arial"/>
          <w:sz w:val="20"/>
          <w:szCs w:val="20"/>
          <w:lang w:eastAsia="en-AU"/>
        </w:rPr>
        <w:t xml:space="preserve"> or a claims agent </w:t>
      </w:r>
      <w:r w:rsidRPr="009F2BF1">
        <w:rPr>
          <w:rFonts w:cs="Arial"/>
          <w:sz w:val="20"/>
          <w:szCs w:val="20"/>
          <w:lang w:eastAsia="en-AU"/>
        </w:rPr>
        <w:t>to the Provider in respect of a particular injured worker</w:t>
      </w:r>
      <w:r>
        <w:rPr>
          <w:rFonts w:cs="Arial"/>
          <w:sz w:val="20"/>
          <w:szCs w:val="20"/>
          <w:lang w:eastAsia="en-AU"/>
        </w:rPr>
        <w:t>.</w:t>
      </w:r>
    </w:p>
    <w:p w:rsidR="004E1783" w:rsidRDefault="00B36FA8" w:rsidP="007D11C1">
      <w:pPr>
        <w:autoSpaceDE w:val="0"/>
        <w:autoSpaceDN w:val="0"/>
        <w:adjustRightInd w:val="0"/>
        <w:spacing w:before="120" w:after="60" w:line="264" w:lineRule="auto"/>
        <w:rPr>
          <w:rFonts w:cs="Arial"/>
          <w:sz w:val="20"/>
          <w:szCs w:val="20"/>
          <w:lang w:eastAsia="en-AU"/>
        </w:rPr>
      </w:pPr>
      <w:r w:rsidRPr="00F66590">
        <w:rPr>
          <w:rFonts w:cs="Arial"/>
          <w:b/>
          <w:i/>
          <w:sz w:val="20"/>
          <w:szCs w:val="20"/>
          <w:lang w:eastAsia="en-AU"/>
        </w:rPr>
        <w:t>Services</w:t>
      </w:r>
      <w:r w:rsidRPr="009F2BF1">
        <w:rPr>
          <w:rFonts w:cs="Arial"/>
          <w:sz w:val="20"/>
          <w:szCs w:val="20"/>
          <w:lang w:eastAsia="en-AU"/>
        </w:rPr>
        <w:t xml:space="preserve"> means services provided in accordance with the Fee Schedules and Guidelines</w:t>
      </w:r>
      <w:r w:rsidR="00591369">
        <w:rPr>
          <w:rFonts w:cs="Arial"/>
          <w:sz w:val="20"/>
          <w:szCs w:val="20"/>
          <w:lang w:eastAsia="en-AU"/>
        </w:rPr>
        <w:t>.</w:t>
      </w:r>
      <w:r w:rsidR="00C170A6">
        <w:rPr>
          <w:rFonts w:cs="Arial"/>
          <w:sz w:val="20"/>
          <w:szCs w:val="20"/>
          <w:lang w:eastAsia="en-AU"/>
        </w:rPr>
        <w:t xml:space="preserve"> </w:t>
      </w:r>
    </w:p>
    <w:p w:rsidR="00013BBE" w:rsidRDefault="004A4D16" w:rsidP="004A4D16">
      <w:pPr>
        <w:pStyle w:val="Heading1"/>
        <w:spacing w:line="240" w:lineRule="auto"/>
        <w:rPr>
          <w:rFonts w:cs="Arial"/>
          <w:color w:val="auto"/>
          <w:sz w:val="22"/>
          <w:szCs w:val="20"/>
          <w:lang w:eastAsia="en-AU"/>
        </w:rPr>
      </w:pPr>
      <w:bookmarkStart w:id="51" w:name="_Toc7599914"/>
      <w:r>
        <w:lastRenderedPageBreak/>
        <w:t>Annex A</w:t>
      </w:r>
      <w:proofErr w:type="gramStart"/>
      <w:r w:rsidRPr="009D2145">
        <w:t>:</w:t>
      </w:r>
      <w:proofErr w:type="gramEnd"/>
      <w:r>
        <w:br/>
      </w:r>
      <w:r>
        <w:rPr>
          <w:rFonts w:cs="Arial"/>
          <w:color w:val="auto"/>
          <w:sz w:val="22"/>
          <w:szCs w:val="20"/>
          <w:lang w:eastAsia="en-AU"/>
        </w:rPr>
        <w:t>Schedule 5 – Statement of service standards</w:t>
      </w:r>
      <w:bookmarkEnd w:id="51"/>
      <w:r>
        <w:rPr>
          <w:rFonts w:cs="Arial"/>
          <w:color w:val="auto"/>
          <w:sz w:val="22"/>
          <w:szCs w:val="20"/>
          <w:lang w:eastAsia="en-AU"/>
        </w:rPr>
        <w:t xml:space="preserve"> </w:t>
      </w:r>
    </w:p>
    <w:p w:rsidR="004A4D16" w:rsidRPr="004A4D16" w:rsidRDefault="004A4D16" w:rsidP="004A4D16">
      <w:pPr>
        <w:rPr>
          <w:lang w:eastAsia="en-AU"/>
        </w:rPr>
      </w:pPr>
    </w:p>
    <w:p w:rsidR="00013BBE" w:rsidRPr="009D2145" w:rsidRDefault="00013BBE" w:rsidP="007D11C1">
      <w:pPr>
        <w:pStyle w:val="Heading3"/>
        <w:spacing w:before="120" w:after="60" w:line="264" w:lineRule="auto"/>
        <w:jc w:val="both"/>
      </w:pPr>
      <w:bookmarkStart w:id="52" w:name="_Toc534877523"/>
      <w:bookmarkStart w:id="53" w:name="_Toc1630611"/>
      <w:bookmarkStart w:id="54" w:name="_Toc2159000"/>
      <w:bookmarkStart w:id="55" w:name="_Toc2783436"/>
      <w:bookmarkStart w:id="56" w:name="_Toc2783848"/>
      <w:bookmarkStart w:id="57" w:name="_Toc3903854"/>
      <w:bookmarkStart w:id="58" w:name="_Toc7599915"/>
      <w:r w:rsidRPr="009D2145">
        <w:t>Part 1—Introduction</w:t>
      </w:r>
      <w:bookmarkEnd w:id="52"/>
      <w:bookmarkEnd w:id="53"/>
      <w:bookmarkEnd w:id="54"/>
      <w:bookmarkEnd w:id="55"/>
      <w:bookmarkEnd w:id="56"/>
      <w:bookmarkEnd w:id="57"/>
      <w:bookmarkEnd w:id="58"/>
    </w:p>
    <w:p w:rsidR="00013BBE" w:rsidRPr="009D2145" w:rsidRDefault="00013BBE" w:rsidP="007D11C1">
      <w:pPr>
        <w:pStyle w:val="clauseheadlevel3"/>
        <w:spacing w:before="120" w:after="60" w:line="264" w:lineRule="auto"/>
        <w:jc w:val="both"/>
        <w:rPr>
          <w:rFonts w:asciiTheme="minorHAnsi" w:hAnsiTheme="minorHAnsi"/>
          <w:sz w:val="20"/>
          <w:szCs w:val="20"/>
        </w:rPr>
      </w:pPr>
      <w:bookmarkStart w:id="59" w:name="Elkera_Print_BK394"/>
      <w:bookmarkStart w:id="60" w:name="Elkera_Print_TOC394"/>
      <w:r w:rsidRPr="009D2145">
        <w:rPr>
          <w:rFonts w:asciiTheme="minorHAnsi" w:hAnsiTheme="minorHAnsi"/>
          <w:sz w:val="20"/>
          <w:szCs w:val="20"/>
        </w:rPr>
        <w:t>1—Aim of these standards</w:t>
      </w:r>
      <w:bookmarkEnd w:id="59"/>
      <w:bookmarkEnd w:id="60"/>
    </w:p>
    <w:p w:rsidR="00013BBE" w:rsidRPr="00970DF2" w:rsidRDefault="00013BBE" w:rsidP="007D11C1">
      <w:pPr>
        <w:pStyle w:val="ListParagraph"/>
        <w:keepNext/>
        <w:keepLines/>
        <w:numPr>
          <w:ilvl w:val="0"/>
          <w:numId w:val="34"/>
        </w:numPr>
        <w:tabs>
          <w:tab w:val="clear" w:pos="720"/>
          <w:tab w:val="num" w:pos="360"/>
          <w:tab w:val="left" w:pos="709"/>
        </w:tabs>
        <w:autoSpaceDE w:val="0"/>
        <w:autoSpaceDN w:val="0"/>
        <w:adjustRightInd w:val="0"/>
        <w:spacing w:before="120" w:after="60" w:line="264" w:lineRule="auto"/>
        <w:ind w:left="709" w:hanging="429"/>
        <w:rPr>
          <w:color w:val="000000"/>
          <w:sz w:val="20"/>
          <w:szCs w:val="20"/>
        </w:rPr>
      </w:pPr>
      <w:r w:rsidRPr="00970DF2">
        <w:rPr>
          <w:color w:val="000000"/>
          <w:sz w:val="20"/>
          <w:szCs w:val="20"/>
        </w:rPr>
        <w:t>These standards are intended to meet the reasonable expectations of workers and employers about how the Corporation should deal with them by—</w:t>
      </w:r>
    </w:p>
    <w:p w:rsidR="008F5A39" w:rsidRDefault="00013BBE" w:rsidP="007D11C1">
      <w:pPr>
        <w:pStyle w:val="ListParagraph"/>
        <w:keepLines/>
        <w:numPr>
          <w:ilvl w:val="1"/>
          <w:numId w:val="34"/>
        </w:numPr>
        <w:tabs>
          <w:tab w:val="num" w:pos="360"/>
          <w:tab w:val="left" w:pos="1414"/>
        </w:tabs>
        <w:autoSpaceDE w:val="0"/>
        <w:autoSpaceDN w:val="0"/>
        <w:adjustRightInd w:val="0"/>
        <w:spacing w:before="120" w:after="60" w:line="264" w:lineRule="auto"/>
        <w:ind w:left="1418" w:hanging="425"/>
        <w:rPr>
          <w:color w:val="000000"/>
          <w:sz w:val="20"/>
          <w:szCs w:val="20"/>
        </w:rPr>
      </w:pPr>
      <w:r w:rsidRPr="00970DF2">
        <w:rPr>
          <w:color w:val="000000"/>
          <w:sz w:val="20"/>
          <w:szCs w:val="20"/>
        </w:rPr>
        <w:t>setting out principles that will be observed by the Corporation when it is dealing with a worker or an employer; and</w:t>
      </w:r>
    </w:p>
    <w:p w:rsidR="008F5A39" w:rsidRDefault="00013BBE" w:rsidP="007D11C1">
      <w:pPr>
        <w:pStyle w:val="ListParagraph"/>
        <w:keepLines/>
        <w:numPr>
          <w:ilvl w:val="1"/>
          <w:numId w:val="34"/>
        </w:numPr>
        <w:tabs>
          <w:tab w:val="num" w:pos="360"/>
          <w:tab w:val="left" w:pos="1414"/>
        </w:tabs>
        <w:autoSpaceDE w:val="0"/>
        <w:autoSpaceDN w:val="0"/>
        <w:adjustRightInd w:val="0"/>
        <w:spacing w:before="120" w:after="60" w:line="264" w:lineRule="auto"/>
        <w:ind w:left="1418" w:hanging="425"/>
        <w:rPr>
          <w:color w:val="000000"/>
          <w:sz w:val="20"/>
          <w:szCs w:val="20"/>
        </w:rPr>
      </w:pPr>
      <w:r w:rsidRPr="008F5A39">
        <w:rPr>
          <w:color w:val="000000"/>
          <w:sz w:val="20"/>
          <w:szCs w:val="20"/>
        </w:rPr>
        <w:t>providing a procedure for lodging and dealing with complaints about breaches of these standards; and</w:t>
      </w:r>
    </w:p>
    <w:p w:rsidR="00013BBE" w:rsidRPr="008F5A39" w:rsidRDefault="00013BBE" w:rsidP="007D11C1">
      <w:pPr>
        <w:pStyle w:val="ListParagraph"/>
        <w:keepLines/>
        <w:numPr>
          <w:ilvl w:val="1"/>
          <w:numId w:val="34"/>
        </w:numPr>
        <w:tabs>
          <w:tab w:val="num" w:pos="360"/>
          <w:tab w:val="left" w:pos="1414"/>
        </w:tabs>
        <w:autoSpaceDE w:val="0"/>
        <w:autoSpaceDN w:val="0"/>
        <w:adjustRightInd w:val="0"/>
        <w:spacing w:before="120" w:after="60" w:line="264" w:lineRule="auto"/>
        <w:ind w:left="1418" w:hanging="425"/>
        <w:rPr>
          <w:color w:val="000000"/>
          <w:sz w:val="20"/>
          <w:szCs w:val="20"/>
        </w:rPr>
      </w:pPr>
      <w:r w:rsidRPr="008F5A39">
        <w:rPr>
          <w:color w:val="000000"/>
          <w:sz w:val="20"/>
          <w:szCs w:val="20"/>
        </w:rPr>
        <w:tab/>
      </w:r>
      <w:proofErr w:type="gramStart"/>
      <w:r w:rsidRPr="008F5A39">
        <w:rPr>
          <w:color w:val="000000"/>
          <w:sz w:val="20"/>
          <w:szCs w:val="20"/>
        </w:rPr>
        <w:t>providing</w:t>
      </w:r>
      <w:proofErr w:type="gramEnd"/>
      <w:r w:rsidRPr="008F5A39">
        <w:rPr>
          <w:color w:val="000000"/>
          <w:sz w:val="20"/>
          <w:szCs w:val="20"/>
        </w:rPr>
        <w:t xml:space="preserve"> consequences and remedies for breaches of these standards.</w:t>
      </w:r>
    </w:p>
    <w:p w:rsidR="00013BBE" w:rsidRPr="008F5A39" w:rsidRDefault="00013BBE" w:rsidP="007D11C1">
      <w:pPr>
        <w:pStyle w:val="ListParagraph"/>
        <w:keepLines/>
        <w:numPr>
          <w:ilvl w:val="0"/>
          <w:numId w:val="34"/>
        </w:numPr>
        <w:tabs>
          <w:tab w:val="clear" w:pos="720"/>
          <w:tab w:val="num" w:pos="360"/>
          <w:tab w:val="left" w:pos="709"/>
        </w:tabs>
        <w:autoSpaceDE w:val="0"/>
        <w:autoSpaceDN w:val="0"/>
        <w:adjustRightInd w:val="0"/>
        <w:spacing w:before="120" w:after="60" w:line="264" w:lineRule="auto"/>
        <w:ind w:left="714" w:hanging="420"/>
        <w:rPr>
          <w:color w:val="000000"/>
          <w:sz w:val="20"/>
          <w:szCs w:val="20"/>
        </w:rPr>
      </w:pPr>
      <w:r w:rsidRPr="008F5A39">
        <w:rPr>
          <w:color w:val="000000"/>
          <w:sz w:val="20"/>
          <w:szCs w:val="20"/>
        </w:rPr>
        <w:t>These standards recognise that when a worker or an employer deals with the Corporation, it is reasonable for the worker and the employer to expect the highest standards of service and fairness.</w:t>
      </w:r>
    </w:p>
    <w:p w:rsidR="00013BBE" w:rsidRPr="009D2145" w:rsidRDefault="00013BBE" w:rsidP="007D11C1">
      <w:pPr>
        <w:pStyle w:val="clauseheadlevel3"/>
        <w:spacing w:before="120" w:after="60" w:line="264" w:lineRule="auto"/>
        <w:jc w:val="both"/>
        <w:rPr>
          <w:rFonts w:asciiTheme="minorHAnsi" w:hAnsiTheme="minorHAnsi"/>
          <w:sz w:val="20"/>
          <w:szCs w:val="20"/>
        </w:rPr>
      </w:pPr>
      <w:bookmarkStart w:id="61" w:name="Elkera_Print_BK395"/>
      <w:bookmarkStart w:id="62" w:name="Elkera_Print_TOC395"/>
      <w:r w:rsidRPr="009D2145">
        <w:rPr>
          <w:rFonts w:asciiTheme="minorHAnsi" w:hAnsiTheme="minorHAnsi"/>
          <w:sz w:val="20"/>
          <w:szCs w:val="20"/>
        </w:rPr>
        <w:t>2—Interpretation</w:t>
      </w:r>
      <w:bookmarkEnd w:id="61"/>
      <w:bookmarkEnd w:id="62"/>
    </w:p>
    <w:p w:rsidR="00013BBE" w:rsidRPr="009D2145" w:rsidRDefault="00013BBE" w:rsidP="007D11C1">
      <w:pPr>
        <w:keepNext/>
        <w:keepLines/>
        <w:autoSpaceDE w:val="0"/>
        <w:autoSpaceDN w:val="0"/>
        <w:adjustRightInd w:val="0"/>
        <w:spacing w:before="120" w:after="60" w:line="264" w:lineRule="auto"/>
        <w:ind w:left="280"/>
        <w:rPr>
          <w:color w:val="000000"/>
          <w:sz w:val="20"/>
          <w:szCs w:val="20"/>
        </w:rPr>
      </w:pPr>
      <w:r w:rsidRPr="009D2145">
        <w:rPr>
          <w:color w:val="000000"/>
          <w:sz w:val="20"/>
          <w:szCs w:val="20"/>
        </w:rPr>
        <w:t>Unless the contrary intention appears, a reference in these standards to the Corporation includes—</w:t>
      </w:r>
    </w:p>
    <w:p w:rsidR="008F5A39" w:rsidRDefault="00013BBE" w:rsidP="007D11C1">
      <w:pPr>
        <w:pStyle w:val="ListParagraph"/>
        <w:keepLines/>
        <w:numPr>
          <w:ilvl w:val="3"/>
          <w:numId w:val="33"/>
        </w:numPr>
        <w:tabs>
          <w:tab w:val="num" w:pos="360"/>
          <w:tab w:val="left" w:pos="1588"/>
        </w:tabs>
        <w:autoSpaceDE w:val="0"/>
        <w:autoSpaceDN w:val="0"/>
        <w:adjustRightInd w:val="0"/>
        <w:spacing w:before="120" w:after="60" w:line="264" w:lineRule="auto"/>
        <w:ind w:left="1414" w:hanging="420"/>
        <w:rPr>
          <w:color w:val="000000"/>
          <w:sz w:val="20"/>
          <w:szCs w:val="20"/>
        </w:rPr>
      </w:pPr>
      <w:r w:rsidRPr="008F5A39">
        <w:rPr>
          <w:color w:val="000000"/>
          <w:sz w:val="20"/>
          <w:szCs w:val="20"/>
        </w:rPr>
        <w:t>a reference to a self</w:t>
      </w:r>
      <w:r w:rsidRPr="008F5A39">
        <w:rPr>
          <w:color w:val="000000"/>
          <w:sz w:val="20"/>
          <w:szCs w:val="20"/>
        </w:rPr>
        <w:noBreakHyphen/>
        <w:t>insured employer; and</w:t>
      </w:r>
    </w:p>
    <w:p w:rsidR="00013BBE" w:rsidRPr="008F5A39" w:rsidRDefault="00013BBE" w:rsidP="007D11C1">
      <w:pPr>
        <w:pStyle w:val="ListParagraph"/>
        <w:keepLines/>
        <w:numPr>
          <w:ilvl w:val="3"/>
          <w:numId w:val="33"/>
        </w:numPr>
        <w:tabs>
          <w:tab w:val="num" w:pos="360"/>
          <w:tab w:val="left" w:pos="1418"/>
        </w:tabs>
        <w:autoSpaceDE w:val="0"/>
        <w:autoSpaceDN w:val="0"/>
        <w:adjustRightInd w:val="0"/>
        <w:spacing w:before="120" w:after="60" w:line="264" w:lineRule="auto"/>
        <w:ind w:left="1414" w:hanging="420"/>
        <w:rPr>
          <w:color w:val="000000"/>
          <w:sz w:val="20"/>
          <w:szCs w:val="20"/>
        </w:rPr>
      </w:pPr>
      <w:r w:rsidRPr="008F5A39">
        <w:rPr>
          <w:color w:val="000000"/>
          <w:sz w:val="20"/>
          <w:szCs w:val="20"/>
        </w:rPr>
        <w:tab/>
      </w:r>
      <w:proofErr w:type="gramStart"/>
      <w:r w:rsidRPr="008F5A39">
        <w:rPr>
          <w:color w:val="000000"/>
          <w:sz w:val="20"/>
          <w:szCs w:val="20"/>
        </w:rPr>
        <w:t>a</w:t>
      </w:r>
      <w:proofErr w:type="gramEnd"/>
      <w:r w:rsidRPr="008F5A39">
        <w:rPr>
          <w:color w:val="000000"/>
          <w:sz w:val="20"/>
          <w:szCs w:val="20"/>
        </w:rPr>
        <w:t xml:space="preserve"> reference to a claims agent or to a provider of services engaged by the Corporation or a self</w:t>
      </w:r>
      <w:r w:rsidRPr="008F5A39">
        <w:rPr>
          <w:color w:val="000000"/>
          <w:sz w:val="20"/>
          <w:szCs w:val="20"/>
        </w:rPr>
        <w:noBreakHyphen/>
        <w:t>insured employer.</w:t>
      </w:r>
    </w:p>
    <w:p w:rsidR="00013BBE" w:rsidRPr="009D2145" w:rsidRDefault="00013BBE" w:rsidP="007D11C1">
      <w:pPr>
        <w:pStyle w:val="clauseheadlevel3"/>
        <w:spacing w:before="120" w:after="60" w:line="264" w:lineRule="auto"/>
        <w:jc w:val="both"/>
        <w:rPr>
          <w:rFonts w:asciiTheme="minorHAnsi" w:hAnsiTheme="minorHAnsi"/>
          <w:sz w:val="20"/>
          <w:szCs w:val="20"/>
        </w:rPr>
      </w:pPr>
      <w:bookmarkStart w:id="63" w:name="Elkera_Print_BK396"/>
      <w:bookmarkStart w:id="64" w:name="Elkera_Print_TOC396"/>
      <w:r w:rsidRPr="009D2145">
        <w:rPr>
          <w:rFonts w:asciiTheme="minorHAnsi" w:hAnsiTheme="minorHAnsi"/>
          <w:sz w:val="20"/>
          <w:szCs w:val="20"/>
        </w:rPr>
        <w:t>3—Spirit of these standards</w:t>
      </w:r>
      <w:bookmarkEnd w:id="63"/>
      <w:bookmarkEnd w:id="64"/>
    </w:p>
    <w:p w:rsidR="00013BBE" w:rsidRDefault="00013BBE" w:rsidP="007D11C1">
      <w:pPr>
        <w:keepLines/>
        <w:autoSpaceDE w:val="0"/>
        <w:autoSpaceDN w:val="0"/>
        <w:adjustRightInd w:val="0"/>
        <w:spacing w:before="120" w:after="60" w:line="264" w:lineRule="auto"/>
        <w:ind w:left="284"/>
        <w:rPr>
          <w:color w:val="000000"/>
          <w:sz w:val="20"/>
          <w:szCs w:val="20"/>
        </w:rPr>
      </w:pPr>
      <w:r w:rsidRPr="009D2145">
        <w:rPr>
          <w:color w:val="000000"/>
          <w:sz w:val="20"/>
          <w:szCs w:val="20"/>
        </w:rPr>
        <w:t>These standards encourage positive relationships between the Corporation, workers and employers and acknowledge that the Corporation, workers and employers need to work together in order to achieve the best outcomes for all, especially by adopting early intervention and return to work processes when a worker is injured at work.</w:t>
      </w:r>
    </w:p>
    <w:p w:rsidR="005D2B5C" w:rsidRPr="009D2145" w:rsidRDefault="005D2B5C" w:rsidP="007D11C1">
      <w:pPr>
        <w:keepLines/>
        <w:autoSpaceDE w:val="0"/>
        <w:autoSpaceDN w:val="0"/>
        <w:adjustRightInd w:val="0"/>
        <w:spacing w:before="120" w:after="60" w:line="264" w:lineRule="auto"/>
        <w:ind w:left="284"/>
        <w:rPr>
          <w:color w:val="000000"/>
          <w:sz w:val="20"/>
          <w:szCs w:val="20"/>
        </w:rPr>
      </w:pPr>
    </w:p>
    <w:p w:rsidR="00013BBE" w:rsidRPr="009D2145" w:rsidRDefault="00013BBE" w:rsidP="007D11C1">
      <w:pPr>
        <w:pStyle w:val="Heading3"/>
        <w:spacing w:before="120" w:after="60" w:line="264" w:lineRule="auto"/>
        <w:jc w:val="both"/>
      </w:pPr>
      <w:bookmarkStart w:id="65" w:name="_Toc534877524"/>
      <w:bookmarkStart w:id="66" w:name="_Toc1630612"/>
      <w:bookmarkStart w:id="67" w:name="_Toc2159001"/>
      <w:bookmarkStart w:id="68" w:name="_Toc2783437"/>
      <w:bookmarkStart w:id="69" w:name="_Toc2783849"/>
      <w:bookmarkStart w:id="70" w:name="_Toc3903855"/>
      <w:bookmarkStart w:id="71" w:name="_Toc7599916"/>
      <w:r w:rsidRPr="009D2145">
        <w:t>Part 2—</w:t>
      </w:r>
      <w:proofErr w:type="gramStart"/>
      <w:r w:rsidRPr="009D2145">
        <w:t>The</w:t>
      </w:r>
      <w:proofErr w:type="gramEnd"/>
      <w:r w:rsidRPr="009D2145">
        <w:t xml:space="preserve"> standards</w:t>
      </w:r>
      <w:bookmarkEnd w:id="65"/>
      <w:bookmarkEnd w:id="66"/>
      <w:bookmarkEnd w:id="67"/>
      <w:bookmarkEnd w:id="68"/>
      <w:bookmarkEnd w:id="69"/>
      <w:bookmarkEnd w:id="70"/>
      <w:bookmarkEnd w:id="71"/>
    </w:p>
    <w:p w:rsidR="00013BBE" w:rsidRPr="009D2145" w:rsidRDefault="00013BBE" w:rsidP="007D11C1">
      <w:pPr>
        <w:pStyle w:val="clauseheadlevel3"/>
        <w:spacing w:before="120" w:after="60" w:line="264" w:lineRule="auto"/>
        <w:jc w:val="both"/>
        <w:rPr>
          <w:rFonts w:asciiTheme="minorHAnsi" w:hAnsiTheme="minorHAnsi"/>
          <w:sz w:val="20"/>
          <w:szCs w:val="20"/>
        </w:rPr>
      </w:pPr>
      <w:bookmarkStart w:id="72" w:name="Elkera_Print_BK398"/>
      <w:bookmarkStart w:id="73" w:name="Elkera_Print_TOC398"/>
      <w:r w:rsidRPr="009D2145">
        <w:rPr>
          <w:rFonts w:asciiTheme="minorHAnsi" w:hAnsiTheme="minorHAnsi"/>
          <w:sz w:val="20"/>
          <w:szCs w:val="20"/>
        </w:rPr>
        <w:t>4—</w:t>
      </w:r>
      <w:proofErr w:type="gramStart"/>
      <w:r w:rsidRPr="009D2145">
        <w:rPr>
          <w:rFonts w:asciiTheme="minorHAnsi" w:hAnsiTheme="minorHAnsi"/>
          <w:sz w:val="20"/>
          <w:szCs w:val="20"/>
        </w:rPr>
        <w:t>The</w:t>
      </w:r>
      <w:proofErr w:type="gramEnd"/>
      <w:r w:rsidRPr="009D2145">
        <w:rPr>
          <w:rFonts w:asciiTheme="minorHAnsi" w:hAnsiTheme="minorHAnsi"/>
          <w:sz w:val="20"/>
          <w:szCs w:val="20"/>
        </w:rPr>
        <w:t xml:space="preserve"> standards</w:t>
      </w:r>
      <w:bookmarkEnd w:id="72"/>
      <w:bookmarkEnd w:id="73"/>
    </w:p>
    <w:p w:rsidR="00013BBE" w:rsidRPr="009D2145" w:rsidRDefault="00013BBE" w:rsidP="007D11C1">
      <w:pPr>
        <w:keepNext/>
        <w:keepLines/>
        <w:autoSpaceDE w:val="0"/>
        <w:autoSpaceDN w:val="0"/>
        <w:adjustRightInd w:val="0"/>
        <w:spacing w:before="120" w:after="60" w:line="264" w:lineRule="auto"/>
        <w:ind w:left="294"/>
        <w:rPr>
          <w:color w:val="000000"/>
          <w:sz w:val="20"/>
          <w:szCs w:val="20"/>
        </w:rPr>
      </w:pPr>
      <w:r w:rsidRPr="009D2145">
        <w:rPr>
          <w:color w:val="000000"/>
          <w:sz w:val="20"/>
          <w:szCs w:val="20"/>
        </w:rPr>
        <w:t>The Corporation will—</w:t>
      </w:r>
    </w:p>
    <w:p w:rsidR="002B1A6E" w:rsidRDefault="00013BBE" w:rsidP="007D11C1">
      <w:pPr>
        <w:pStyle w:val="ListParagraph"/>
        <w:keepLines/>
        <w:numPr>
          <w:ilvl w:val="0"/>
          <w:numId w:val="35"/>
        </w:numPr>
        <w:tabs>
          <w:tab w:val="num" w:pos="360"/>
          <w:tab w:val="left" w:pos="1418"/>
        </w:tabs>
        <w:autoSpaceDE w:val="0"/>
        <w:autoSpaceDN w:val="0"/>
        <w:adjustRightInd w:val="0"/>
        <w:spacing w:before="120" w:after="60" w:line="264" w:lineRule="auto"/>
        <w:ind w:left="1428" w:hanging="434"/>
        <w:rPr>
          <w:color w:val="000000"/>
          <w:sz w:val="20"/>
          <w:szCs w:val="20"/>
        </w:rPr>
      </w:pPr>
      <w:r w:rsidRPr="002B1A6E">
        <w:rPr>
          <w:color w:val="000000"/>
          <w:sz w:val="20"/>
          <w:szCs w:val="20"/>
        </w:rPr>
        <w:t>view a worker's recovery and return to work as the primary goal if a worker is injured while at work;</w:t>
      </w:r>
    </w:p>
    <w:p w:rsidR="002B1A6E" w:rsidRDefault="00013BBE" w:rsidP="007D11C1">
      <w:pPr>
        <w:pStyle w:val="ListParagraph"/>
        <w:keepLines/>
        <w:numPr>
          <w:ilvl w:val="0"/>
          <w:numId w:val="35"/>
        </w:numPr>
        <w:tabs>
          <w:tab w:val="num" w:pos="360"/>
          <w:tab w:val="left" w:pos="1418"/>
        </w:tabs>
        <w:autoSpaceDE w:val="0"/>
        <w:autoSpaceDN w:val="0"/>
        <w:adjustRightInd w:val="0"/>
        <w:spacing w:before="120" w:after="60" w:line="264" w:lineRule="auto"/>
        <w:ind w:left="1428" w:hanging="434"/>
        <w:rPr>
          <w:color w:val="000000"/>
          <w:sz w:val="20"/>
          <w:szCs w:val="20"/>
        </w:rPr>
      </w:pPr>
      <w:r w:rsidRPr="002B1A6E">
        <w:rPr>
          <w:color w:val="000000"/>
          <w:sz w:val="20"/>
          <w:szCs w:val="20"/>
        </w:rPr>
        <w:t>ensure that early and timely intervention occurs to improve recovery and return to work outcomes including after retraining (if required);</w:t>
      </w:r>
    </w:p>
    <w:p w:rsidR="002B1A6E" w:rsidRDefault="00013BBE" w:rsidP="007D11C1">
      <w:pPr>
        <w:pStyle w:val="ListParagraph"/>
        <w:keepLines/>
        <w:numPr>
          <w:ilvl w:val="0"/>
          <w:numId w:val="35"/>
        </w:numPr>
        <w:tabs>
          <w:tab w:val="num" w:pos="360"/>
          <w:tab w:val="left" w:pos="1418"/>
        </w:tabs>
        <w:autoSpaceDE w:val="0"/>
        <w:autoSpaceDN w:val="0"/>
        <w:adjustRightInd w:val="0"/>
        <w:spacing w:before="120" w:after="60" w:line="264" w:lineRule="auto"/>
        <w:ind w:left="1428" w:hanging="434"/>
        <w:rPr>
          <w:color w:val="000000"/>
          <w:sz w:val="20"/>
          <w:szCs w:val="20"/>
        </w:rPr>
      </w:pPr>
      <w:r w:rsidRPr="002B1A6E">
        <w:rPr>
          <w:color w:val="000000"/>
          <w:sz w:val="20"/>
          <w:szCs w:val="20"/>
        </w:rPr>
        <w:tab/>
        <w:t>with the active assistance and participation of the worker and the employer, consistent with their obligations under this Act, ensure that recovery and return to work processes focus on maintaining the relationship between the worker and the employer;</w:t>
      </w:r>
    </w:p>
    <w:p w:rsidR="002B1A6E" w:rsidRDefault="00013BBE" w:rsidP="007D11C1">
      <w:pPr>
        <w:pStyle w:val="ListParagraph"/>
        <w:keepLines/>
        <w:numPr>
          <w:ilvl w:val="0"/>
          <w:numId w:val="35"/>
        </w:numPr>
        <w:tabs>
          <w:tab w:val="num" w:pos="360"/>
          <w:tab w:val="left" w:pos="1418"/>
        </w:tabs>
        <w:autoSpaceDE w:val="0"/>
        <w:autoSpaceDN w:val="0"/>
        <w:adjustRightInd w:val="0"/>
        <w:spacing w:before="120" w:after="60" w:line="264" w:lineRule="auto"/>
        <w:ind w:left="1428" w:hanging="434"/>
        <w:rPr>
          <w:color w:val="000000"/>
          <w:sz w:val="20"/>
          <w:szCs w:val="20"/>
        </w:rPr>
      </w:pPr>
      <w:r w:rsidRPr="002B1A6E">
        <w:rPr>
          <w:color w:val="000000"/>
          <w:sz w:val="20"/>
          <w:szCs w:val="20"/>
        </w:rPr>
        <w:tab/>
        <w:t>ensure that a worker's employer is made aware of, and fulfils, the employer's recovery and return to work obligations because early and effective workplace-based coordination of a timely and safe return to work benefits an injured worker's recovery;</w:t>
      </w:r>
    </w:p>
    <w:p w:rsidR="002B1A6E" w:rsidRDefault="00013BBE" w:rsidP="007D11C1">
      <w:pPr>
        <w:pStyle w:val="ListParagraph"/>
        <w:keepLines/>
        <w:numPr>
          <w:ilvl w:val="0"/>
          <w:numId w:val="35"/>
        </w:numPr>
        <w:tabs>
          <w:tab w:val="num" w:pos="360"/>
          <w:tab w:val="left" w:pos="1418"/>
        </w:tabs>
        <w:autoSpaceDE w:val="0"/>
        <w:autoSpaceDN w:val="0"/>
        <w:adjustRightInd w:val="0"/>
        <w:spacing w:before="120" w:after="60" w:line="264" w:lineRule="auto"/>
        <w:ind w:left="1428" w:hanging="434"/>
        <w:rPr>
          <w:color w:val="000000"/>
          <w:sz w:val="20"/>
          <w:szCs w:val="20"/>
        </w:rPr>
      </w:pPr>
      <w:r w:rsidRPr="002B1A6E">
        <w:rPr>
          <w:color w:val="000000"/>
          <w:sz w:val="20"/>
          <w:szCs w:val="20"/>
        </w:rPr>
        <w:tab/>
        <w:t>treat a worker and an employer fairly and with integrity, respect and courtesy, and comply with stated timeframes;</w:t>
      </w:r>
    </w:p>
    <w:p w:rsidR="002B1A6E" w:rsidRDefault="00013BBE" w:rsidP="007D11C1">
      <w:pPr>
        <w:pStyle w:val="ListParagraph"/>
        <w:keepLines/>
        <w:numPr>
          <w:ilvl w:val="0"/>
          <w:numId w:val="35"/>
        </w:numPr>
        <w:tabs>
          <w:tab w:val="num" w:pos="360"/>
          <w:tab w:val="left" w:pos="1418"/>
        </w:tabs>
        <w:autoSpaceDE w:val="0"/>
        <w:autoSpaceDN w:val="0"/>
        <w:adjustRightInd w:val="0"/>
        <w:spacing w:before="120" w:after="60" w:line="264" w:lineRule="auto"/>
        <w:ind w:left="1428" w:hanging="434"/>
        <w:rPr>
          <w:color w:val="000000"/>
          <w:sz w:val="20"/>
          <w:szCs w:val="20"/>
        </w:rPr>
      </w:pPr>
      <w:r w:rsidRPr="009D2145">
        <w:rPr>
          <w:color w:val="000000"/>
          <w:sz w:val="20"/>
          <w:szCs w:val="20"/>
        </w:rPr>
        <w:tab/>
        <w:t>be clear about how the Corporation can assist a worker and an employer to resolve any issues by providing accurate and complete information that is consistent and easy to understand (including options about any claim, entitlements, obligations and responsibilities);</w:t>
      </w:r>
    </w:p>
    <w:p w:rsidR="002B1A6E" w:rsidRDefault="00013BBE" w:rsidP="007D11C1">
      <w:pPr>
        <w:pStyle w:val="ListParagraph"/>
        <w:keepLines/>
        <w:numPr>
          <w:ilvl w:val="0"/>
          <w:numId w:val="35"/>
        </w:numPr>
        <w:tabs>
          <w:tab w:val="num" w:pos="360"/>
          <w:tab w:val="left" w:pos="1418"/>
        </w:tabs>
        <w:autoSpaceDE w:val="0"/>
        <w:autoSpaceDN w:val="0"/>
        <w:adjustRightInd w:val="0"/>
        <w:spacing w:before="120" w:after="60" w:line="264" w:lineRule="auto"/>
        <w:ind w:left="1428" w:hanging="434"/>
        <w:rPr>
          <w:color w:val="000000"/>
          <w:sz w:val="20"/>
          <w:szCs w:val="20"/>
        </w:rPr>
      </w:pPr>
      <w:r w:rsidRPr="009D2145">
        <w:rPr>
          <w:color w:val="000000"/>
          <w:sz w:val="20"/>
          <w:szCs w:val="20"/>
        </w:rPr>
        <w:t>assist a worker in making a claim and, if necessary, provide a worker with information about where the worker can access advice, advocacy services and support;</w:t>
      </w:r>
    </w:p>
    <w:p w:rsidR="002B1A6E" w:rsidRDefault="00013BBE" w:rsidP="007D11C1">
      <w:pPr>
        <w:pStyle w:val="ListParagraph"/>
        <w:keepLines/>
        <w:numPr>
          <w:ilvl w:val="0"/>
          <w:numId w:val="35"/>
        </w:numPr>
        <w:tabs>
          <w:tab w:val="num" w:pos="360"/>
          <w:tab w:val="left" w:pos="1418"/>
        </w:tabs>
        <w:autoSpaceDE w:val="0"/>
        <w:autoSpaceDN w:val="0"/>
        <w:adjustRightInd w:val="0"/>
        <w:spacing w:before="120" w:after="60" w:line="264" w:lineRule="auto"/>
        <w:ind w:left="1428" w:hanging="434"/>
        <w:rPr>
          <w:color w:val="000000"/>
          <w:sz w:val="20"/>
          <w:szCs w:val="20"/>
        </w:rPr>
      </w:pPr>
      <w:r w:rsidRPr="009D2145">
        <w:rPr>
          <w:color w:val="000000"/>
          <w:sz w:val="20"/>
          <w:szCs w:val="20"/>
        </w:rPr>
        <w:tab/>
        <w:t>take all reasonable steps to provide services and information in a worker's or employer's preferred language and format, including through the use of interpreters if required, and to demonstrate respect and sensitivity to a person's cultural beliefs and values;</w:t>
      </w:r>
    </w:p>
    <w:p w:rsidR="002B1A6E" w:rsidRDefault="00013BBE" w:rsidP="007D11C1">
      <w:pPr>
        <w:pStyle w:val="ListParagraph"/>
        <w:keepLines/>
        <w:numPr>
          <w:ilvl w:val="0"/>
          <w:numId w:val="35"/>
        </w:numPr>
        <w:tabs>
          <w:tab w:val="num" w:pos="360"/>
          <w:tab w:val="left" w:pos="1418"/>
        </w:tabs>
        <w:autoSpaceDE w:val="0"/>
        <w:autoSpaceDN w:val="0"/>
        <w:adjustRightInd w:val="0"/>
        <w:spacing w:before="120" w:after="60" w:line="264" w:lineRule="auto"/>
        <w:ind w:left="1428" w:hanging="434"/>
        <w:rPr>
          <w:color w:val="000000"/>
          <w:sz w:val="20"/>
          <w:szCs w:val="20"/>
        </w:rPr>
      </w:pPr>
      <w:r w:rsidRPr="009D2145">
        <w:rPr>
          <w:color w:val="000000"/>
          <w:sz w:val="20"/>
          <w:szCs w:val="20"/>
        </w:rPr>
        <w:lastRenderedPageBreak/>
        <w:tab/>
        <w:t>respect and maintain confidentiality and privacy in accordance with any legislative requirements;</w:t>
      </w:r>
    </w:p>
    <w:p w:rsidR="002B1A6E" w:rsidRDefault="00013BBE" w:rsidP="007D11C1">
      <w:pPr>
        <w:pStyle w:val="ListParagraph"/>
        <w:keepLines/>
        <w:numPr>
          <w:ilvl w:val="0"/>
          <w:numId w:val="35"/>
        </w:numPr>
        <w:tabs>
          <w:tab w:val="num" w:pos="360"/>
          <w:tab w:val="left" w:pos="1418"/>
        </w:tabs>
        <w:autoSpaceDE w:val="0"/>
        <w:autoSpaceDN w:val="0"/>
        <w:adjustRightInd w:val="0"/>
        <w:spacing w:before="120" w:after="60" w:line="264" w:lineRule="auto"/>
        <w:ind w:left="1428" w:hanging="434"/>
        <w:rPr>
          <w:color w:val="000000"/>
          <w:sz w:val="20"/>
          <w:szCs w:val="20"/>
        </w:rPr>
      </w:pPr>
      <w:r w:rsidRPr="002B1A6E">
        <w:rPr>
          <w:color w:val="000000"/>
          <w:sz w:val="20"/>
          <w:szCs w:val="20"/>
        </w:rPr>
        <w:tab/>
        <w:t>provide avenues for feedback or for making complaints, and to be clear about what can be expected as a response;</w:t>
      </w:r>
    </w:p>
    <w:p w:rsidR="00070ABA" w:rsidRPr="00364613" w:rsidRDefault="00013BBE" w:rsidP="007D11C1">
      <w:pPr>
        <w:pStyle w:val="ListParagraph"/>
        <w:keepLines/>
        <w:numPr>
          <w:ilvl w:val="0"/>
          <w:numId w:val="35"/>
        </w:numPr>
        <w:tabs>
          <w:tab w:val="num" w:pos="360"/>
          <w:tab w:val="left" w:pos="1418"/>
        </w:tabs>
        <w:autoSpaceDE w:val="0"/>
        <w:autoSpaceDN w:val="0"/>
        <w:adjustRightInd w:val="0"/>
        <w:spacing w:before="120" w:after="60" w:line="264" w:lineRule="auto"/>
        <w:ind w:left="1428" w:hanging="434"/>
        <w:rPr>
          <w:color w:val="000000"/>
          <w:sz w:val="20"/>
          <w:szCs w:val="20"/>
        </w:rPr>
      </w:pPr>
      <w:proofErr w:type="gramStart"/>
      <w:r w:rsidRPr="009D2145">
        <w:rPr>
          <w:color w:val="000000"/>
          <w:sz w:val="20"/>
          <w:szCs w:val="20"/>
        </w:rPr>
        <w:t>recognise</w:t>
      </w:r>
      <w:proofErr w:type="gramEnd"/>
      <w:r w:rsidRPr="009D2145">
        <w:rPr>
          <w:color w:val="000000"/>
          <w:sz w:val="20"/>
          <w:szCs w:val="20"/>
        </w:rPr>
        <w:t xml:space="preserve"> a right of a worker or an employer to be supported by another person and to be represented by a union, advocate or lawyer.</w:t>
      </w:r>
    </w:p>
    <w:p w:rsidR="007C5296" w:rsidRPr="006B18A3" w:rsidRDefault="007C5296" w:rsidP="007D11C1">
      <w:pPr>
        <w:spacing w:before="120" w:after="60" w:line="264" w:lineRule="auto"/>
        <w:rPr>
          <w:rFonts w:cs="SourceSansPro-Light"/>
          <w:color w:val="000000"/>
          <w:sz w:val="20"/>
          <w:szCs w:val="20"/>
          <w:lang w:val="en-US"/>
        </w:rPr>
        <w:sectPr w:rsidR="007C5296" w:rsidRPr="006B18A3" w:rsidSect="00EB3C47">
          <w:headerReference w:type="default" r:id="rId20"/>
          <w:footerReference w:type="default" r:id="rId21"/>
          <w:headerReference w:type="first" r:id="rId22"/>
          <w:footerReference w:type="first" r:id="rId23"/>
          <w:pgSz w:w="11900" w:h="16840" w:code="9"/>
          <w:pgMar w:top="1361" w:right="985" w:bottom="567" w:left="992" w:header="567" w:footer="245" w:gutter="0"/>
          <w:pgNumType w:start="1"/>
          <w:cols w:space="674"/>
          <w:docGrid w:linePitch="360"/>
        </w:sectPr>
      </w:pPr>
    </w:p>
    <w:p w:rsidR="00AB0F76" w:rsidRDefault="00F65F77" w:rsidP="00EB3C47">
      <w:pPr>
        <w:jc w:val="left"/>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lastRenderedPageBreak/>
        <w:drawing>
          <wp:anchor distT="0" distB="0" distL="114300" distR="114300" simplePos="0" relativeHeight="251664384" behindDoc="1" locked="0" layoutInCell="1" allowOverlap="1" wp14:anchorId="4681F8B1" wp14:editId="032E6E1A">
            <wp:simplePos x="0" y="0"/>
            <wp:positionH relativeFrom="page">
              <wp:align>left</wp:align>
            </wp:positionH>
            <wp:positionV relativeFrom="paragraph">
              <wp:posOffset>-848156</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568C1">
        <w:rPr>
          <w:rFonts w:ascii="Calibri Light" w:hAnsi="Calibri Light" w:cs="SourceSansPro-Light"/>
          <w:color w:val="000000"/>
          <w:sz w:val="20"/>
          <w:szCs w:val="20"/>
          <w:lang w:val="en-US"/>
        </w:rPr>
        <w:t xml:space="preserve">   </w:t>
      </w:r>
    </w:p>
    <w:p w:rsidR="00583131" w:rsidRDefault="00583131" w:rsidP="00EB3C47">
      <w:pPr>
        <w:widowControl w:val="0"/>
        <w:tabs>
          <w:tab w:val="left" w:pos="405"/>
        </w:tabs>
        <w:suppressAutoHyphens/>
        <w:autoSpaceDE w:val="0"/>
        <w:autoSpaceDN w:val="0"/>
        <w:adjustRightInd w:val="0"/>
        <w:spacing w:line="360" w:lineRule="exact"/>
        <w:jc w:val="left"/>
        <w:textAlignment w:val="center"/>
        <w:rPr>
          <w:rFonts w:ascii="Calibri Light" w:hAnsi="Calibri Light" w:cs="SourceSansPro-Light"/>
          <w:color w:val="000000"/>
          <w:sz w:val="20"/>
          <w:szCs w:val="20"/>
          <w:lang w:val="en-US"/>
        </w:rPr>
        <w:sectPr w:rsidR="00583131" w:rsidSect="006D4FFE">
          <w:headerReference w:type="first" r:id="rId25"/>
          <w:pgSz w:w="11900" w:h="16840"/>
          <w:pgMar w:top="1361" w:right="1127" w:bottom="794" w:left="992" w:header="0" w:footer="0" w:gutter="0"/>
          <w:cols w:space="674"/>
          <w:titlePg/>
          <w:docGrid w:linePitch="360"/>
        </w:sectPr>
      </w:pPr>
    </w:p>
    <w:p w:rsidR="00023865" w:rsidRPr="00023865" w:rsidRDefault="00222E0B" w:rsidP="00EB3C47">
      <w:pPr>
        <w:widowControl w:val="0"/>
        <w:tabs>
          <w:tab w:val="left" w:pos="405"/>
        </w:tabs>
        <w:suppressAutoHyphens/>
        <w:autoSpaceDE w:val="0"/>
        <w:autoSpaceDN w:val="0"/>
        <w:adjustRightInd w:val="0"/>
        <w:spacing w:line="360" w:lineRule="exact"/>
        <w:jc w:val="lef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2576" behindDoc="0" locked="0" layoutInCell="1" allowOverlap="1" wp14:anchorId="2742A015" wp14:editId="420407CB">
                <wp:simplePos x="0" y="0"/>
                <wp:positionH relativeFrom="margin">
                  <wp:align>left</wp:align>
                </wp:positionH>
                <wp:positionV relativeFrom="paragraph">
                  <wp:posOffset>8540514</wp:posOffset>
                </wp:positionV>
                <wp:extent cx="1769745" cy="8096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09625"/>
                        </a:xfrm>
                        <a:prstGeom prst="rect">
                          <a:avLst/>
                        </a:prstGeom>
                        <a:noFill/>
                        <a:ln w="9525">
                          <a:noFill/>
                          <a:miter lim="800000"/>
                          <a:headEnd/>
                          <a:tailEnd/>
                        </a:ln>
                      </wps:spPr>
                      <wps:txbx>
                        <w:txbxContent>
                          <w:p w:rsidR="00660EFA" w:rsidRPr="009E55D9" w:rsidRDefault="00660EFA" w:rsidP="00072906">
                            <w:pPr>
                              <w:spacing w:line="240" w:lineRule="auto"/>
                              <w:rPr>
                                <w:b/>
                              </w:rPr>
                            </w:pPr>
                            <w:proofErr w:type="spellStart"/>
                            <w:r w:rsidRPr="009E55D9">
                              <w:rPr>
                                <w:b/>
                              </w:rPr>
                              <w:t>ReturnToWorkSA</w:t>
                            </w:r>
                            <w:proofErr w:type="spellEnd"/>
                          </w:p>
                          <w:p w:rsidR="00660EFA" w:rsidRDefault="00660EFA" w:rsidP="00072906">
                            <w:pPr>
                              <w:spacing w:line="240" w:lineRule="auto"/>
                            </w:pPr>
                            <w:r>
                              <w:t>13 18 55</w:t>
                            </w:r>
                          </w:p>
                          <w:p w:rsidR="00660EFA" w:rsidRDefault="00027F6B" w:rsidP="00072906">
                            <w:pPr>
                              <w:spacing w:line="240" w:lineRule="auto"/>
                            </w:pPr>
                            <w:hyperlink r:id="rId26" w:history="1">
                              <w:r w:rsidR="00660EFA" w:rsidRPr="0047467E">
                                <w:rPr>
                                  <w:rStyle w:val="Hyperlink"/>
                                </w:rPr>
                                <w:t>info@rtwsa.com</w:t>
                              </w:r>
                            </w:hyperlink>
                          </w:p>
                          <w:p w:rsidR="00660EFA" w:rsidRPr="00222E0B" w:rsidRDefault="00660EFA" w:rsidP="00222E0B">
                            <w:pPr>
                              <w:spacing w:line="240" w:lineRule="auto"/>
                              <w:rPr>
                                <w:sz w:val="16"/>
                              </w:rPr>
                            </w:pPr>
                            <w:r w:rsidRPr="00555CAA">
                              <w:rPr>
                                <w:sz w:val="16"/>
                              </w:rPr>
                              <w:t xml:space="preserve">© </w:t>
                            </w:r>
                            <w:proofErr w:type="spellStart"/>
                            <w:r w:rsidRPr="00555CAA">
                              <w:rPr>
                                <w:sz w:val="16"/>
                              </w:rPr>
                              <w:t>ReturnToWorkSA</w:t>
                            </w:r>
                            <w:proofErr w:type="spellEnd"/>
                            <w:r>
                              <w:rPr>
                                <w:sz w:val="16"/>
                              </w:rPr>
                              <w:t xml:space="preserve">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2A015" id="Text Box 2" o:spid="_x0000_s1028" type="#_x0000_t202" style="position:absolute;margin-left:0;margin-top:672.5pt;width:139.35pt;height:63.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" filled="f" stroked="f">
                <v:textbox>
                  <w:txbxContent>
                    <w:p w:rsidR="00660EFA" w:rsidRPr="009E55D9" w:rsidRDefault="00660EFA" w:rsidP="00072906">
                      <w:pPr>
                        <w:spacing w:line="240" w:lineRule="auto"/>
                        <w:rPr>
                          <w:b/>
                        </w:rPr>
                      </w:pPr>
                      <w:r w:rsidRPr="009E55D9">
                        <w:rPr>
                          <w:b/>
                        </w:rPr>
                        <w:t>ReturnToWorkSA</w:t>
                      </w:r>
                    </w:p>
                    <w:p w:rsidR="00660EFA" w:rsidRDefault="00660EFA" w:rsidP="00072906">
                      <w:pPr>
                        <w:spacing w:line="240" w:lineRule="auto"/>
                      </w:pPr>
                      <w:r>
                        <w:t>13 18 55</w:t>
                      </w:r>
                    </w:p>
                    <w:p w:rsidR="00660EFA" w:rsidRDefault="00660EFA" w:rsidP="00072906">
                      <w:pPr>
                        <w:spacing w:line="240" w:lineRule="auto"/>
                      </w:pPr>
                      <w:hyperlink r:id="rId27" w:history="1">
                        <w:r w:rsidRPr="0047467E">
                          <w:rPr>
                            <w:rStyle w:val="Hyperlink"/>
                          </w:rPr>
                          <w:t>info@rtwsa.com</w:t>
                        </w:r>
                      </w:hyperlink>
                    </w:p>
                    <w:p w:rsidR="00660EFA" w:rsidRPr="00222E0B" w:rsidRDefault="00660EFA" w:rsidP="00222E0B">
                      <w:pPr>
                        <w:spacing w:line="240" w:lineRule="auto"/>
                        <w:rPr>
                          <w:sz w:val="16"/>
                        </w:rPr>
                      </w:pPr>
                      <w:r w:rsidRPr="00555CAA">
                        <w:rPr>
                          <w:sz w:val="16"/>
                        </w:rPr>
                        <w:t>© ReturnToWorkSA</w:t>
                      </w:r>
                      <w:r>
                        <w:rPr>
                          <w:sz w:val="16"/>
                        </w:rPr>
                        <w:t xml:space="preserve"> 2019</w:t>
                      </w:r>
                    </w:p>
                  </w:txbxContent>
                </v:textbox>
                <w10:wrap anchorx="margin"/>
              </v:shape>
            </w:pict>
          </mc:Fallback>
        </mc:AlternateContent>
      </w: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0528" behindDoc="0" locked="0" layoutInCell="1" allowOverlap="1" wp14:anchorId="2FABD023" wp14:editId="6D5C9CF0">
                <wp:simplePos x="0" y="0"/>
                <wp:positionH relativeFrom="column">
                  <wp:posOffset>-8890</wp:posOffset>
                </wp:positionH>
                <wp:positionV relativeFrom="paragraph">
                  <wp:posOffset>6420486</wp:posOffset>
                </wp:positionV>
                <wp:extent cx="6626225" cy="1295400"/>
                <wp:effectExtent l="0" t="0" r="2222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95400"/>
                        </a:xfrm>
                        <a:prstGeom prst="rect">
                          <a:avLst/>
                        </a:prstGeom>
                        <a:solidFill>
                          <a:srgbClr val="FFFFFF"/>
                        </a:solidFill>
                        <a:ln w="9525">
                          <a:solidFill>
                            <a:schemeClr val="accent1">
                              <a:shade val="95000"/>
                              <a:satMod val="105000"/>
                            </a:schemeClr>
                          </a:solidFill>
                          <a:miter lim="800000"/>
                          <a:headEnd/>
                          <a:tailEnd/>
                        </a:ln>
                      </wps:spPr>
                      <wps:txbx>
                        <w:txbxContent>
                          <w:p w:rsidR="00660EFA" w:rsidRPr="00222E0B" w:rsidRDefault="00660EFA" w:rsidP="00222E0B">
                            <w:pPr>
                              <w:spacing w:before="60" w:after="60" w:line="240" w:lineRule="auto"/>
                              <w:jc w:val="left"/>
                              <w:rPr>
                                <w:sz w:val="18"/>
                                <w:szCs w:val="18"/>
                              </w:rPr>
                            </w:pPr>
                            <w:r w:rsidRPr="00222E0B">
                              <w:rPr>
                                <w:sz w:val="18"/>
                                <w:szCs w:val="18"/>
                              </w:rPr>
                              <w:t>The following free information support services are available:</w:t>
                            </w:r>
                          </w:p>
                          <w:p w:rsidR="00660EFA" w:rsidRPr="00222E0B" w:rsidRDefault="00660EFA" w:rsidP="00222E0B">
                            <w:pPr>
                              <w:spacing w:before="60" w:after="60" w:line="240" w:lineRule="auto"/>
                              <w:jc w:val="left"/>
                              <w:rPr>
                                <w:sz w:val="18"/>
                                <w:szCs w:val="18"/>
                              </w:rPr>
                            </w:pPr>
                            <w:r w:rsidRPr="00222E0B">
                              <w:rPr>
                                <w:sz w:val="18"/>
                                <w:szCs w:val="18"/>
                              </w:rPr>
                              <w:t xml:space="preserve">If you are deaf or have a hearing or speech impairment you can call </w:t>
                            </w:r>
                            <w:proofErr w:type="spellStart"/>
                            <w:r w:rsidRPr="00222E0B">
                              <w:rPr>
                                <w:sz w:val="18"/>
                                <w:szCs w:val="18"/>
                              </w:rPr>
                              <w:t>ReturnToWorkSA</w:t>
                            </w:r>
                            <w:proofErr w:type="spellEnd"/>
                            <w:r w:rsidRPr="00222E0B">
                              <w:rPr>
                                <w:sz w:val="18"/>
                                <w:szCs w:val="18"/>
                              </w:rPr>
                              <w:t xml:space="preserve"> through the National Relay Service (NRS):</w:t>
                            </w:r>
                          </w:p>
                          <w:p w:rsidR="00660EFA" w:rsidRPr="00222E0B" w:rsidRDefault="00660EFA" w:rsidP="009042AC">
                            <w:pPr>
                              <w:pStyle w:val="ListParagraph"/>
                              <w:numPr>
                                <w:ilvl w:val="0"/>
                                <w:numId w:val="4"/>
                              </w:numPr>
                              <w:spacing w:before="60" w:after="60" w:line="240" w:lineRule="auto"/>
                              <w:jc w:val="left"/>
                              <w:rPr>
                                <w:sz w:val="18"/>
                                <w:szCs w:val="18"/>
                              </w:rPr>
                            </w:pPr>
                            <w:r w:rsidRPr="00222E0B">
                              <w:rPr>
                                <w:b/>
                                <w:sz w:val="18"/>
                                <w:szCs w:val="18"/>
                              </w:rPr>
                              <w:t>TTY users</w:t>
                            </w:r>
                            <w:r w:rsidRPr="00222E0B">
                              <w:rPr>
                                <w:sz w:val="18"/>
                                <w:szCs w:val="18"/>
                              </w:rPr>
                              <w:t xml:space="preserve"> can phone 13 36 77 and ask for 13 18 55.</w:t>
                            </w:r>
                          </w:p>
                          <w:p w:rsidR="00660EFA" w:rsidRPr="00222E0B" w:rsidRDefault="00660EFA" w:rsidP="009042AC">
                            <w:pPr>
                              <w:pStyle w:val="ListParagraph"/>
                              <w:numPr>
                                <w:ilvl w:val="0"/>
                                <w:numId w:val="4"/>
                              </w:numPr>
                              <w:spacing w:before="60" w:after="60" w:line="240" w:lineRule="auto"/>
                              <w:jc w:val="left"/>
                              <w:rPr>
                                <w:sz w:val="18"/>
                                <w:szCs w:val="18"/>
                              </w:rPr>
                            </w:pPr>
                            <w:r w:rsidRPr="00222E0B">
                              <w:rPr>
                                <w:b/>
                                <w:sz w:val="18"/>
                                <w:szCs w:val="18"/>
                              </w:rPr>
                              <w:t>Speak &amp; Listen (speech-to-speech) users</w:t>
                            </w:r>
                            <w:r w:rsidRPr="00222E0B">
                              <w:rPr>
                                <w:sz w:val="18"/>
                                <w:szCs w:val="18"/>
                              </w:rPr>
                              <w:t xml:space="preserve"> can phone 1300 555 727 and ask for 13 18 55.</w:t>
                            </w:r>
                          </w:p>
                          <w:p w:rsidR="00660EFA" w:rsidRPr="00222E0B" w:rsidRDefault="00660EFA" w:rsidP="009042AC">
                            <w:pPr>
                              <w:pStyle w:val="ListParagraph"/>
                              <w:numPr>
                                <w:ilvl w:val="0"/>
                                <w:numId w:val="4"/>
                              </w:numPr>
                              <w:spacing w:before="60" w:after="60" w:line="240" w:lineRule="auto"/>
                              <w:jc w:val="left"/>
                              <w:rPr>
                                <w:sz w:val="18"/>
                                <w:szCs w:val="18"/>
                              </w:rPr>
                            </w:pPr>
                            <w:r w:rsidRPr="00222E0B">
                              <w:rPr>
                                <w:b/>
                                <w:sz w:val="18"/>
                                <w:szCs w:val="18"/>
                              </w:rPr>
                              <w:t>Internet Relay users</w:t>
                            </w:r>
                            <w:r w:rsidRPr="00222E0B">
                              <w:rPr>
                                <w:sz w:val="18"/>
                                <w:szCs w:val="18"/>
                              </w:rPr>
                              <w:t xml:space="preserve"> connect to NRS on </w:t>
                            </w:r>
                            <w:hyperlink r:id="rId28" w:history="1">
                              <w:r w:rsidRPr="00222E0B">
                                <w:rPr>
                                  <w:rStyle w:val="Hyperlink"/>
                                  <w:sz w:val="18"/>
                                  <w:szCs w:val="18"/>
                                </w:rPr>
                                <w:t>www.relayservice.com</w:t>
                              </w:r>
                            </w:hyperlink>
                            <w:r w:rsidRPr="00222E0B">
                              <w:rPr>
                                <w:sz w:val="18"/>
                                <w:szCs w:val="18"/>
                              </w:rPr>
                              <w:t xml:space="preserve"> and ask for 13 18 55.</w:t>
                            </w:r>
                          </w:p>
                          <w:p w:rsidR="00660EFA" w:rsidRPr="00222E0B" w:rsidRDefault="00660EFA" w:rsidP="00222E0B">
                            <w:pPr>
                              <w:spacing w:before="60" w:after="60" w:line="240" w:lineRule="auto"/>
                              <w:jc w:val="left"/>
                              <w:rPr>
                                <w:sz w:val="18"/>
                                <w:szCs w:val="18"/>
                              </w:rPr>
                            </w:pPr>
                            <w:r w:rsidRPr="00222E0B">
                              <w:rPr>
                                <w:sz w:val="18"/>
                                <w:szCs w:val="18"/>
                              </w:rPr>
                              <w:t xml:space="preserve">For languages other than English call the Interpreting and Translating Centre on 1800 280 203 and ask for an interpreter to call </w:t>
                            </w:r>
                            <w:proofErr w:type="spellStart"/>
                            <w:r w:rsidRPr="00222E0B">
                              <w:rPr>
                                <w:sz w:val="18"/>
                                <w:szCs w:val="18"/>
                              </w:rPr>
                              <w:t>ReturnToWorkSA</w:t>
                            </w:r>
                            <w:proofErr w:type="spellEnd"/>
                            <w:r w:rsidRPr="00222E0B">
                              <w:rPr>
                                <w:sz w:val="18"/>
                                <w:szCs w:val="18"/>
                              </w:rPr>
                              <w:t xml:space="preserve"> on 13 18 55. For Braille, </w:t>
                            </w:r>
                            <w:r>
                              <w:rPr>
                                <w:sz w:val="18"/>
                                <w:szCs w:val="18"/>
                              </w:rPr>
                              <w:t xml:space="preserve">audio or e-text call 13 18 55.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BD023" id="_x0000_s1029" type="#_x0000_t202" style="position:absolute;margin-left:-.7pt;margin-top:505.55pt;width:521.7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" strokecolor="#991a24 [3044]">
                <v:textbox>
                  <w:txbxContent>
                    <w:p w:rsidR="00660EFA" w:rsidRPr="00222E0B" w:rsidRDefault="00660EFA" w:rsidP="00222E0B">
                      <w:pPr>
                        <w:spacing w:before="60" w:after="60" w:line="240" w:lineRule="auto"/>
                        <w:jc w:val="left"/>
                        <w:rPr>
                          <w:sz w:val="18"/>
                          <w:szCs w:val="18"/>
                        </w:rPr>
                      </w:pPr>
                      <w:r w:rsidRPr="00222E0B">
                        <w:rPr>
                          <w:sz w:val="18"/>
                          <w:szCs w:val="18"/>
                        </w:rPr>
                        <w:t>The following free information support services are available:</w:t>
                      </w:r>
                    </w:p>
                    <w:p w:rsidR="00660EFA" w:rsidRPr="00222E0B" w:rsidRDefault="00660EFA" w:rsidP="00222E0B">
                      <w:pPr>
                        <w:spacing w:before="60" w:after="60" w:line="240" w:lineRule="auto"/>
                        <w:jc w:val="left"/>
                        <w:rPr>
                          <w:sz w:val="18"/>
                          <w:szCs w:val="18"/>
                        </w:rPr>
                      </w:pPr>
                      <w:r w:rsidRPr="00222E0B">
                        <w:rPr>
                          <w:sz w:val="18"/>
                          <w:szCs w:val="18"/>
                        </w:rPr>
                        <w:t>If you are deaf or have a hearing or speech impairment you can call ReturnToWorkSA through the National Relay Service (NRS):</w:t>
                      </w:r>
                    </w:p>
                    <w:p w:rsidR="00660EFA" w:rsidRPr="00222E0B" w:rsidRDefault="00660EFA" w:rsidP="009042AC">
                      <w:pPr>
                        <w:pStyle w:val="ListParagraph"/>
                        <w:numPr>
                          <w:ilvl w:val="0"/>
                          <w:numId w:val="4"/>
                        </w:numPr>
                        <w:spacing w:before="60" w:after="60" w:line="240" w:lineRule="auto"/>
                        <w:jc w:val="left"/>
                        <w:rPr>
                          <w:sz w:val="18"/>
                          <w:szCs w:val="18"/>
                        </w:rPr>
                      </w:pPr>
                      <w:r w:rsidRPr="00222E0B">
                        <w:rPr>
                          <w:b/>
                          <w:sz w:val="18"/>
                          <w:szCs w:val="18"/>
                        </w:rPr>
                        <w:t>TTY users</w:t>
                      </w:r>
                      <w:r w:rsidRPr="00222E0B">
                        <w:rPr>
                          <w:sz w:val="18"/>
                          <w:szCs w:val="18"/>
                        </w:rPr>
                        <w:t xml:space="preserve"> can phone 13 36 77 and ask for 13 18 55.</w:t>
                      </w:r>
                    </w:p>
                    <w:p w:rsidR="00660EFA" w:rsidRPr="00222E0B" w:rsidRDefault="00660EFA" w:rsidP="009042AC">
                      <w:pPr>
                        <w:pStyle w:val="ListParagraph"/>
                        <w:numPr>
                          <w:ilvl w:val="0"/>
                          <w:numId w:val="4"/>
                        </w:numPr>
                        <w:spacing w:before="60" w:after="60" w:line="240" w:lineRule="auto"/>
                        <w:jc w:val="left"/>
                        <w:rPr>
                          <w:sz w:val="18"/>
                          <w:szCs w:val="18"/>
                        </w:rPr>
                      </w:pPr>
                      <w:r w:rsidRPr="00222E0B">
                        <w:rPr>
                          <w:b/>
                          <w:sz w:val="18"/>
                          <w:szCs w:val="18"/>
                        </w:rPr>
                        <w:t>Speak &amp; Listen (speech-to-speech) users</w:t>
                      </w:r>
                      <w:r w:rsidRPr="00222E0B">
                        <w:rPr>
                          <w:sz w:val="18"/>
                          <w:szCs w:val="18"/>
                        </w:rPr>
                        <w:t xml:space="preserve"> can phone 1300 555 727 and ask for 13 18 55.</w:t>
                      </w:r>
                    </w:p>
                    <w:p w:rsidR="00660EFA" w:rsidRPr="00222E0B" w:rsidRDefault="00660EFA" w:rsidP="009042AC">
                      <w:pPr>
                        <w:pStyle w:val="ListParagraph"/>
                        <w:numPr>
                          <w:ilvl w:val="0"/>
                          <w:numId w:val="4"/>
                        </w:numPr>
                        <w:spacing w:before="60" w:after="60" w:line="240" w:lineRule="auto"/>
                        <w:jc w:val="left"/>
                        <w:rPr>
                          <w:sz w:val="18"/>
                          <w:szCs w:val="18"/>
                        </w:rPr>
                      </w:pPr>
                      <w:r w:rsidRPr="00222E0B">
                        <w:rPr>
                          <w:b/>
                          <w:sz w:val="18"/>
                          <w:szCs w:val="18"/>
                        </w:rPr>
                        <w:t>Internet Relay users</w:t>
                      </w:r>
                      <w:r w:rsidRPr="00222E0B">
                        <w:rPr>
                          <w:sz w:val="18"/>
                          <w:szCs w:val="18"/>
                        </w:rPr>
                        <w:t xml:space="preserve"> connect to NRS on </w:t>
                      </w:r>
                      <w:hyperlink r:id="rId29" w:history="1">
                        <w:r w:rsidRPr="00222E0B">
                          <w:rPr>
                            <w:rStyle w:val="Hyperlink"/>
                            <w:sz w:val="18"/>
                            <w:szCs w:val="18"/>
                          </w:rPr>
                          <w:t>www.relayservice.com</w:t>
                        </w:r>
                      </w:hyperlink>
                      <w:r w:rsidRPr="00222E0B">
                        <w:rPr>
                          <w:sz w:val="18"/>
                          <w:szCs w:val="18"/>
                        </w:rPr>
                        <w:t xml:space="preserve"> and ask for 13 18 55.</w:t>
                      </w:r>
                    </w:p>
                    <w:p w:rsidR="00660EFA" w:rsidRPr="00222E0B" w:rsidRDefault="00660EFA" w:rsidP="00222E0B">
                      <w:pPr>
                        <w:spacing w:before="60" w:after="60" w:line="240" w:lineRule="auto"/>
                        <w:jc w:val="left"/>
                        <w:rPr>
                          <w:sz w:val="18"/>
                          <w:szCs w:val="18"/>
                        </w:rPr>
                      </w:pPr>
                      <w:r w:rsidRPr="00222E0B">
                        <w:rPr>
                          <w:sz w:val="18"/>
                          <w:szCs w:val="18"/>
                        </w:rPr>
                        <w:t xml:space="preserve">For languages other than English call the Interpreting and Translating Centre on 1800 280 203 and ask for an interpreter to call ReturnToWorkSA on 13 18 55. For Braille, </w:t>
                      </w:r>
                      <w:r>
                        <w:rPr>
                          <w:sz w:val="18"/>
                          <w:szCs w:val="18"/>
                        </w:rPr>
                        <w:t xml:space="preserve">audio or e-text call 13 18 55. </w:t>
                      </w:r>
                    </w:p>
                  </w:txbxContent>
                </v:textbox>
              </v:shape>
            </w:pict>
          </mc:Fallback>
        </mc:AlternateContent>
      </w:r>
      <w:r w:rsidR="00072906">
        <w:rPr>
          <w:rFonts w:ascii="Calibri Light" w:hAnsi="Calibri Light" w:cs="SourceSansPro-Light"/>
          <w:color w:val="000000"/>
          <w:sz w:val="20"/>
          <w:szCs w:val="20"/>
          <w:lang w:val="en-US"/>
        </w:rPr>
        <w:tab/>
      </w:r>
    </w:p>
    <w:sectPr w:rsidR="00023865" w:rsidRPr="00023865" w:rsidSect="006D4FFE">
      <w:type w:val="continuous"/>
      <w:pgSz w:w="11900" w:h="16840"/>
      <w:pgMar w:top="1361" w:right="1127" w:bottom="794" w:left="992" w:header="0" w:footer="0" w:gutter="0"/>
      <w:cols w:space="67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A3B" w:rsidRDefault="00B43A3B" w:rsidP="00C051EB">
      <w:r>
        <w:separator/>
      </w:r>
    </w:p>
  </w:endnote>
  <w:endnote w:type="continuationSeparator" w:id="0">
    <w:p w:rsidR="00B43A3B" w:rsidRDefault="00B43A3B"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A1" w:rsidRDefault="00A54A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A1" w:rsidRDefault="00A54A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FA" w:rsidRDefault="00660EFA" w:rsidP="00101217">
    <w:pPr>
      <w:pStyle w:val="Footer"/>
      <w:ind w:left="-4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FA" w:rsidRDefault="00660E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FA" w:rsidRDefault="00660EFA" w:rsidP="00101217">
    <w:pPr>
      <w:pStyle w:val="Footer"/>
      <w:ind w:left="-42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1417"/>
      <w:docPartObj>
        <w:docPartGallery w:val="Page Numbers (Bottom of Page)"/>
        <w:docPartUnique/>
      </w:docPartObj>
    </w:sdtPr>
    <w:sdtEndPr>
      <w:rPr>
        <w:noProof/>
      </w:rPr>
    </w:sdtEndPr>
    <w:sdtContent>
      <w:p w:rsidR="00660EFA" w:rsidRDefault="00660EFA">
        <w:pPr>
          <w:pStyle w:val="Footer"/>
          <w:jc w:val="right"/>
        </w:pPr>
        <w:r>
          <w:fldChar w:fldCharType="begin"/>
        </w:r>
        <w:r>
          <w:instrText xml:space="preserve"> PAGE   \* MERGEFORMAT </w:instrText>
        </w:r>
        <w:r>
          <w:fldChar w:fldCharType="separate"/>
        </w:r>
        <w:r w:rsidR="00027F6B">
          <w:rPr>
            <w:noProof/>
          </w:rPr>
          <w:t>10</w:t>
        </w:r>
        <w:r>
          <w:rPr>
            <w:noProof/>
          </w:rPr>
          <w:fldChar w:fldCharType="end"/>
        </w:r>
      </w:p>
    </w:sdtContent>
  </w:sdt>
  <w:p w:rsidR="00660EFA" w:rsidRDefault="00660EF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FA" w:rsidRDefault="00660EFA" w:rsidP="00101217">
    <w:pPr>
      <w:pStyle w:val="Footer"/>
      <w:ind w:left="-42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A3B" w:rsidRDefault="00B43A3B" w:rsidP="00C051EB">
      <w:r>
        <w:separator/>
      </w:r>
    </w:p>
  </w:footnote>
  <w:footnote w:type="continuationSeparator" w:id="0">
    <w:p w:rsidR="00B43A3B" w:rsidRDefault="00B43A3B" w:rsidP="00C0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A1" w:rsidRDefault="00A54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FA" w:rsidRDefault="00660EFA" w:rsidP="00C051EB">
    <w:pPr>
      <w:pStyle w:val="Header"/>
      <w:ind w:left="-56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FA" w:rsidRDefault="00A54AA1" w:rsidP="0004195A">
    <w:pPr>
      <w:tabs>
        <w:tab w:val="left" w:pos="3422"/>
        <w:tab w:val="center" w:pos="5950"/>
      </w:tabs>
    </w:pPr>
    <w:r w:rsidRPr="00A54AA1">
      <w:rPr>
        <w:rFonts w:asciiTheme="majorHAnsi" w:hAnsiTheme="majorHAnsi"/>
        <w:noProof/>
        <w:color w:val="991324"/>
        <w:lang w:eastAsia="en-AU"/>
      </w:rPr>
      <mc:AlternateContent>
        <mc:Choice Requires="wps">
          <w:drawing>
            <wp:anchor distT="45720" distB="45720" distL="114300" distR="114300" simplePos="0" relativeHeight="251659264" behindDoc="0" locked="0" layoutInCell="1" allowOverlap="1" wp14:anchorId="78C649AE" wp14:editId="6A05975D">
              <wp:simplePos x="0" y="0"/>
              <wp:positionH relativeFrom="margin">
                <wp:align>center</wp:align>
              </wp:positionH>
              <wp:positionV relativeFrom="paragraph">
                <wp:posOffset>215309</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54AA1" w:rsidRPr="00A54AA1" w:rsidRDefault="00027F6B" w:rsidP="00027F6B">
                          <w:pPr>
                            <w:spacing w:line="240" w:lineRule="auto"/>
                            <w:jc w:val="center"/>
                            <w:rPr>
                              <w:b/>
                            </w:rPr>
                          </w:pPr>
                          <w:r>
                            <w:rPr>
                              <w:b/>
                            </w:rPr>
                            <w:t xml:space="preserve">Sensitive Personal </w:t>
                          </w:r>
                          <w:r>
                            <w:rPr>
                              <w:b/>
                            </w:rPr>
                            <w:br/>
                            <w:t>(when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C649AE" id="_x0000_t202" coordsize="21600,21600" o:spt="202" path="m,l,21600r21600,l21600,xe">
              <v:stroke joinstyle="miter"/>
              <v:path gradientshapeok="t" o:connecttype="rect"/>
            </v:shapetype>
            <v:shape id="_x0000_s1030" type="#_x0000_t202" style="position:absolute;left:0;text-align:left;margin-left:0;margin-top:16.95pt;width:185.9pt;height:110.6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" stroked="f">
              <v:textbox style="mso-fit-shape-to-text:t">
                <w:txbxContent>
                  <w:p w:rsidR="00A54AA1" w:rsidRPr="00A54AA1" w:rsidRDefault="00027F6B" w:rsidP="00027F6B">
                    <w:pPr>
                      <w:spacing w:line="240" w:lineRule="auto"/>
                      <w:jc w:val="center"/>
                      <w:rPr>
                        <w:b/>
                      </w:rPr>
                    </w:pPr>
                    <w:r>
                      <w:rPr>
                        <w:b/>
                      </w:rPr>
                      <w:t xml:space="preserve">Sensitive Personal </w:t>
                    </w:r>
                    <w:r>
                      <w:rPr>
                        <w:b/>
                      </w:rPr>
                      <w:br/>
                      <w:t>(when complete)</w:t>
                    </w:r>
                  </w:p>
                </w:txbxContent>
              </v:textbox>
              <w10:wrap type="square" anchorx="margin"/>
            </v:shape>
          </w:pict>
        </mc:Fallback>
      </mc:AlternateContent>
    </w:r>
    <w:bookmarkStart w:id="0" w:name="_GoBack"/>
    <w:r w:rsidR="00660EFA">
      <w:rPr>
        <w:noProof/>
        <w:lang w:eastAsia="en-AU"/>
      </w:rPr>
      <w:drawing>
        <wp:anchor distT="0" distB="0" distL="114300" distR="114300" simplePos="0" relativeHeight="251657216" behindDoc="1" locked="0" layoutInCell="1" allowOverlap="1" wp14:anchorId="0CA113BB" wp14:editId="1A7EA4C2">
          <wp:simplePos x="0" y="0"/>
          <wp:positionH relativeFrom="margin">
            <wp:posOffset>-582295</wp:posOffset>
          </wp:positionH>
          <wp:positionV relativeFrom="margin">
            <wp:posOffset>-932180</wp:posOffset>
          </wp:positionV>
          <wp:extent cx="7560000" cy="1069374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bookmarkEnd w:id="0"/>
    <w:r w:rsidR="00660EFA">
      <w:tab/>
    </w:r>
    <w:r w:rsidR="00660EFA">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FA" w:rsidRDefault="00660EFA" w:rsidP="00C051EB">
    <w:pPr>
      <w:pStyle w:val="Header"/>
      <w:ind w:left="-56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FA" w:rsidRDefault="00660EFA" w:rsidP="007E6552">
    <w:pPr>
      <w:tabs>
        <w:tab w:val="center" w:pos="595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FA" w:rsidRDefault="00660EF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FA" w:rsidRDefault="00660EFA" w:rsidP="007E6552">
    <w:pPr>
      <w:tabs>
        <w:tab w:val="center" w:pos="595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FA" w:rsidRDefault="00660EFA" w:rsidP="007E6552">
    <w:pPr>
      <w:tabs>
        <w:tab w:val="center" w:pos="59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853"/>
    <w:multiLevelType w:val="hybridMultilevel"/>
    <w:tmpl w:val="E15AEEE0"/>
    <w:lvl w:ilvl="0" w:tplc="5B30AA9E">
      <w:start w:val="1"/>
      <w:numFmt w:val="lowerRoman"/>
      <w:lvlText w:val="%1."/>
      <w:lvlJc w:val="left"/>
      <w:pPr>
        <w:ind w:left="721" w:hanging="360"/>
      </w:pPr>
      <w:rPr>
        <w:rFonts w:hint="default"/>
      </w:r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 w15:restartNumberingAfterBreak="0">
    <w:nsid w:val="00E162A3"/>
    <w:multiLevelType w:val="hybridMultilevel"/>
    <w:tmpl w:val="C3F8B5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17AB0"/>
    <w:multiLevelType w:val="hybridMultilevel"/>
    <w:tmpl w:val="31E6C412"/>
    <w:lvl w:ilvl="0" w:tplc="A286885C">
      <w:start w:val="1"/>
      <w:numFmt w:val="decimal"/>
      <w:pStyle w:val="Heading2B"/>
      <w:lvlText w:val="%1."/>
      <w:lvlJc w:val="left"/>
      <w:pPr>
        <w:ind w:left="719" w:hanging="360"/>
      </w:pPr>
      <w:rPr>
        <w:b/>
      </w:rPr>
    </w:lvl>
    <w:lvl w:ilvl="1" w:tplc="0C090019">
      <w:start w:val="1"/>
      <w:numFmt w:val="lowerLetter"/>
      <w:lvlText w:val="%2."/>
      <w:lvlJc w:val="left"/>
      <w:pPr>
        <w:ind w:left="1439" w:hanging="360"/>
      </w:pPr>
    </w:lvl>
    <w:lvl w:ilvl="2" w:tplc="0C09001B">
      <w:start w:val="1"/>
      <w:numFmt w:val="lowerRoman"/>
      <w:lvlText w:val="%3."/>
      <w:lvlJc w:val="right"/>
      <w:pPr>
        <w:ind w:left="2159" w:hanging="180"/>
      </w:pPr>
    </w:lvl>
    <w:lvl w:ilvl="3" w:tplc="0C09000F">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3" w15:restartNumberingAfterBreak="0">
    <w:nsid w:val="08890F35"/>
    <w:multiLevelType w:val="hybridMultilevel"/>
    <w:tmpl w:val="8558E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53B61"/>
    <w:multiLevelType w:val="hybridMultilevel"/>
    <w:tmpl w:val="A7D88B30"/>
    <w:lvl w:ilvl="0" w:tplc="25CC4F1E">
      <w:start w:val="1"/>
      <w:numFmt w:val="lowerRoman"/>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602419"/>
    <w:multiLevelType w:val="hybridMultilevel"/>
    <w:tmpl w:val="27507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6411B"/>
    <w:multiLevelType w:val="hybridMultilevel"/>
    <w:tmpl w:val="076AF220"/>
    <w:lvl w:ilvl="0" w:tplc="0C09000F">
      <w:start w:val="1"/>
      <w:numFmt w:val="decimal"/>
      <w:lvlText w:val="%1."/>
      <w:lvlJc w:val="left"/>
      <w:pPr>
        <w:ind w:left="720" w:hanging="360"/>
      </w:pPr>
    </w:lvl>
    <w:lvl w:ilvl="1" w:tplc="5FDCEDB4">
      <w:start w:val="1"/>
      <w:numFmt w:val="lowerRoman"/>
      <w:lvlText w:val="%2."/>
      <w:lvlJc w:val="left"/>
      <w:pPr>
        <w:ind w:left="1440" w:hanging="360"/>
      </w:pPr>
      <w:rPr>
        <w:rFonts w:hint="default"/>
      </w:rPr>
    </w:lvl>
    <w:lvl w:ilvl="2" w:tplc="5FE0B31A">
      <w:start w:val="1"/>
      <w:numFmt w:val="decimal"/>
      <w:lvlText w:val="(%3)"/>
      <w:lvlJc w:val="left"/>
      <w:pPr>
        <w:ind w:left="2775" w:hanging="795"/>
      </w:pPr>
      <w:rPr>
        <w:rFonts w:hint="default"/>
      </w:rPr>
    </w:lvl>
    <w:lvl w:ilvl="3" w:tplc="7534D99E">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7D776E"/>
    <w:multiLevelType w:val="hybridMultilevel"/>
    <w:tmpl w:val="1E64678A"/>
    <w:lvl w:ilvl="0" w:tplc="82EAB8B8">
      <w:start w:val="1"/>
      <w:numFmt w:val="lowerRoman"/>
      <w:lvlText w:val="%1."/>
      <w:lvlJc w:val="left"/>
      <w:pPr>
        <w:ind w:left="1353" w:hanging="360"/>
      </w:pPr>
      <w:rPr>
        <w:rFonts w:hint="default"/>
      </w:rPr>
    </w:lvl>
    <w:lvl w:ilvl="1" w:tplc="0C09001B">
      <w:start w:val="1"/>
      <w:numFmt w:val="lowerRoman"/>
      <w:lvlText w:val="%2."/>
      <w:lvlJc w:val="righ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15:restartNumberingAfterBreak="0">
    <w:nsid w:val="1C730EA9"/>
    <w:multiLevelType w:val="hybridMultilevel"/>
    <w:tmpl w:val="8E167B70"/>
    <w:lvl w:ilvl="0" w:tplc="0C090013">
      <w:start w:val="1"/>
      <w:numFmt w:val="upperRoman"/>
      <w:lvlText w:val="%1."/>
      <w:lvlJc w:val="righ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4D42BF"/>
    <w:multiLevelType w:val="hybridMultilevel"/>
    <w:tmpl w:val="57E08732"/>
    <w:lvl w:ilvl="0" w:tplc="0C09000F">
      <w:start w:val="1"/>
      <w:numFmt w:val="decimal"/>
      <w:lvlText w:val="%1."/>
      <w:lvlJc w:val="left"/>
      <w:pPr>
        <w:ind w:left="1286" w:hanging="360"/>
      </w:pPr>
      <w:rPr>
        <w:rFonts w:hint="default"/>
      </w:r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0" w15:restartNumberingAfterBreak="0">
    <w:nsid w:val="2A082439"/>
    <w:multiLevelType w:val="hybridMultilevel"/>
    <w:tmpl w:val="C3F8B5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1E75A0"/>
    <w:multiLevelType w:val="hybridMultilevel"/>
    <w:tmpl w:val="83CEDD9C"/>
    <w:lvl w:ilvl="0" w:tplc="0C09000F">
      <w:start w:val="1"/>
      <w:numFmt w:val="decimal"/>
      <w:lvlText w:val="%1."/>
      <w:lvlJc w:val="left"/>
      <w:pPr>
        <w:ind w:left="719" w:hanging="360"/>
      </w:pPr>
      <w:rPr>
        <w:rFonts w:hint="default"/>
      </w:rPr>
    </w:lvl>
    <w:lvl w:ilvl="1" w:tplc="0C090003">
      <w:start w:val="1"/>
      <w:numFmt w:val="bullet"/>
      <w:lvlText w:val="o"/>
      <w:lvlJc w:val="left"/>
      <w:pPr>
        <w:ind w:left="1439" w:hanging="360"/>
      </w:pPr>
      <w:rPr>
        <w:rFonts w:ascii="Courier New" w:hAnsi="Courier New" w:cs="Courier New" w:hint="default"/>
      </w:r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12" w15:restartNumberingAfterBreak="0">
    <w:nsid w:val="2C8818FB"/>
    <w:multiLevelType w:val="hybridMultilevel"/>
    <w:tmpl w:val="F200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133B3B"/>
    <w:multiLevelType w:val="hybridMultilevel"/>
    <w:tmpl w:val="4BBE3214"/>
    <w:lvl w:ilvl="0" w:tplc="9866F080">
      <w:start w:val="1"/>
      <w:numFmt w:val="decimal"/>
      <w:lvlText w:val="%1."/>
      <w:lvlJc w:val="left"/>
      <w:pPr>
        <w:ind w:left="502"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7029FF"/>
    <w:multiLevelType w:val="hybridMultilevel"/>
    <w:tmpl w:val="B5007660"/>
    <w:lvl w:ilvl="0" w:tplc="0C090019">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DF4B0B"/>
    <w:multiLevelType w:val="hybridMultilevel"/>
    <w:tmpl w:val="89D2C2FE"/>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6EC03C8">
      <w:start w:val="1"/>
      <w:numFmt w:val="decimal"/>
      <w:lvlText w:val="%4"/>
      <w:lvlJc w:val="left"/>
      <w:pPr>
        <w:ind w:left="2940" w:hanging="4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02799"/>
    <w:multiLevelType w:val="hybridMultilevel"/>
    <w:tmpl w:val="388CD722"/>
    <w:lvl w:ilvl="0" w:tplc="B0DA3B8E">
      <w:start w:val="1"/>
      <w:numFmt w:val="lowerRoman"/>
      <w:lvlText w:val="%1."/>
      <w:lvlJc w:val="left"/>
      <w:pPr>
        <w:ind w:left="1334" w:hanging="720"/>
      </w:pPr>
      <w:rPr>
        <w:rFonts w:hint="default"/>
      </w:rPr>
    </w:lvl>
    <w:lvl w:ilvl="1" w:tplc="0C090019" w:tentative="1">
      <w:start w:val="1"/>
      <w:numFmt w:val="lowerLetter"/>
      <w:lvlText w:val="%2."/>
      <w:lvlJc w:val="left"/>
      <w:pPr>
        <w:ind w:left="1694" w:hanging="360"/>
      </w:pPr>
    </w:lvl>
    <w:lvl w:ilvl="2" w:tplc="0C09001B" w:tentative="1">
      <w:start w:val="1"/>
      <w:numFmt w:val="lowerRoman"/>
      <w:lvlText w:val="%3."/>
      <w:lvlJc w:val="right"/>
      <w:pPr>
        <w:ind w:left="2414" w:hanging="180"/>
      </w:pPr>
    </w:lvl>
    <w:lvl w:ilvl="3" w:tplc="0C09000F" w:tentative="1">
      <w:start w:val="1"/>
      <w:numFmt w:val="decimal"/>
      <w:lvlText w:val="%4."/>
      <w:lvlJc w:val="left"/>
      <w:pPr>
        <w:ind w:left="3134" w:hanging="360"/>
      </w:pPr>
    </w:lvl>
    <w:lvl w:ilvl="4" w:tplc="0C090019" w:tentative="1">
      <w:start w:val="1"/>
      <w:numFmt w:val="lowerLetter"/>
      <w:lvlText w:val="%5."/>
      <w:lvlJc w:val="left"/>
      <w:pPr>
        <w:ind w:left="3854" w:hanging="360"/>
      </w:pPr>
    </w:lvl>
    <w:lvl w:ilvl="5" w:tplc="0C09001B" w:tentative="1">
      <w:start w:val="1"/>
      <w:numFmt w:val="lowerRoman"/>
      <w:lvlText w:val="%6."/>
      <w:lvlJc w:val="right"/>
      <w:pPr>
        <w:ind w:left="4574" w:hanging="180"/>
      </w:pPr>
    </w:lvl>
    <w:lvl w:ilvl="6" w:tplc="0C09000F" w:tentative="1">
      <w:start w:val="1"/>
      <w:numFmt w:val="decimal"/>
      <w:lvlText w:val="%7."/>
      <w:lvlJc w:val="left"/>
      <w:pPr>
        <w:ind w:left="5294" w:hanging="360"/>
      </w:pPr>
    </w:lvl>
    <w:lvl w:ilvl="7" w:tplc="0C090019" w:tentative="1">
      <w:start w:val="1"/>
      <w:numFmt w:val="lowerLetter"/>
      <w:lvlText w:val="%8."/>
      <w:lvlJc w:val="left"/>
      <w:pPr>
        <w:ind w:left="6014" w:hanging="360"/>
      </w:pPr>
    </w:lvl>
    <w:lvl w:ilvl="8" w:tplc="0C09001B" w:tentative="1">
      <w:start w:val="1"/>
      <w:numFmt w:val="lowerRoman"/>
      <w:lvlText w:val="%9."/>
      <w:lvlJc w:val="right"/>
      <w:pPr>
        <w:ind w:left="6734" w:hanging="180"/>
      </w:pPr>
    </w:lvl>
  </w:abstractNum>
  <w:abstractNum w:abstractNumId="18" w15:restartNumberingAfterBreak="0">
    <w:nsid w:val="315A03E5"/>
    <w:multiLevelType w:val="hybridMultilevel"/>
    <w:tmpl w:val="D83871B4"/>
    <w:lvl w:ilvl="0" w:tplc="E898D41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6EAA1312">
      <w:start w:val="1"/>
      <w:numFmt w:val="lowerLetter"/>
      <w:lvlText w:val="(%3)"/>
      <w:lvlJc w:val="left"/>
      <w:pPr>
        <w:ind w:left="2160" w:hanging="180"/>
      </w:pPr>
      <w:rPr>
        <w:rFonts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58113D"/>
    <w:multiLevelType w:val="multilevel"/>
    <w:tmpl w:val="EA3CB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5A411B7"/>
    <w:multiLevelType w:val="hybridMultilevel"/>
    <w:tmpl w:val="6F687620"/>
    <w:lvl w:ilvl="0" w:tplc="0C090001">
      <w:start w:val="1"/>
      <w:numFmt w:val="bullet"/>
      <w:lvlText w:val=""/>
      <w:lvlJc w:val="left"/>
      <w:pPr>
        <w:ind w:left="722" w:hanging="360"/>
      </w:pPr>
      <w:rPr>
        <w:rFonts w:ascii="Symbol" w:hAnsi="Symbol" w:hint="default"/>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21" w15:restartNumberingAfterBreak="0">
    <w:nsid w:val="3B026FE4"/>
    <w:multiLevelType w:val="hybridMultilevel"/>
    <w:tmpl w:val="B84A7E2C"/>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526749"/>
    <w:multiLevelType w:val="hybridMultilevel"/>
    <w:tmpl w:val="1F988224"/>
    <w:lvl w:ilvl="0" w:tplc="13109CA0">
      <w:start w:val="1"/>
      <w:numFmt w:val="decimal"/>
      <w:lvlText w:val="%1."/>
      <w:lvlJc w:val="left"/>
      <w:pPr>
        <w:ind w:left="722" w:hanging="360"/>
      </w:pPr>
      <w:rPr>
        <w:rFonts w:hint="default"/>
        <w:b w:val="0"/>
        <w:i w:val="0"/>
      </w:r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23" w15:restartNumberingAfterBreak="0">
    <w:nsid w:val="451B5901"/>
    <w:multiLevelType w:val="hybridMultilevel"/>
    <w:tmpl w:val="8B04A566"/>
    <w:lvl w:ilvl="0" w:tplc="0C09000F">
      <w:start w:val="1"/>
      <w:numFmt w:val="decimal"/>
      <w:lvlText w:val="%1."/>
      <w:lvlJc w:val="left"/>
      <w:pPr>
        <w:ind w:left="720" w:hanging="360"/>
      </w:pPr>
      <w:rPr>
        <w:rFonts w:hint="default"/>
      </w:rPr>
    </w:lvl>
    <w:lvl w:ilvl="1" w:tplc="0C090001">
      <w:start w:val="1"/>
      <w:numFmt w:val="bullet"/>
      <w:lvlText w:val=""/>
      <w:lvlJc w:val="left"/>
      <w:pPr>
        <w:ind w:left="1495"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CF593F"/>
    <w:multiLevelType w:val="hybridMultilevel"/>
    <w:tmpl w:val="8370E7A2"/>
    <w:lvl w:ilvl="0" w:tplc="5FE0B31A">
      <w:start w:val="1"/>
      <w:numFmt w:val="decimal"/>
      <w:lvlText w:val="(%1)"/>
      <w:lvlJc w:val="left"/>
      <w:pPr>
        <w:ind w:left="2700" w:hanging="360"/>
      </w:pPr>
      <w:rPr>
        <w:rFonts w:hint="default"/>
      </w:rPr>
    </w:lvl>
    <w:lvl w:ilvl="1" w:tplc="4DDC8AAE">
      <w:start w:val="1"/>
      <w:numFmt w:val="lowerLetter"/>
      <w:lvlText w:val="(%2)"/>
      <w:lvlJc w:val="left"/>
      <w:pPr>
        <w:ind w:left="3420" w:hanging="360"/>
      </w:pPr>
      <w:rPr>
        <w:rFonts w:hint="default"/>
      </w:r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25" w15:restartNumberingAfterBreak="0">
    <w:nsid w:val="48774042"/>
    <w:multiLevelType w:val="hybridMultilevel"/>
    <w:tmpl w:val="95545742"/>
    <w:lvl w:ilvl="0" w:tplc="FD14AB18">
      <w:start w:val="1"/>
      <w:numFmt w:val="decimal"/>
      <w:lvlText w:val="%1."/>
      <w:lvlJc w:val="left"/>
      <w:pPr>
        <w:ind w:left="644" w:hanging="360"/>
      </w:pPr>
      <w:rPr>
        <w:b w:val="0"/>
      </w:rPr>
    </w:lvl>
    <w:lvl w:ilvl="1" w:tplc="0C090019">
      <w:start w:val="1"/>
      <w:numFmt w:val="lowerLetter"/>
      <w:lvlText w:val="%2."/>
      <w:lvlJc w:val="left"/>
      <w:pPr>
        <w:ind w:left="1796" w:hanging="360"/>
      </w:pPr>
    </w:lvl>
    <w:lvl w:ilvl="2" w:tplc="0C09001B" w:tentative="1">
      <w:start w:val="1"/>
      <w:numFmt w:val="lowerRoman"/>
      <w:lvlText w:val="%3."/>
      <w:lvlJc w:val="right"/>
      <w:pPr>
        <w:ind w:left="2516" w:hanging="180"/>
      </w:pPr>
    </w:lvl>
    <w:lvl w:ilvl="3" w:tplc="0C09000F" w:tentative="1">
      <w:start w:val="1"/>
      <w:numFmt w:val="decimal"/>
      <w:lvlText w:val="%4."/>
      <w:lvlJc w:val="left"/>
      <w:pPr>
        <w:ind w:left="3236" w:hanging="360"/>
      </w:pPr>
    </w:lvl>
    <w:lvl w:ilvl="4" w:tplc="0C090019" w:tentative="1">
      <w:start w:val="1"/>
      <w:numFmt w:val="lowerLetter"/>
      <w:lvlText w:val="%5."/>
      <w:lvlJc w:val="left"/>
      <w:pPr>
        <w:ind w:left="3956" w:hanging="360"/>
      </w:pPr>
    </w:lvl>
    <w:lvl w:ilvl="5" w:tplc="0C09001B" w:tentative="1">
      <w:start w:val="1"/>
      <w:numFmt w:val="lowerRoman"/>
      <w:lvlText w:val="%6."/>
      <w:lvlJc w:val="right"/>
      <w:pPr>
        <w:ind w:left="4676" w:hanging="180"/>
      </w:pPr>
    </w:lvl>
    <w:lvl w:ilvl="6" w:tplc="0C09000F" w:tentative="1">
      <w:start w:val="1"/>
      <w:numFmt w:val="decimal"/>
      <w:lvlText w:val="%7."/>
      <w:lvlJc w:val="left"/>
      <w:pPr>
        <w:ind w:left="5396" w:hanging="360"/>
      </w:pPr>
    </w:lvl>
    <w:lvl w:ilvl="7" w:tplc="0C090019" w:tentative="1">
      <w:start w:val="1"/>
      <w:numFmt w:val="lowerLetter"/>
      <w:lvlText w:val="%8."/>
      <w:lvlJc w:val="left"/>
      <w:pPr>
        <w:ind w:left="6116" w:hanging="360"/>
      </w:pPr>
    </w:lvl>
    <w:lvl w:ilvl="8" w:tplc="0C09001B" w:tentative="1">
      <w:start w:val="1"/>
      <w:numFmt w:val="lowerRoman"/>
      <w:lvlText w:val="%9."/>
      <w:lvlJc w:val="right"/>
      <w:pPr>
        <w:ind w:left="6836" w:hanging="180"/>
      </w:pPr>
    </w:lvl>
  </w:abstractNum>
  <w:abstractNum w:abstractNumId="26" w15:restartNumberingAfterBreak="0">
    <w:nsid w:val="4B832333"/>
    <w:multiLevelType w:val="hybridMultilevel"/>
    <w:tmpl w:val="4A4CDAAE"/>
    <w:lvl w:ilvl="0" w:tplc="0C09001B">
      <w:start w:val="1"/>
      <w:numFmt w:val="lowerRoman"/>
      <w:lvlText w:val="%1."/>
      <w:lvlJc w:val="righ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9B13AD"/>
    <w:multiLevelType w:val="hybridMultilevel"/>
    <w:tmpl w:val="77C066D4"/>
    <w:lvl w:ilvl="0" w:tplc="336C0530">
      <w:start w:val="1"/>
      <w:numFmt w:val="decimal"/>
      <w:lvlText w:val="%1."/>
      <w:lvlJc w:val="left"/>
      <w:pPr>
        <w:ind w:left="720" w:hanging="360"/>
      </w:pPr>
      <w:rPr>
        <w:rFonts w:hint="default"/>
        <w:b w:val="0"/>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56100B"/>
    <w:multiLevelType w:val="hybridMultilevel"/>
    <w:tmpl w:val="658C0D3C"/>
    <w:lvl w:ilvl="0" w:tplc="0C090019">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6EAA1312">
      <w:start w:val="1"/>
      <w:numFmt w:val="lowerLetter"/>
      <w:lvlText w:val="(%3)"/>
      <w:lvlJc w:val="left"/>
      <w:pPr>
        <w:ind w:left="2160" w:hanging="180"/>
      </w:pPr>
      <w:rPr>
        <w:rFonts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072B87"/>
    <w:multiLevelType w:val="hybridMultilevel"/>
    <w:tmpl w:val="8B04A566"/>
    <w:lvl w:ilvl="0" w:tplc="0C09000F">
      <w:start w:val="1"/>
      <w:numFmt w:val="decimal"/>
      <w:lvlText w:val="%1."/>
      <w:lvlJc w:val="left"/>
      <w:pPr>
        <w:ind w:left="720" w:hanging="360"/>
      </w:pPr>
      <w:rPr>
        <w:rFonts w:hint="default"/>
      </w:rPr>
    </w:lvl>
    <w:lvl w:ilvl="1" w:tplc="0C090001">
      <w:start w:val="1"/>
      <w:numFmt w:val="bullet"/>
      <w:lvlText w:val=""/>
      <w:lvlJc w:val="left"/>
      <w:pPr>
        <w:ind w:left="1495"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057CF9"/>
    <w:multiLevelType w:val="hybridMultilevel"/>
    <w:tmpl w:val="67CEC334"/>
    <w:lvl w:ilvl="0" w:tplc="0C09000F">
      <w:start w:val="1"/>
      <w:numFmt w:val="decimal"/>
      <w:lvlText w:val="%1."/>
      <w:lvlJc w:val="left"/>
      <w:pPr>
        <w:ind w:left="720" w:hanging="360"/>
      </w:pPr>
      <w:rPr>
        <w:rFonts w:hint="default"/>
      </w:rPr>
    </w:lvl>
    <w:lvl w:ilvl="1" w:tplc="0C090003">
      <w:start w:val="1"/>
      <w:numFmt w:val="bullet"/>
      <w:lvlText w:val="o"/>
      <w:lvlJc w:val="left"/>
      <w:pPr>
        <w:ind w:left="1495"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625267"/>
    <w:multiLevelType w:val="hybridMultilevel"/>
    <w:tmpl w:val="E908731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24760C"/>
    <w:multiLevelType w:val="hybridMultilevel"/>
    <w:tmpl w:val="D54C7DDE"/>
    <w:lvl w:ilvl="0" w:tplc="3022F95C">
      <w:start w:val="2"/>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9C043A"/>
    <w:multiLevelType w:val="hybridMultilevel"/>
    <w:tmpl w:val="8CDAECFA"/>
    <w:lvl w:ilvl="0" w:tplc="7534D99E">
      <w:start w:val="1"/>
      <w:numFmt w:val="lowerLetter"/>
      <w:lvlText w:val="(%1)"/>
      <w:lvlJc w:val="left"/>
      <w:pPr>
        <w:ind w:left="1514" w:hanging="360"/>
      </w:pPr>
      <w:rPr>
        <w:rFonts w:hint="default"/>
      </w:rPr>
    </w:lvl>
    <w:lvl w:ilvl="1" w:tplc="0C090019" w:tentative="1">
      <w:start w:val="1"/>
      <w:numFmt w:val="lowerLetter"/>
      <w:lvlText w:val="%2."/>
      <w:lvlJc w:val="left"/>
      <w:pPr>
        <w:ind w:left="2234" w:hanging="360"/>
      </w:pPr>
    </w:lvl>
    <w:lvl w:ilvl="2" w:tplc="0C09001B">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5" w15:restartNumberingAfterBreak="0">
    <w:nsid w:val="73570E6B"/>
    <w:multiLevelType w:val="hybridMultilevel"/>
    <w:tmpl w:val="8D2C4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D30C58"/>
    <w:multiLevelType w:val="hybridMultilevel"/>
    <w:tmpl w:val="C7302340"/>
    <w:lvl w:ilvl="0" w:tplc="0C09000F">
      <w:start w:val="1"/>
      <w:numFmt w:val="decimal"/>
      <w:lvlText w:val="%1."/>
      <w:lvlJc w:val="left"/>
      <w:pPr>
        <w:ind w:left="720" w:hanging="360"/>
      </w:pPr>
      <w:rPr>
        <w:rFonts w:hint="default"/>
      </w:rPr>
    </w:lvl>
    <w:lvl w:ilvl="1" w:tplc="D45E9A2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6"/>
  </w:num>
  <w:num w:numId="3">
    <w:abstractNumId w:val="29"/>
  </w:num>
  <w:num w:numId="4">
    <w:abstractNumId w:val="11"/>
  </w:num>
  <w:num w:numId="5">
    <w:abstractNumId w:val="5"/>
  </w:num>
  <w:num w:numId="6">
    <w:abstractNumId w:val="3"/>
  </w:num>
  <w:num w:numId="7">
    <w:abstractNumId w:val="15"/>
  </w:num>
  <w:num w:numId="8">
    <w:abstractNumId w:val="0"/>
  </w:num>
  <w:num w:numId="9">
    <w:abstractNumId w:val="1"/>
  </w:num>
  <w:num w:numId="10">
    <w:abstractNumId w:val="31"/>
  </w:num>
  <w:num w:numId="11">
    <w:abstractNumId w:val="20"/>
  </w:num>
  <w:num w:numId="12">
    <w:abstractNumId w:val="27"/>
  </w:num>
  <w:num w:numId="13">
    <w:abstractNumId w:val="4"/>
  </w:num>
  <w:num w:numId="14">
    <w:abstractNumId w:val="9"/>
  </w:num>
  <w:num w:numId="15">
    <w:abstractNumId w:val="35"/>
  </w:num>
  <w:num w:numId="16">
    <w:abstractNumId w:val="8"/>
  </w:num>
  <w:num w:numId="17">
    <w:abstractNumId w:val="17"/>
  </w:num>
  <w:num w:numId="18">
    <w:abstractNumId w:val="7"/>
  </w:num>
  <w:num w:numId="19">
    <w:abstractNumId w:val="37"/>
  </w:num>
  <w:num w:numId="20">
    <w:abstractNumId w:val="25"/>
  </w:num>
  <w:num w:numId="21">
    <w:abstractNumId w:val="13"/>
  </w:num>
  <w:num w:numId="22">
    <w:abstractNumId w:val="6"/>
  </w:num>
  <w:num w:numId="23">
    <w:abstractNumId w:val="32"/>
  </w:num>
  <w:num w:numId="24">
    <w:abstractNumId w:val="24"/>
  </w:num>
  <w:num w:numId="25">
    <w:abstractNumId w:val="34"/>
  </w:num>
  <w:num w:numId="26">
    <w:abstractNumId w:val="2"/>
  </w:num>
  <w:num w:numId="27">
    <w:abstractNumId w:val="23"/>
  </w:num>
  <w:num w:numId="28">
    <w:abstractNumId w:val="18"/>
  </w:num>
  <w:num w:numId="29">
    <w:abstractNumId w:val="33"/>
  </w:num>
  <w:num w:numId="30">
    <w:abstractNumId w:val="22"/>
  </w:num>
  <w:num w:numId="31">
    <w:abstractNumId w:val="21"/>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0"/>
  </w:num>
  <w:num w:numId="43">
    <w:abstractNumId w:val="26"/>
  </w:num>
  <w:num w:numId="44">
    <w:abstractNumId w:val="28"/>
  </w:num>
  <w:num w:numId="45">
    <w:abstractNumId w:val="14"/>
  </w:num>
  <w:num w:numId="46">
    <w:abstractNumId w:val="12"/>
  </w:num>
  <w:num w:numId="4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31"/>
    <w:rsid w:val="00003F09"/>
    <w:rsid w:val="00004B34"/>
    <w:rsid w:val="00011842"/>
    <w:rsid w:val="00012C62"/>
    <w:rsid w:val="00013BBE"/>
    <w:rsid w:val="00022867"/>
    <w:rsid w:val="00023865"/>
    <w:rsid w:val="00027F6B"/>
    <w:rsid w:val="0004195A"/>
    <w:rsid w:val="00045A6F"/>
    <w:rsid w:val="000469A4"/>
    <w:rsid w:val="0005520D"/>
    <w:rsid w:val="0005672F"/>
    <w:rsid w:val="000605B7"/>
    <w:rsid w:val="00070ABA"/>
    <w:rsid w:val="00072906"/>
    <w:rsid w:val="000734B2"/>
    <w:rsid w:val="00081B12"/>
    <w:rsid w:val="00084D96"/>
    <w:rsid w:val="00087114"/>
    <w:rsid w:val="000901BD"/>
    <w:rsid w:val="000A1077"/>
    <w:rsid w:val="000A2634"/>
    <w:rsid w:val="000A2636"/>
    <w:rsid w:val="000A4078"/>
    <w:rsid w:val="000B5779"/>
    <w:rsid w:val="000C4A55"/>
    <w:rsid w:val="000C5E9E"/>
    <w:rsid w:val="000D2D58"/>
    <w:rsid w:val="000D4A22"/>
    <w:rsid w:val="000E085E"/>
    <w:rsid w:val="000E24B9"/>
    <w:rsid w:val="000E4E2B"/>
    <w:rsid w:val="000F49E3"/>
    <w:rsid w:val="000F56F9"/>
    <w:rsid w:val="000F5D76"/>
    <w:rsid w:val="00101217"/>
    <w:rsid w:val="00104CF9"/>
    <w:rsid w:val="00111760"/>
    <w:rsid w:val="001124A4"/>
    <w:rsid w:val="001130A0"/>
    <w:rsid w:val="00126B7E"/>
    <w:rsid w:val="001344C1"/>
    <w:rsid w:val="001375DE"/>
    <w:rsid w:val="00140E6B"/>
    <w:rsid w:val="00143829"/>
    <w:rsid w:val="00156DD0"/>
    <w:rsid w:val="00160771"/>
    <w:rsid w:val="00175F5C"/>
    <w:rsid w:val="0017740D"/>
    <w:rsid w:val="00197366"/>
    <w:rsid w:val="001A018B"/>
    <w:rsid w:val="001B33C9"/>
    <w:rsid w:val="001C1DD5"/>
    <w:rsid w:val="001D04D5"/>
    <w:rsid w:val="001D2088"/>
    <w:rsid w:val="001D3604"/>
    <w:rsid w:val="001D3EB3"/>
    <w:rsid w:val="001E3DD2"/>
    <w:rsid w:val="001E4BD3"/>
    <w:rsid w:val="001E6A8D"/>
    <w:rsid w:val="001F238B"/>
    <w:rsid w:val="001F3185"/>
    <w:rsid w:val="001F6621"/>
    <w:rsid w:val="002002C7"/>
    <w:rsid w:val="0020658E"/>
    <w:rsid w:val="00211FE2"/>
    <w:rsid w:val="00222E0B"/>
    <w:rsid w:val="00224644"/>
    <w:rsid w:val="00232141"/>
    <w:rsid w:val="00232895"/>
    <w:rsid w:val="002333A8"/>
    <w:rsid w:val="00233D57"/>
    <w:rsid w:val="002366E8"/>
    <w:rsid w:val="00237459"/>
    <w:rsid w:val="002508E8"/>
    <w:rsid w:val="00255B6C"/>
    <w:rsid w:val="0026766A"/>
    <w:rsid w:val="0026770E"/>
    <w:rsid w:val="00270D4D"/>
    <w:rsid w:val="002869A4"/>
    <w:rsid w:val="002958B3"/>
    <w:rsid w:val="002A361C"/>
    <w:rsid w:val="002B1A6E"/>
    <w:rsid w:val="002D1AC2"/>
    <w:rsid w:val="002D419B"/>
    <w:rsid w:val="002D766F"/>
    <w:rsid w:val="002E011E"/>
    <w:rsid w:val="002F1ECF"/>
    <w:rsid w:val="00305EF5"/>
    <w:rsid w:val="0032788D"/>
    <w:rsid w:val="00334444"/>
    <w:rsid w:val="0033777C"/>
    <w:rsid w:val="0034157B"/>
    <w:rsid w:val="00346E16"/>
    <w:rsid w:val="003527DB"/>
    <w:rsid w:val="003541D7"/>
    <w:rsid w:val="00354F48"/>
    <w:rsid w:val="003568C1"/>
    <w:rsid w:val="00364613"/>
    <w:rsid w:val="003662B1"/>
    <w:rsid w:val="00380872"/>
    <w:rsid w:val="0039436E"/>
    <w:rsid w:val="003A6BE1"/>
    <w:rsid w:val="003A6C8D"/>
    <w:rsid w:val="003C19FC"/>
    <w:rsid w:val="003C3ADC"/>
    <w:rsid w:val="003D0740"/>
    <w:rsid w:val="003D38E6"/>
    <w:rsid w:val="003D5998"/>
    <w:rsid w:val="003E294C"/>
    <w:rsid w:val="003E5270"/>
    <w:rsid w:val="003F2042"/>
    <w:rsid w:val="00401C09"/>
    <w:rsid w:val="004029BC"/>
    <w:rsid w:val="0040424D"/>
    <w:rsid w:val="0040429F"/>
    <w:rsid w:val="004211B8"/>
    <w:rsid w:val="004222DB"/>
    <w:rsid w:val="00422933"/>
    <w:rsid w:val="00422A88"/>
    <w:rsid w:val="00427718"/>
    <w:rsid w:val="00436533"/>
    <w:rsid w:val="00443FD3"/>
    <w:rsid w:val="00446A79"/>
    <w:rsid w:val="00446EDC"/>
    <w:rsid w:val="00453780"/>
    <w:rsid w:val="004642F9"/>
    <w:rsid w:val="004730F1"/>
    <w:rsid w:val="00496993"/>
    <w:rsid w:val="004A0F7F"/>
    <w:rsid w:val="004A3367"/>
    <w:rsid w:val="004A4D16"/>
    <w:rsid w:val="004A4FC0"/>
    <w:rsid w:val="004A6ED7"/>
    <w:rsid w:val="004B12FD"/>
    <w:rsid w:val="004C0D84"/>
    <w:rsid w:val="004D27CC"/>
    <w:rsid w:val="004D4A8B"/>
    <w:rsid w:val="004E1783"/>
    <w:rsid w:val="004E46B3"/>
    <w:rsid w:val="004E5733"/>
    <w:rsid w:val="004E619D"/>
    <w:rsid w:val="004F5FE5"/>
    <w:rsid w:val="00500305"/>
    <w:rsid w:val="00501641"/>
    <w:rsid w:val="00503D6B"/>
    <w:rsid w:val="00506671"/>
    <w:rsid w:val="00535C2A"/>
    <w:rsid w:val="00536AFB"/>
    <w:rsid w:val="00536E55"/>
    <w:rsid w:val="0053716C"/>
    <w:rsid w:val="005379AC"/>
    <w:rsid w:val="00545568"/>
    <w:rsid w:val="005458E1"/>
    <w:rsid w:val="00545F27"/>
    <w:rsid w:val="005657EA"/>
    <w:rsid w:val="00566FE9"/>
    <w:rsid w:val="00570809"/>
    <w:rsid w:val="00571B8A"/>
    <w:rsid w:val="00576AC7"/>
    <w:rsid w:val="005819E6"/>
    <w:rsid w:val="00583131"/>
    <w:rsid w:val="00591369"/>
    <w:rsid w:val="0059539E"/>
    <w:rsid w:val="005973C4"/>
    <w:rsid w:val="005B273F"/>
    <w:rsid w:val="005B3D62"/>
    <w:rsid w:val="005C1E7A"/>
    <w:rsid w:val="005D053E"/>
    <w:rsid w:val="005D2B5C"/>
    <w:rsid w:val="005D4329"/>
    <w:rsid w:val="005E0A15"/>
    <w:rsid w:val="00603C99"/>
    <w:rsid w:val="006120AC"/>
    <w:rsid w:val="00612AB7"/>
    <w:rsid w:val="006140D7"/>
    <w:rsid w:val="00617BB7"/>
    <w:rsid w:val="00620097"/>
    <w:rsid w:val="006336BD"/>
    <w:rsid w:val="00635624"/>
    <w:rsid w:val="00635A6A"/>
    <w:rsid w:val="00637B54"/>
    <w:rsid w:val="0064013B"/>
    <w:rsid w:val="00646895"/>
    <w:rsid w:val="00657EAA"/>
    <w:rsid w:val="00660EFA"/>
    <w:rsid w:val="006610A5"/>
    <w:rsid w:val="00662F29"/>
    <w:rsid w:val="0066345B"/>
    <w:rsid w:val="0066455D"/>
    <w:rsid w:val="00671302"/>
    <w:rsid w:val="00672387"/>
    <w:rsid w:val="00680D67"/>
    <w:rsid w:val="0068158A"/>
    <w:rsid w:val="00686E2E"/>
    <w:rsid w:val="00687B54"/>
    <w:rsid w:val="00690515"/>
    <w:rsid w:val="00690CC7"/>
    <w:rsid w:val="0069223A"/>
    <w:rsid w:val="006923B6"/>
    <w:rsid w:val="00695FD4"/>
    <w:rsid w:val="006A3B8A"/>
    <w:rsid w:val="006B18A3"/>
    <w:rsid w:val="006B6121"/>
    <w:rsid w:val="006C0F44"/>
    <w:rsid w:val="006D4FFE"/>
    <w:rsid w:val="006D746A"/>
    <w:rsid w:val="006E6009"/>
    <w:rsid w:val="006F5AB1"/>
    <w:rsid w:val="007016D5"/>
    <w:rsid w:val="007043BD"/>
    <w:rsid w:val="007124C1"/>
    <w:rsid w:val="00712EB3"/>
    <w:rsid w:val="00713CDB"/>
    <w:rsid w:val="0071762F"/>
    <w:rsid w:val="00740678"/>
    <w:rsid w:val="00747C05"/>
    <w:rsid w:val="00753BC8"/>
    <w:rsid w:val="00754923"/>
    <w:rsid w:val="00754E1C"/>
    <w:rsid w:val="0075634B"/>
    <w:rsid w:val="00756739"/>
    <w:rsid w:val="00761B97"/>
    <w:rsid w:val="00764547"/>
    <w:rsid w:val="007824DB"/>
    <w:rsid w:val="00784C89"/>
    <w:rsid w:val="00795BA2"/>
    <w:rsid w:val="00797EC7"/>
    <w:rsid w:val="007A337F"/>
    <w:rsid w:val="007A5C13"/>
    <w:rsid w:val="007B2CE4"/>
    <w:rsid w:val="007B73CD"/>
    <w:rsid w:val="007B78EE"/>
    <w:rsid w:val="007C5296"/>
    <w:rsid w:val="007D11C1"/>
    <w:rsid w:val="007D1F0B"/>
    <w:rsid w:val="007D3131"/>
    <w:rsid w:val="007D4822"/>
    <w:rsid w:val="007E6552"/>
    <w:rsid w:val="007F3B94"/>
    <w:rsid w:val="007F60B9"/>
    <w:rsid w:val="007F6676"/>
    <w:rsid w:val="00805211"/>
    <w:rsid w:val="00814A21"/>
    <w:rsid w:val="00830A56"/>
    <w:rsid w:val="00836DA2"/>
    <w:rsid w:val="0084202F"/>
    <w:rsid w:val="008500D4"/>
    <w:rsid w:val="0085510B"/>
    <w:rsid w:val="00855F3C"/>
    <w:rsid w:val="0085757C"/>
    <w:rsid w:val="00864149"/>
    <w:rsid w:val="008709C9"/>
    <w:rsid w:val="008818DA"/>
    <w:rsid w:val="00883FAF"/>
    <w:rsid w:val="0088607C"/>
    <w:rsid w:val="00892173"/>
    <w:rsid w:val="0089545F"/>
    <w:rsid w:val="008A42E1"/>
    <w:rsid w:val="008B67AF"/>
    <w:rsid w:val="008C0B91"/>
    <w:rsid w:val="008C6DA9"/>
    <w:rsid w:val="008D08DA"/>
    <w:rsid w:val="008D0D4C"/>
    <w:rsid w:val="008D5F4A"/>
    <w:rsid w:val="008F0AD8"/>
    <w:rsid w:val="008F4D2B"/>
    <w:rsid w:val="008F5A39"/>
    <w:rsid w:val="009011DF"/>
    <w:rsid w:val="009019CD"/>
    <w:rsid w:val="00902466"/>
    <w:rsid w:val="009042AC"/>
    <w:rsid w:val="00912AC3"/>
    <w:rsid w:val="00923505"/>
    <w:rsid w:val="009246FD"/>
    <w:rsid w:val="009330FA"/>
    <w:rsid w:val="0093511C"/>
    <w:rsid w:val="00936180"/>
    <w:rsid w:val="0094432A"/>
    <w:rsid w:val="00946A5C"/>
    <w:rsid w:val="00950C1D"/>
    <w:rsid w:val="00970DF2"/>
    <w:rsid w:val="00971324"/>
    <w:rsid w:val="00983DC5"/>
    <w:rsid w:val="00987D3A"/>
    <w:rsid w:val="00997ED6"/>
    <w:rsid w:val="009A2B58"/>
    <w:rsid w:val="009A2C19"/>
    <w:rsid w:val="009B506D"/>
    <w:rsid w:val="009D1CE4"/>
    <w:rsid w:val="009D2145"/>
    <w:rsid w:val="009E126F"/>
    <w:rsid w:val="00A02CE2"/>
    <w:rsid w:val="00A05BA6"/>
    <w:rsid w:val="00A10131"/>
    <w:rsid w:val="00A115AE"/>
    <w:rsid w:val="00A17B7F"/>
    <w:rsid w:val="00A227FA"/>
    <w:rsid w:val="00A25861"/>
    <w:rsid w:val="00A265A6"/>
    <w:rsid w:val="00A3741A"/>
    <w:rsid w:val="00A54AA1"/>
    <w:rsid w:val="00A57182"/>
    <w:rsid w:val="00A61BE8"/>
    <w:rsid w:val="00A739F8"/>
    <w:rsid w:val="00A746C9"/>
    <w:rsid w:val="00A773DA"/>
    <w:rsid w:val="00A86F82"/>
    <w:rsid w:val="00A879D1"/>
    <w:rsid w:val="00A87E7C"/>
    <w:rsid w:val="00A94786"/>
    <w:rsid w:val="00AA556A"/>
    <w:rsid w:val="00AA5A66"/>
    <w:rsid w:val="00AB0F76"/>
    <w:rsid w:val="00AB3175"/>
    <w:rsid w:val="00AB3E04"/>
    <w:rsid w:val="00AC1DE0"/>
    <w:rsid w:val="00AC58A6"/>
    <w:rsid w:val="00AC5D08"/>
    <w:rsid w:val="00AC769B"/>
    <w:rsid w:val="00AE1801"/>
    <w:rsid w:val="00AE3757"/>
    <w:rsid w:val="00AE5629"/>
    <w:rsid w:val="00AE62B6"/>
    <w:rsid w:val="00AF1C66"/>
    <w:rsid w:val="00AF3E1D"/>
    <w:rsid w:val="00B05090"/>
    <w:rsid w:val="00B1249A"/>
    <w:rsid w:val="00B12B51"/>
    <w:rsid w:val="00B16951"/>
    <w:rsid w:val="00B21813"/>
    <w:rsid w:val="00B36FA8"/>
    <w:rsid w:val="00B37A63"/>
    <w:rsid w:val="00B42BB9"/>
    <w:rsid w:val="00B43A3B"/>
    <w:rsid w:val="00B44A59"/>
    <w:rsid w:val="00B54137"/>
    <w:rsid w:val="00B55713"/>
    <w:rsid w:val="00B565F3"/>
    <w:rsid w:val="00B724F8"/>
    <w:rsid w:val="00B72FC5"/>
    <w:rsid w:val="00BA5F7F"/>
    <w:rsid w:val="00BA6223"/>
    <w:rsid w:val="00BA64D3"/>
    <w:rsid w:val="00BC20A8"/>
    <w:rsid w:val="00BC2FF5"/>
    <w:rsid w:val="00BC799E"/>
    <w:rsid w:val="00BD2225"/>
    <w:rsid w:val="00BD61AF"/>
    <w:rsid w:val="00BD755C"/>
    <w:rsid w:val="00BE0FFC"/>
    <w:rsid w:val="00C0181C"/>
    <w:rsid w:val="00C01D7E"/>
    <w:rsid w:val="00C051EB"/>
    <w:rsid w:val="00C06B7F"/>
    <w:rsid w:val="00C0786B"/>
    <w:rsid w:val="00C10729"/>
    <w:rsid w:val="00C135F9"/>
    <w:rsid w:val="00C13FBB"/>
    <w:rsid w:val="00C14437"/>
    <w:rsid w:val="00C16F5A"/>
    <w:rsid w:val="00C170A6"/>
    <w:rsid w:val="00C31377"/>
    <w:rsid w:val="00C33636"/>
    <w:rsid w:val="00C3463C"/>
    <w:rsid w:val="00C3611C"/>
    <w:rsid w:val="00C365A6"/>
    <w:rsid w:val="00C3695C"/>
    <w:rsid w:val="00C63661"/>
    <w:rsid w:val="00C67E1D"/>
    <w:rsid w:val="00C73B8D"/>
    <w:rsid w:val="00C80ABE"/>
    <w:rsid w:val="00C910E1"/>
    <w:rsid w:val="00C93E7C"/>
    <w:rsid w:val="00C941FB"/>
    <w:rsid w:val="00C95D63"/>
    <w:rsid w:val="00CA78E6"/>
    <w:rsid w:val="00CA7D8D"/>
    <w:rsid w:val="00CB2720"/>
    <w:rsid w:val="00CB3CBE"/>
    <w:rsid w:val="00CB7393"/>
    <w:rsid w:val="00CC0E8B"/>
    <w:rsid w:val="00CC5B1C"/>
    <w:rsid w:val="00CD10CB"/>
    <w:rsid w:val="00CD211F"/>
    <w:rsid w:val="00CD3DB1"/>
    <w:rsid w:val="00CF343F"/>
    <w:rsid w:val="00D01B8A"/>
    <w:rsid w:val="00D160E6"/>
    <w:rsid w:val="00D166E7"/>
    <w:rsid w:val="00D174BF"/>
    <w:rsid w:val="00D23692"/>
    <w:rsid w:val="00D25316"/>
    <w:rsid w:val="00D319AE"/>
    <w:rsid w:val="00D336EE"/>
    <w:rsid w:val="00D35561"/>
    <w:rsid w:val="00D55600"/>
    <w:rsid w:val="00D562CD"/>
    <w:rsid w:val="00D629A3"/>
    <w:rsid w:val="00D62A44"/>
    <w:rsid w:val="00D63A7C"/>
    <w:rsid w:val="00D666CA"/>
    <w:rsid w:val="00D73C5E"/>
    <w:rsid w:val="00D74F39"/>
    <w:rsid w:val="00D84B32"/>
    <w:rsid w:val="00D86E90"/>
    <w:rsid w:val="00DA6C12"/>
    <w:rsid w:val="00DA6F00"/>
    <w:rsid w:val="00DB35B7"/>
    <w:rsid w:val="00DD0D58"/>
    <w:rsid w:val="00DD4448"/>
    <w:rsid w:val="00DD5B08"/>
    <w:rsid w:val="00DD7405"/>
    <w:rsid w:val="00DE1A0F"/>
    <w:rsid w:val="00DE1EA8"/>
    <w:rsid w:val="00DE4197"/>
    <w:rsid w:val="00DF2C53"/>
    <w:rsid w:val="00DF480E"/>
    <w:rsid w:val="00DF5741"/>
    <w:rsid w:val="00DF621B"/>
    <w:rsid w:val="00E01414"/>
    <w:rsid w:val="00E02983"/>
    <w:rsid w:val="00E0499F"/>
    <w:rsid w:val="00E05B46"/>
    <w:rsid w:val="00E21938"/>
    <w:rsid w:val="00E241FE"/>
    <w:rsid w:val="00E34A84"/>
    <w:rsid w:val="00E4029D"/>
    <w:rsid w:val="00E41EC3"/>
    <w:rsid w:val="00E45E97"/>
    <w:rsid w:val="00E56D63"/>
    <w:rsid w:val="00E573E1"/>
    <w:rsid w:val="00E721A5"/>
    <w:rsid w:val="00E72B16"/>
    <w:rsid w:val="00E749BD"/>
    <w:rsid w:val="00E80E7E"/>
    <w:rsid w:val="00E83474"/>
    <w:rsid w:val="00E877AF"/>
    <w:rsid w:val="00E94D80"/>
    <w:rsid w:val="00E94E1D"/>
    <w:rsid w:val="00E9559F"/>
    <w:rsid w:val="00EA10FC"/>
    <w:rsid w:val="00EA46FB"/>
    <w:rsid w:val="00EB3C47"/>
    <w:rsid w:val="00EC7868"/>
    <w:rsid w:val="00ED4003"/>
    <w:rsid w:val="00EE54C2"/>
    <w:rsid w:val="00F04E84"/>
    <w:rsid w:val="00F0510D"/>
    <w:rsid w:val="00F101B2"/>
    <w:rsid w:val="00F2072D"/>
    <w:rsid w:val="00F261AD"/>
    <w:rsid w:val="00F2684C"/>
    <w:rsid w:val="00F27524"/>
    <w:rsid w:val="00F27561"/>
    <w:rsid w:val="00F42CDA"/>
    <w:rsid w:val="00F52703"/>
    <w:rsid w:val="00F53EB0"/>
    <w:rsid w:val="00F604D1"/>
    <w:rsid w:val="00F613FC"/>
    <w:rsid w:val="00F61DF5"/>
    <w:rsid w:val="00F62914"/>
    <w:rsid w:val="00F65F77"/>
    <w:rsid w:val="00F66590"/>
    <w:rsid w:val="00F7793F"/>
    <w:rsid w:val="00F83ED7"/>
    <w:rsid w:val="00F84EF8"/>
    <w:rsid w:val="00FA2ADA"/>
    <w:rsid w:val="00FA57AD"/>
    <w:rsid w:val="00FA715D"/>
    <w:rsid w:val="00FB11DF"/>
    <w:rsid w:val="00FC29CD"/>
    <w:rsid w:val="00FE15F9"/>
    <w:rsid w:val="00FE280B"/>
    <w:rsid w:val="00FE66E0"/>
    <w:rsid w:val="00FF25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8F74519A-A160-455A-A1C6-DFFDEED2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uiPriority w:val="1"/>
    <w:qFormat/>
    <w:rsid w:val="00950C1D"/>
    <w:pPr>
      <w:keepNext/>
      <w:keepLines/>
      <w:pageBreakBefore/>
      <w:jc w:val="left"/>
      <w:outlineLvl w:val="0"/>
    </w:pPr>
    <w:rPr>
      <w:rFonts w:ascii="Source Sans Pro" w:eastAsiaTheme="majorEastAsia" w:hAnsi="Source Sans Pro" w:cstheme="majorBidi"/>
      <w:b/>
      <w:bCs/>
      <w:color w:val="A21C26"/>
      <w:sz w:val="32"/>
      <w:szCs w:val="28"/>
    </w:rPr>
  </w:style>
  <w:style w:type="paragraph" w:styleId="Heading2">
    <w:name w:val="heading 2"/>
    <w:basedOn w:val="Normal"/>
    <w:next w:val="Normal"/>
    <w:link w:val="Heading2Char"/>
    <w:autoRedefine/>
    <w:uiPriority w:val="1"/>
    <w:qFormat/>
    <w:rsid w:val="00E0499F"/>
    <w:pPr>
      <w:keepNext/>
      <w:keepLines/>
      <w:spacing w:before="200" w:after="120" w:line="240" w:lineRule="auto"/>
      <w:ind w:left="284" w:firstLine="1"/>
      <w:jc w:val="left"/>
      <w:outlineLvl w:val="1"/>
    </w:pPr>
    <w:rPr>
      <w:rFonts w:ascii="Source Sans Pro" w:eastAsiaTheme="majorEastAsia" w:hAnsi="Source Sans Pro" w:cs="Arial"/>
      <w:b/>
      <w:bCs/>
      <w:sz w:val="20"/>
      <w:szCs w:val="17"/>
    </w:rPr>
  </w:style>
  <w:style w:type="paragraph" w:styleId="Heading3">
    <w:name w:val="heading 3"/>
    <w:basedOn w:val="Normal"/>
    <w:next w:val="Normal"/>
    <w:link w:val="Heading3Char"/>
    <w:autoRedefine/>
    <w:uiPriority w:val="1"/>
    <w:qFormat/>
    <w:rsid w:val="00506671"/>
    <w:pPr>
      <w:keepNext/>
      <w:keepLines/>
      <w:spacing w:before="200"/>
      <w:jc w:val="left"/>
      <w:outlineLvl w:val="2"/>
    </w:pPr>
    <w:rPr>
      <w:rFonts w:ascii="Source Sans Pro" w:eastAsiaTheme="majorEastAsia" w:hAnsi="Source Sans Pro" w:cstheme="majorBidi"/>
      <w:b/>
      <w:bCs/>
      <w:color w:val="56565A"/>
      <w:sz w:val="20"/>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uiPriority w:val="1"/>
    <w:rsid w:val="00950C1D"/>
    <w:rPr>
      <w:rFonts w:ascii="Source Sans Pro" w:eastAsiaTheme="majorEastAsia" w:hAnsi="Source Sans Pro" w:cstheme="majorBidi"/>
      <w:b/>
      <w:bCs/>
      <w:color w:val="A21C26"/>
      <w:sz w:val="32"/>
      <w:szCs w:val="28"/>
    </w:rPr>
  </w:style>
  <w:style w:type="character" w:customStyle="1" w:styleId="Heading2Char">
    <w:name w:val="Heading 2 Char"/>
    <w:basedOn w:val="DefaultParagraphFont"/>
    <w:link w:val="Heading2"/>
    <w:uiPriority w:val="1"/>
    <w:rsid w:val="00E0499F"/>
    <w:rPr>
      <w:rFonts w:ascii="Source Sans Pro" w:eastAsiaTheme="majorEastAsia" w:hAnsi="Source Sans Pro" w:cs="Arial"/>
      <w:b/>
      <w:bCs/>
      <w:sz w:val="20"/>
      <w:szCs w:val="17"/>
    </w:rPr>
  </w:style>
  <w:style w:type="character" w:customStyle="1" w:styleId="Heading3Char">
    <w:name w:val="Heading 3 Char"/>
    <w:basedOn w:val="DefaultParagraphFont"/>
    <w:link w:val="Heading3"/>
    <w:uiPriority w:val="1"/>
    <w:rsid w:val="00506671"/>
    <w:rPr>
      <w:rFonts w:ascii="Source Sans Pro" w:eastAsiaTheme="majorEastAsia" w:hAnsi="Source Sans Pro" w:cstheme="majorBidi"/>
      <w:b/>
      <w:bCs/>
      <w:color w:val="56565A"/>
      <w:sz w:val="20"/>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qFormat/>
    <w:rsid w:val="00A3741A"/>
    <w:pPr>
      <w:tabs>
        <w:tab w:val="left" w:pos="851"/>
        <w:tab w:val="right" w:leader="dot" w:pos="10359"/>
      </w:tabs>
      <w:spacing w:before="60" w:after="60" w:line="240" w:lineRule="auto"/>
    </w:pPr>
    <w:rPr>
      <w:rFonts w:ascii="Source Sans Pro" w:hAnsi="Source Sans Pro"/>
      <w:sz w:val="20"/>
    </w:rPr>
  </w:style>
  <w:style w:type="paragraph" w:styleId="TOC2">
    <w:name w:val="toc 2"/>
    <w:basedOn w:val="Normal"/>
    <w:next w:val="Normal"/>
    <w:autoRedefine/>
    <w:uiPriority w:val="39"/>
    <w:unhideWhenUsed/>
    <w:qFormat/>
    <w:rsid w:val="003F2042"/>
    <w:pPr>
      <w:tabs>
        <w:tab w:val="left" w:pos="851"/>
        <w:tab w:val="right" w:leader="dot" w:pos="10359"/>
      </w:tabs>
      <w:spacing w:before="60" w:after="60" w:line="240" w:lineRule="auto"/>
      <w:ind w:left="284"/>
    </w:pPr>
    <w:rPr>
      <w:rFonts w:ascii="Source Sans Pro" w:hAnsi="Source Sans Pro"/>
      <w:noProof/>
      <w:sz w:val="20"/>
    </w:rPr>
  </w:style>
  <w:style w:type="paragraph" w:styleId="TOC3">
    <w:name w:val="toc 3"/>
    <w:basedOn w:val="Normal"/>
    <w:next w:val="Normal"/>
    <w:autoRedefine/>
    <w:uiPriority w:val="39"/>
    <w:unhideWhenUsed/>
    <w:qFormat/>
    <w:rsid w:val="00B54137"/>
    <w:pPr>
      <w:spacing w:before="60" w:after="60" w:line="240" w:lineRule="auto"/>
      <w:ind w:left="851"/>
    </w:pPr>
    <w:rPr>
      <w:rFonts w:ascii="Source Sans Pro" w:hAnsi="Source Sans Pro"/>
      <w:sz w:val="20"/>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uiPriority w:val="34"/>
    <w:qFormat/>
    <w:rsid w:val="00C14437"/>
    <w:pPr>
      <w:ind w:left="720"/>
      <w:contextualSpacing/>
    </w:pPr>
  </w:style>
  <w:style w:type="table" w:customStyle="1" w:styleId="TableGrid1">
    <w:name w:val="Table Grid1"/>
    <w:basedOn w:val="TableNormal"/>
    <w:next w:val="TableGrid"/>
    <w:uiPriority w:val="59"/>
    <w:rsid w:val="00F83ED7"/>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clauseheadlevel3">
    <w:name w:val="clauseheadlevel3"/>
    <w:uiPriority w:val="99"/>
    <w:rsid w:val="00013BBE"/>
    <w:pPr>
      <w:keepNext/>
      <w:keepLines/>
      <w:autoSpaceDE w:val="0"/>
      <w:autoSpaceDN w:val="0"/>
      <w:adjustRightInd w:val="0"/>
      <w:spacing w:before="160"/>
      <w:ind w:left="567" w:hanging="567"/>
    </w:pPr>
    <w:rPr>
      <w:rFonts w:ascii="Times New Roman" w:hAnsi="Times New Roman" w:cs="Times New Roman"/>
      <w:b/>
      <w:bCs/>
      <w:color w:val="000000"/>
      <w:sz w:val="26"/>
      <w:szCs w:val="26"/>
      <w:lang w:eastAsia="en-AU"/>
    </w:rPr>
  </w:style>
  <w:style w:type="paragraph" w:customStyle="1" w:styleId="Footernumber">
    <w:name w:val="Footer number"/>
    <w:basedOn w:val="Normal"/>
    <w:qFormat/>
    <w:rsid w:val="00070ABA"/>
    <w:pPr>
      <w:spacing w:line="260" w:lineRule="exact"/>
      <w:jc w:val="right"/>
    </w:pPr>
    <w:rPr>
      <w:rFonts w:ascii="Source Sans Pro" w:eastAsia="Calibri" w:hAnsi="Source Sans Pro"/>
      <w:color w:val="575756"/>
      <w:sz w:val="20"/>
      <w:szCs w:val="22"/>
    </w:rPr>
  </w:style>
  <w:style w:type="character" w:styleId="CommentReference">
    <w:name w:val="annotation reference"/>
    <w:basedOn w:val="DefaultParagraphFont"/>
    <w:uiPriority w:val="99"/>
    <w:semiHidden/>
    <w:unhideWhenUsed/>
    <w:rsid w:val="00A746C9"/>
    <w:rPr>
      <w:sz w:val="16"/>
      <w:szCs w:val="16"/>
    </w:rPr>
  </w:style>
  <w:style w:type="paragraph" w:styleId="CommentText">
    <w:name w:val="annotation text"/>
    <w:basedOn w:val="Normal"/>
    <w:link w:val="CommentTextChar"/>
    <w:uiPriority w:val="99"/>
    <w:semiHidden/>
    <w:unhideWhenUsed/>
    <w:rsid w:val="00A746C9"/>
    <w:pPr>
      <w:spacing w:line="240" w:lineRule="auto"/>
    </w:pPr>
    <w:rPr>
      <w:sz w:val="20"/>
      <w:szCs w:val="20"/>
    </w:rPr>
  </w:style>
  <w:style w:type="character" w:customStyle="1" w:styleId="CommentTextChar">
    <w:name w:val="Comment Text Char"/>
    <w:basedOn w:val="DefaultParagraphFont"/>
    <w:link w:val="CommentText"/>
    <w:uiPriority w:val="99"/>
    <w:semiHidden/>
    <w:rsid w:val="00A746C9"/>
    <w:rPr>
      <w:sz w:val="20"/>
      <w:szCs w:val="20"/>
    </w:rPr>
  </w:style>
  <w:style w:type="paragraph" w:styleId="CommentSubject">
    <w:name w:val="annotation subject"/>
    <w:basedOn w:val="CommentText"/>
    <w:next w:val="CommentText"/>
    <w:link w:val="CommentSubjectChar"/>
    <w:uiPriority w:val="99"/>
    <w:semiHidden/>
    <w:unhideWhenUsed/>
    <w:rsid w:val="00A746C9"/>
    <w:rPr>
      <w:b/>
      <w:bCs/>
    </w:rPr>
  </w:style>
  <w:style w:type="character" w:customStyle="1" w:styleId="CommentSubjectChar">
    <w:name w:val="Comment Subject Char"/>
    <w:basedOn w:val="CommentTextChar"/>
    <w:link w:val="CommentSubject"/>
    <w:uiPriority w:val="99"/>
    <w:semiHidden/>
    <w:rsid w:val="00A746C9"/>
    <w:rPr>
      <w:b/>
      <w:bCs/>
      <w:sz w:val="20"/>
      <w:szCs w:val="20"/>
    </w:rPr>
  </w:style>
  <w:style w:type="paragraph" w:styleId="FootnoteText">
    <w:name w:val="footnote text"/>
    <w:basedOn w:val="Normal"/>
    <w:link w:val="FootnoteTextChar"/>
    <w:uiPriority w:val="99"/>
    <w:semiHidden/>
    <w:unhideWhenUsed/>
    <w:rsid w:val="00B36FA8"/>
    <w:pPr>
      <w:spacing w:line="240" w:lineRule="auto"/>
    </w:pPr>
    <w:rPr>
      <w:sz w:val="20"/>
      <w:szCs w:val="20"/>
    </w:rPr>
  </w:style>
  <w:style w:type="character" w:customStyle="1" w:styleId="FootnoteTextChar">
    <w:name w:val="Footnote Text Char"/>
    <w:basedOn w:val="DefaultParagraphFont"/>
    <w:link w:val="FootnoteText"/>
    <w:uiPriority w:val="99"/>
    <w:semiHidden/>
    <w:rsid w:val="00B36FA8"/>
    <w:rPr>
      <w:sz w:val="20"/>
      <w:szCs w:val="20"/>
    </w:rPr>
  </w:style>
  <w:style w:type="character" w:styleId="FootnoteReference">
    <w:name w:val="footnote reference"/>
    <w:basedOn w:val="DefaultParagraphFont"/>
    <w:uiPriority w:val="99"/>
    <w:semiHidden/>
    <w:unhideWhenUsed/>
    <w:rsid w:val="00B36FA8"/>
    <w:rPr>
      <w:vertAlign w:val="superscript"/>
    </w:rPr>
  </w:style>
  <w:style w:type="paragraph" w:customStyle="1" w:styleId="Heading1A">
    <w:name w:val="Heading 1A"/>
    <w:basedOn w:val="Heading1"/>
    <w:link w:val="Heading1AChar"/>
    <w:autoRedefine/>
    <w:qFormat/>
    <w:rsid w:val="00F613FC"/>
    <w:pPr>
      <w:autoSpaceDE w:val="0"/>
      <w:autoSpaceDN w:val="0"/>
      <w:adjustRightInd w:val="0"/>
      <w:spacing w:before="60" w:after="60" w:line="264" w:lineRule="auto"/>
      <w:jc w:val="right"/>
    </w:pPr>
    <w:rPr>
      <w:rFonts w:cs="Arial"/>
      <w:sz w:val="24"/>
      <w:szCs w:val="20"/>
      <w:lang w:eastAsia="en-AU"/>
    </w:rPr>
  </w:style>
  <w:style w:type="paragraph" w:customStyle="1" w:styleId="Heading2A">
    <w:name w:val="Heading 2A"/>
    <w:basedOn w:val="Heading2"/>
    <w:link w:val="Heading2AChar"/>
    <w:autoRedefine/>
    <w:qFormat/>
    <w:rsid w:val="00EB3C47"/>
    <w:pPr>
      <w:autoSpaceDE w:val="0"/>
      <w:autoSpaceDN w:val="0"/>
      <w:adjustRightInd w:val="0"/>
      <w:spacing w:before="60" w:after="60" w:line="264" w:lineRule="auto"/>
    </w:pPr>
    <w:rPr>
      <w:sz w:val="22"/>
      <w:szCs w:val="20"/>
      <w:lang w:eastAsia="en-AU"/>
    </w:rPr>
  </w:style>
  <w:style w:type="character" w:customStyle="1" w:styleId="Heading1AChar">
    <w:name w:val="Heading 1A Char"/>
    <w:basedOn w:val="Heading1Char"/>
    <w:link w:val="Heading1A"/>
    <w:rsid w:val="00F613FC"/>
    <w:rPr>
      <w:rFonts w:ascii="Source Sans Pro" w:eastAsiaTheme="majorEastAsia" w:hAnsi="Source Sans Pro" w:cs="Arial"/>
      <w:b/>
      <w:bCs/>
      <w:color w:val="A21C26"/>
      <w:sz w:val="32"/>
      <w:szCs w:val="20"/>
      <w:lang w:eastAsia="en-AU"/>
    </w:rPr>
  </w:style>
  <w:style w:type="paragraph" w:customStyle="1" w:styleId="Heading2B">
    <w:name w:val="Heading 2B"/>
    <w:basedOn w:val="Heading3"/>
    <w:link w:val="Heading2BChar"/>
    <w:autoRedefine/>
    <w:qFormat/>
    <w:rsid w:val="00987D3A"/>
    <w:pPr>
      <w:numPr>
        <w:numId w:val="26"/>
      </w:numPr>
      <w:spacing w:before="240" w:after="60" w:line="264" w:lineRule="auto"/>
      <w:ind w:left="426" w:hanging="426"/>
      <w:outlineLvl w:val="0"/>
    </w:pPr>
    <w:rPr>
      <w:rFonts w:eastAsia="MS Gothic" w:cs="Times New Roman"/>
      <w:bCs w:val="0"/>
      <w:color w:val="auto"/>
      <w:szCs w:val="20"/>
      <w:lang w:val="en-IN"/>
    </w:rPr>
  </w:style>
  <w:style w:type="character" w:customStyle="1" w:styleId="Heading2AChar">
    <w:name w:val="Heading 2A Char"/>
    <w:basedOn w:val="Heading2Char"/>
    <w:link w:val="Heading2A"/>
    <w:rsid w:val="00EB3C47"/>
    <w:rPr>
      <w:rFonts w:ascii="Source Sans Pro" w:eastAsiaTheme="majorEastAsia" w:hAnsi="Source Sans Pro" w:cs="Arial"/>
      <w:b/>
      <w:bCs/>
      <w:sz w:val="22"/>
      <w:szCs w:val="20"/>
      <w:lang w:eastAsia="en-AU"/>
    </w:rPr>
  </w:style>
  <w:style w:type="character" w:customStyle="1" w:styleId="Heading2BChar">
    <w:name w:val="Heading 2B Char"/>
    <w:basedOn w:val="Heading2Char"/>
    <w:link w:val="Heading2B"/>
    <w:rsid w:val="00987D3A"/>
    <w:rPr>
      <w:rFonts w:ascii="Source Sans Pro" w:eastAsia="MS Gothic" w:hAnsi="Source Sans Pro" w:cs="Times New Roman"/>
      <w:b/>
      <w:bCs w:val="0"/>
      <w:sz w:val="20"/>
      <w:szCs w:val="20"/>
      <w:lang w:val="en-IN"/>
    </w:rPr>
  </w:style>
  <w:style w:type="paragraph" w:styleId="Revision">
    <w:name w:val="Revision"/>
    <w:hidden/>
    <w:uiPriority w:val="99"/>
    <w:semiHidden/>
    <w:rsid w:val="000734B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7605">
      <w:bodyDiv w:val="1"/>
      <w:marLeft w:val="0"/>
      <w:marRight w:val="0"/>
      <w:marTop w:val="0"/>
      <w:marBottom w:val="0"/>
      <w:divBdr>
        <w:top w:val="none" w:sz="0" w:space="0" w:color="auto"/>
        <w:left w:val="none" w:sz="0" w:space="0" w:color="auto"/>
        <w:bottom w:val="none" w:sz="0" w:space="0" w:color="auto"/>
        <w:right w:val="none" w:sz="0" w:space="0" w:color="auto"/>
      </w:divBdr>
    </w:div>
    <w:div w:id="319694957">
      <w:bodyDiv w:val="1"/>
      <w:marLeft w:val="0"/>
      <w:marRight w:val="0"/>
      <w:marTop w:val="0"/>
      <w:marBottom w:val="0"/>
      <w:divBdr>
        <w:top w:val="none" w:sz="0" w:space="0" w:color="auto"/>
        <w:left w:val="none" w:sz="0" w:space="0" w:color="auto"/>
        <w:bottom w:val="none" w:sz="0" w:space="0" w:color="auto"/>
        <w:right w:val="none" w:sz="0" w:space="0" w:color="auto"/>
      </w:divBdr>
    </w:div>
    <w:div w:id="587083835">
      <w:bodyDiv w:val="1"/>
      <w:marLeft w:val="0"/>
      <w:marRight w:val="0"/>
      <w:marTop w:val="0"/>
      <w:marBottom w:val="0"/>
      <w:divBdr>
        <w:top w:val="none" w:sz="0" w:space="0" w:color="auto"/>
        <w:left w:val="none" w:sz="0" w:space="0" w:color="auto"/>
        <w:bottom w:val="none" w:sz="0" w:space="0" w:color="auto"/>
        <w:right w:val="none" w:sz="0" w:space="0" w:color="auto"/>
      </w:divBdr>
    </w:div>
    <w:div w:id="1816099825">
      <w:bodyDiv w:val="1"/>
      <w:marLeft w:val="0"/>
      <w:marRight w:val="0"/>
      <w:marTop w:val="0"/>
      <w:marBottom w:val="0"/>
      <w:divBdr>
        <w:top w:val="none" w:sz="0" w:space="0" w:color="auto"/>
        <w:left w:val="none" w:sz="0" w:space="0" w:color="auto"/>
        <w:bottom w:val="none" w:sz="0" w:space="0" w:color="auto"/>
        <w:right w:val="none" w:sz="0" w:space="0" w:color="auto"/>
      </w:divBdr>
    </w:div>
    <w:div w:id="2019845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oviders@rtwsa.com" TargetMode="External"/><Relationship Id="rId26" Type="http://schemas.openxmlformats.org/officeDocument/2006/relationships/hyperlink" Target="mailto:info@rtwsa.co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yperlink" Target="http://www.relayservi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yperlink" Target="http://www.relayservice.com" TargetMode="External"/><Relationship Id="rId10" Type="http://schemas.openxmlformats.org/officeDocument/2006/relationships/footer" Target="footer1.xml"/><Relationship Id="rId19" Type="http://schemas.openxmlformats.org/officeDocument/2006/relationships/hyperlink" Target="http://www.rtwsa.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mailto:info@rtwsa.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Reports\Report%20template%20option%202%20-%20A4.dotx" TargetMode="External"/></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B678-DA7D-4DDB-97C6-2E1DCB8F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option 2 - A4</Template>
  <TotalTime>5</TotalTime>
  <Pages>13</Pages>
  <Words>4032</Words>
  <Characters>22988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Application for approval as a South Australian return to work service provider</vt:lpstr>
    </vt:vector>
  </TitlesOfParts>
  <Company>Nation</Company>
  <LinksUpToDate>false</LinksUpToDate>
  <CharactersWithSpaces>26967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as a South Australian return to work service provider</dc:title>
  <dc:subject>Return to work services application package</dc:subject>
  <dc:creator>ReturnToWorkSA</dc:creator>
  <cp:keywords>RTW, Services, Application, Package, Return, to, work</cp:keywords>
  <cp:lastModifiedBy>Dirkzwager, Linda</cp:lastModifiedBy>
  <cp:revision>7</cp:revision>
  <cp:lastPrinted>2019-03-27T23:36:00Z</cp:lastPrinted>
  <dcterms:created xsi:type="dcterms:W3CDTF">2019-05-01T01:33:00Z</dcterms:created>
  <dcterms:modified xsi:type="dcterms:W3CDTF">2019-05-20T00:48:00Z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564512704</vt:i4>
  </property>
</Properties>
</file>