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C374C4" w14:textId="77777777" w:rsidR="00F02118" w:rsidRPr="00062283" w:rsidRDefault="00F02118" w:rsidP="00552581">
      <w:pPr>
        <w:tabs>
          <w:tab w:val="left" w:pos="780"/>
        </w:tabs>
        <w:spacing w:after="0" w:line="240" w:lineRule="auto"/>
        <w:rPr>
          <w:rFonts w:ascii="Source Sans Pro" w:eastAsia="MS Mincho" w:hAnsi="Source Sans Pro" w:cs="Times New Roman"/>
          <w:color w:val="C00000"/>
          <w:sz w:val="40"/>
          <w:szCs w:val="40"/>
          <w:lang w:eastAsia="en-AU"/>
        </w:rPr>
        <w:sectPr w:rsidR="00F02118" w:rsidRPr="00062283" w:rsidSect="00E67D70">
          <w:headerReference w:type="even" r:id="rId8"/>
          <w:headerReference w:type="default" r:id="rId9"/>
          <w:footerReference w:type="even" r:id="rId10"/>
          <w:footerReference w:type="default" r:id="rId11"/>
          <w:headerReference w:type="first" r:id="rId12"/>
          <w:footerReference w:type="first" r:id="rId13"/>
          <w:pgSz w:w="11900" w:h="16840"/>
          <w:pgMar w:top="794" w:right="737" w:bottom="737" w:left="0" w:header="0" w:footer="0" w:gutter="794"/>
          <w:cols w:space="674"/>
          <w:docGrid w:linePitch="360"/>
        </w:sectPr>
      </w:pPr>
      <w:r w:rsidRPr="00602A77">
        <w:rPr>
          <w:rFonts w:ascii="Source Sans Pro" w:hAnsi="Source Sans Pro"/>
          <w:noProof/>
          <w:lang w:val="en-AU" w:eastAsia="en-AU"/>
        </w:rPr>
        <mc:AlternateContent>
          <mc:Choice Requires="wps">
            <w:drawing>
              <wp:anchor distT="0" distB="0" distL="114300" distR="114300" simplePos="0" relativeHeight="251661312" behindDoc="0" locked="0" layoutInCell="1" allowOverlap="1" wp14:anchorId="1460585B" wp14:editId="4F2A4F0F">
                <wp:simplePos x="0" y="0"/>
                <wp:positionH relativeFrom="column">
                  <wp:posOffset>4179570</wp:posOffset>
                </wp:positionH>
                <wp:positionV relativeFrom="paragraph">
                  <wp:posOffset>-90170</wp:posOffset>
                </wp:positionV>
                <wp:extent cx="2360930" cy="1404620"/>
                <wp:effectExtent l="0" t="0" r="127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lumMod val="85000"/>
                          </a:sysClr>
                        </a:solidFill>
                        <a:ln w="9525">
                          <a:noFill/>
                          <a:miter lim="800000"/>
                          <a:headEnd/>
                          <a:tailEnd/>
                        </a:ln>
                      </wps:spPr>
                      <wps:txbx>
                        <w:txbxContent>
                          <w:p w14:paraId="719A6813" w14:textId="77777777" w:rsidR="00E67D70" w:rsidRPr="00760E52" w:rsidRDefault="00E67D70" w:rsidP="00F02118">
                            <w:pPr>
                              <w:spacing w:before="120" w:after="120"/>
                              <w:jc w:val="center"/>
                              <w:rPr>
                                <w:b/>
                                <w:sz w:val="20"/>
                                <w:szCs w:val="20"/>
                              </w:rPr>
                            </w:pPr>
                            <w:r w:rsidRPr="00760E52">
                              <w:rPr>
                                <w:b/>
                                <w:sz w:val="20"/>
                                <w:szCs w:val="20"/>
                              </w:rPr>
                              <w:t>Insert business logo/letterhead here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460585B" id="_x0000_t202" coordsize="21600,21600" o:spt="202" path="m,l,21600r21600,l21600,xe">
                <v:stroke joinstyle="miter"/>
                <v:path gradientshapeok="t" o:connecttype="rect"/>
              </v:shapetype>
              <v:shape id="Text Box 2" o:spid="_x0000_s1026" type="#_x0000_t202" style="position:absolute;margin-left:329.1pt;margin-top:-7.1pt;width:185.9pt;height:1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" fillcolor="#d9d9d9" stroked="f">
                <v:textbox style="mso-fit-shape-to-text:t">
                  <w:txbxContent>
                    <w:p w14:paraId="719A6813" w14:textId="77777777" w:rsidR="00E67D70" w:rsidRPr="00760E52" w:rsidRDefault="00E67D70" w:rsidP="00F02118">
                      <w:pPr>
                        <w:spacing w:before="120" w:after="120"/>
                        <w:jc w:val="center"/>
                        <w:rPr>
                          <w:b/>
                          <w:sz w:val="20"/>
                          <w:szCs w:val="20"/>
                        </w:rPr>
                      </w:pPr>
                      <w:r w:rsidRPr="00760E52">
                        <w:rPr>
                          <w:b/>
                          <w:sz w:val="20"/>
                          <w:szCs w:val="20"/>
                        </w:rPr>
                        <w:t>Insert business logo/letterhead here</w:t>
                      </w:r>
                    </w:p>
                  </w:txbxContent>
                </v:textbox>
              </v:shape>
            </w:pict>
          </mc:Fallback>
        </mc:AlternateContent>
      </w:r>
    </w:p>
    <w:p w14:paraId="4A6342D1" w14:textId="77777777" w:rsidR="00F02118" w:rsidRPr="00602A77" w:rsidRDefault="00F02118" w:rsidP="00173A49">
      <w:pPr>
        <w:rPr>
          <w:rFonts w:ascii="Source Sans Pro" w:hAnsi="Source Sans Pro" w:cs="Arial"/>
          <w:b/>
          <w:color w:val="C00000"/>
          <w:sz w:val="56"/>
          <w:szCs w:val="56"/>
          <w:lang w:eastAsia="en-AU"/>
        </w:rPr>
      </w:pPr>
      <w:r w:rsidRPr="00602A77">
        <w:rPr>
          <w:rFonts w:ascii="Source Sans Pro" w:hAnsi="Source Sans Pro" w:cs="Arial"/>
          <w:b/>
          <w:color w:val="C00000"/>
          <w:sz w:val="56"/>
          <w:szCs w:val="56"/>
          <w:lang w:eastAsia="en-AU"/>
        </w:rPr>
        <w:t>Recovery/return to work procedure (draft)</w:t>
      </w:r>
    </w:p>
    <w:sdt>
      <w:sdtPr>
        <w:rPr>
          <w:rFonts w:ascii="Source Sans Pro" w:eastAsiaTheme="minorHAnsi" w:hAnsi="Source Sans Pro" w:cstheme="minorBidi"/>
          <w:b/>
          <w:color w:val="auto"/>
          <w:sz w:val="22"/>
          <w:szCs w:val="22"/>
        </w:rPr>
        <w:id w:val="1337190503"/>
        <w:docPartObj>
          <w:docPartGallery w:val="Table of Contents"/>
          <w:docPartUnique/>
        </w:docPartObj>
      </w:sdtPr>
      <w:sdtEndPr>
        <w:rPr>
          <w:bCs/>
          <w:noProof/>
          <w:sz w:val="26"/>
        </w:rPr>
      </w:sdtEndPr>
      <w:sdtContent>
        <w:p w14:paraId="5D072DEE" w14:textId="77777777" w:rsidR="00173A49" w:rsidRPr="00602A77" w:rsidRDefault="00173A49">
          <w:pPr>
            <w:pStyle w:val="TOCHeading"/>
            <w:rPr>
              <w:rFonts w:ascii="Source Sans Pro" w:hAnsi="Source Sans Pro"/>
              <w:color w:val="C00000"/>
            </w:rPr>
          </w:pPr>
          <w:r w:rsidRPr="00602A77">
            <w:rPr>
              <w:rFonts w:ascii="Source Sans Pro" w:hAnsi="Source Sans Pro"/>
              <w:color w:val="C00000"/>
            </w:rPr>
            <w:t>Contents</w:t>
          </w:r>
        </w:p>
        <w:p w14:paraId="7779F3C6" w14:textId="77777777" w:rsidR="00173A49" w:rsidRPr="00602A77" w:rsidRDefault="00173A49" w:rsidP="00173A49">
          <w:pPr>
            <w:rPr>
              <w:rFonts w:ascii="Source Sans Pro" w:hAnsi="Source Sans Pro"/>
            </w:rPr>
          </w:pPr>
        </w:p>
        <w:p w14:paraId="1C89FDD9" w14:textId="77777777" w:rsidR="00173A49" w:rsidRPr="00602A77" w:rsidRDefault="00173A49" w:rsidP="00173A49">
          <w:pPr>
            <w:pStyle w:val="TOC2"/>
            <w:rPr>
              <w:rFonts w:ascii="Source Sans Pro" w:eastAsiaTheme="minorEastAsia" w:hAnsi="Source Sans Pro"/>
              <w:noProof/>
              <w:lang w:val="en-AU" w:eastAsia="en-AU"/>
            </w:rPr>
          </w:pPr>
          <w:r w:rsidRPr="00602A77">
            <w:rPr>
              <w:rFonts w:ascii="Source Sans Pro" w:hAnsi="Source Sans Pro"/>
            </w:rPr>
            <w:fldChar w:fldCharType="begin"/>
          </w:r>
          <w:r w:rsidRPr="00602A77">
            <w:rPr>
              <w:rFonts w:ascii="Source Sans Pro" w:hAnsi="Source Sans Pro"/>
            </w:rPr>
            <w:instrText xml:space="preserve"> TOC \o "1-3" \h \z \u </w:instrText>
          </w:r>
          <w:r w:rsidRPr="00602A77">
            <w:rPr>
              <w:rFonts w:ascii="Source Sans Pro" w:hAnsi="Source Sans Pro"/>
            </w:rPr>
            <w:fldChar w:fldCharType="separate"/>
          </w:r>
          <w:hyperlink w:anchor="_Toc144908677" w:history="1">
            <w:r w:rsidRPr="00602A77">
              <w:rPr>
                <w:rStyle w:val="Hyperlink"/>
                <w:rFonts w:ascii="Source Sans Pro" w:hAnsi="Source Sans Pro"/>
                <w:noProof/>
                <w:lang w:eastAsia="en-AU"/>
              </w:rPr>
              <w:t>Background</w:t>
            </w:r>
            <w:r w:rsidRPr="00602A77">
              <w:rPr>
                <w:rFonts w:ascii="Source Sans Pro" w:hAnsi="Source Sans Pro"/>
                <w:noProof/>
                <w:webHidden/>
              </w:rPr>
              <w:tab/>
            </w:r>
            <w:r w:rsidRPr="00602A77">
              <w:rPr>
                <w:rFonts w:ascii="Source Sans Pro" w:hAnsi="Source Sans Pro"/>
                <w:noProof/>
                <w:webHidden/>
              </w:rPr>
              <w:fldChar w:fldCharType="begin"/>
            </w:r>
            <w:r w:rsidRPr="00602A77">
              <w:rPr>
                <w:rFonts w:ascii="Source Sans Pro" w:hAnsi="Source Sans Pro"/>
                <w:noProof/>
                <w:webHidden/>
              </w:rPr>
              <w:instrText xml:space="preserve"> PAGEREF _Toc144908677 \h </w:instrText>
            </w:r>
            <w:r w:rsidRPr="00602A77">
              <w:rPr>
                <w:rFonts w:ascii="Source Sans Pro" w:hAnsi="Source Sans Pro"/>
                <w:noProof/>
                <w:webHidden/>
              </w:rPr>
            </w:r>
            <w:r w:rsidRPr="00602A77">
              <w:rPr>
                <w:rFonts w:ascii="Source Sans Pro" w:hAnsi="Source Sans Pro"/>
                <w:noProof/>
                <w:webHidden/>
              </w:rPr>
              <w:fldChar w:fldCharType="separate"/>
            </w:r>
            <w:r w:rsidRPr="00602A77">
              <w:rPr>
                <w:rFonts w:ascii="Source Sans Pro" w:hAnsi="Source Sans Pro"/>
                <w:noProof/>
                <w:webHidden/>
              </w:rPr>
              <w:t>1</w:t>
            </w:r>
            <w:r w:rsidRPr="00602A77">
              <w:rPr>
                <w:rFonts w:ascii="Source Sans Pro" w:hAnsi="Source Sans Pro"/>
                <w:noProof/>
                <w:webHidden/>
              </w:rPr>
              <w:fldChar w:fldCharType="end"/>
            </w:r>
          </w:hyperlink>
        </w:p>
        <w:p w14:paraId="74DC3EAD" w14:textId="77777777" w:rsidR="00173A49" w:rsidRPr="00602A77" w:rsidRDefault="00C93D20" w:rsidP="00173A49">
          <w:pPr>
            <w:pStyle w:val="TOC2"/>
            <w:rPr>
              <w:rFonts w:ascii="Source Sans Pro" w:eastAsiaTheme="minorEastAsia" w:hAnsi="Source Sans Pro"/>
              <w:noProof/>
              <w:lang w:val="en-AU" w:eastAsia="en-AU"/>
            </w:rPr>
          </w:pPr>
          <w:hyperlink w:anchor="_Toc144908678" w:history="1">
            <w:r w:rsidR="00173A49" w:rsidRPr="00602A77">
              <w:rPr>
                <w:rStyle w:val="Hyperlink"/>
                <w:rFonts w:ascii="Source Sans Pro" w:hAnsi="Source Sans Pro"/>
                <w:noProof/>
                <w:lang w:eastAsia="en-AU"/>
              </w:rPr>
              <w:t>Purpose</w:t>
            </w:r>
            <w:r w:rsidR="00173A49" w:rsidRPr="00602A77">
              <w:rPr>
                <w:rFonts w:ascii="Source Sans Pro" w:hAnsi="Source Sans Pro"/>
                <w:noProof/>
                <w:webHidden/>
              </w:rPr>
              <w:tab/>
            </w:r>
            <w:r w:rsidR="00173A49" w:rsidRPr="00602A77">
              <w:rPr>
                <w:rFonts w:ascii="Source Sans Pro" w:hAnsi="Source Sans Pro"/>
                <w:noProof/>
                <w:webHidden/>
              </w:rPr>
              <w:fldChar w:fldCharType="begin"/>
            </w:r>
            <w:r w:rsidR="00173A49" w:rsidRPr="00602A77">
              <w:rPr>
                <w:rFonts w:ascii="Source Sans Pro" w:hAnsi="Source Sans Pro"/>
                <w:noProof/>
                <w:webHidden/>
              </w:rPr>
              <w:instrText xml:space="preserve"> PAGEREF _Toc144908678 \h </w:instrText>
            </w:r>
            <w:r w:rsidR="00173A49" w:rsidRPr="00602A77">
              <w:rPr>
                <w:rFonts w:ascii="Source Sans Pro" w:hAnsi="Source Sans Pro"/>
                <w:noProof/>
                <w:webHidden/>
              </w:rPr>
            </w:r>
            <w:r w:rsidR="00173A49" w:rsidRPr="00602A77">
              <w:rPr>
                <w:rFonts w:ascii="Source Sans Pro" w:hAnsi="Source Sans Pro"/>
                <w:noProof/>
                <w:webHidden/>
              </w:rPr>
              <w:fldChar w:fldCharType="separate"/>
            </w:r>
            <w:r w:rsidR="00173A49" w:rsidRPr="00602A77">
              <w:rPr>
                <w:rFonts w:ascii="Source Sans Pro" w:hAnsi="Source Sans Pro"/>
                <w:noProof/>
                <w:webHidden/>
              </w:rPr>
              <w:t>1</w:t>
            </w:r>
            <w:r w:rsidR="00173A49" w:rsidRPr="00602A77">
              <w:rPr>
                <w:rFonts w:ascii="Source Sans Pro" w:hAnsi="Source Sans Pro"/>
                <w:noProof/>
                <w:webHidden/>
              </w:rPr>
              <w:fldChar w:fldCharType="end"/>
            </w:r>
          </w:hyperlink>
        </w:p>
        <w:p w14:paraId="405D72AD" w14:textId="77777777" w:rsidR="00173A49" w:rsidRPr="00602A77" w:rsidRDefault="00C93D20" w:rsidP="00173A49">
          <w:pPr>
            <w:pStyle w:val="TOC2"/>
            <w:rPr>
              <w:rFonts w:ascii="Source Sans Pro" w:eastAsiaTheme="minorEastAsia" w:hAnsi="Source Sans Pro"/>
              <w:noProof/>
              <w:lang w:val="en-AU" w:eastAsia="en-AU"/>
            </w:rPr>
          </w:pPr>
          <w:hyperlink w:anchor="_Toc144908679" w:history="1">
            <w:r w:rsidR="00173A49" w:rsidRPr="00602A77">
              <w:rPr>
                <w:rStyle w:val="Hyperlink"/>
                <w:rFonts w:ascii="Source Sans Pro" w:hAnsi="Source Sans Pro"/>
                <w:noProof/>
                <w:lang w:eastAsia="en-AU"/>
              </w:rPr>
              <w:t>Scope and Application</w:t>
            </w:r>
            <w:r w:rsidR="00173A49" w:rsidRPr="00602A77">
              <w:rPr>
                <w:rFonts w:ascii="Source Sans Pro" w:hAnsi="Source Sans Pro"/>
                <w:noProof/>
                <w:webHidden/>
              </w:rPr>
              <w:tab/>
            </w:r>
            <w:r w:rsidR="00173A49" w:rsidRPr="00602A77">
              <w:rPr>
                <w:rFonts w:ascii="Source Sans Pro" w:hAnsi="Source Sans Pro"/>
                <w:noProof/>
                <w:webHidden/>
              </w:rPr>
              <w:fldChar w:fldCharType="begin"/>
            </w:r>
            <w:r w:rsidR="00173A49" w:rsidRPr="00602A77">
              <w:rPr>
                <w:rFonts w:ascii="Source Sans Pro" w:hAnsi="Source Sans Pro"/>
                <w:noProof/>
                <w:webHidden/>
              </w:rPr>
              <w:instrText xml:space="preserve"> PAGEREF _Toc144908679 \h </w:instrText>
            </w:r>
            <w:r w:rsidR="00173A49" w:rsidRPr="00602A77">
              <w:rPr>
                <w:rFonts w:ascii="Source Sans Pro" w:hAnsi="Source Sans Pro"/>
                <w:noProof/>
                <w:webHidden/>
              </w:rPr>
            </w:r>
            <w:r w:rsidR="00173A49" w:rsidRPr="00602A77">
              <w:rPr>
                <w:rFonts w:ascii="Source Sans Pro" w:hAnsi="Source Sans Pro"/>
                <w:noProof/>
                <w:webHidden/>
              </w:rPr>
              <w:fldChar w:fldCharType="separate"/>
            </w:r>
            <w:r w:rsidR="00173A49" w:rsidRPr="00602A77">
              <w:rPr>
                <w:rFonts w:ascii="Source Sans Pro" w:hAnsi="Source Sans Pro"/>
                <w:noProof/>
                <w:webHidden/>
              </w:rPr>
              <w:t>1</w:t>
            </w:r>
            <w:r w:rsidR="00173A49" w:rsidRPr="00602A77">
              <w:rPr>
                <w:rFonts w:ascii="Source Sans Pro" w:hAnsi="Source Sans Pro"/>
                <w:noProof/>
                <w:webHidden/>
              </w:rPr>
              <w:fldChar w:fldCharType="end"/>
            </w:r>
          </w:hyperlink>
        </w:p>
        <w:p w14:paraId="5C052C31" w14:textId="77777777" w:rsidR="00173A49" w:rsidRPr="00602A77" w:rsidRDefault="00C93D20" w:rsidP="00173A49">
          <w:pPr>
            <w:pStyle w:val="TOC2"/>
            <w:rPr>
              <w:rFonts w:ascii="Source Sans Pro" w:eastAsiaTheme="minorEastAsia" w:hAnsi="Source Sans Pro"/>
              <w:noProof/>
              <w:lang w:val="en-AU" w:eastAsia="en-AU"/>
            </w:rPr>
          </w:pPr>
          <w:hyperlink w:anchor="_Toc144908680" w:history="1">
            <w:r w:rsidR="00173A49" w:rsidRPr="00602A77">
              <w:rPr>
                <w:rStyle w:val="Hyperlink"/>
                <w:rFonts w:ascii="Source Sans Pro" w:hAnsi="Source Sans Pro"/>
                <w:noProof/>
                <w:lang w:eastAsia="en-AU"/>
              </w:rPr>
              <w:t>Definitions</w:t>
            </w:r>
            <w:r w:rsidR="00173A49" w:rsidRPr="00602A77">
              <w:rPr>
                <w:rFonts w:ascii="Source Sans Pro" w:hAnsi="Source Sans Pro"/>
                <w:noProof/>
                <w:webHidden/>
              </w:rPr>
              <w:tab/>
            </w:r>
            <w:r w:rsidR="00173A49" w:rsidRPr="00602A77">
              <w:rPr>
                <w:rFonts w:ascii="Source Sans Pro" w:hAnsi="Source Sans Pro"/>
                <w:noProof/>
                <w:webHidden/>
              </w:rPr>
              <w:fldChar w:fldCharType="begin"/>
            </w:r>
            <w:r w:rsidR="00173A49" w:rsidRPr="00602A77">
              <w:rPr>
                <w:rFonts w:ascii="Source Sans Pro" w:hAnsi="Source Sans Pro"/>
                <w:noProof/>
                <w:webHidden/>
              </w:rPr>
              <w:instrText xml:space="preserve"> PAGEREF _Toc144908680 \h </w:instrText>
            </w:r>
            <w:r w:rsidR="00173A49" w:rsidRPr="00602A77">
              <w:rPr>
                <w:rFonts w:ascii="Source Sans Pro" w:hAnsi="Source Sans Pro"/>
                <w:noProof/>
                <w:webHidden/>
              </w:rPr>
            </w:r>
            <w:r w:rsidR="00173A49" w:rsidRPr="00602A77">
              <w:rPr>
                <w:rFonts w:ascii="Source Sans Pro" w:hAnsi="Source Sans Pro"/>
                <w:noProof/>
                <w:webHidden/>
              </w:rPr>
              <w:fldChar w:fldCharType="separate"/>
            </w:r>
            <w:r w:rsidR="00173A49" w:rsidRPr="00602A77">
              <w:rPr>
                <w:rFonts w:ascii="Source Sans Pro" w:hAnsi="Source Sans Pro"/>
                <w:noProof/>
                <w:webHidden/>
              </w:rPr>
              <w:t>1</w:t>
            </w:r>
            <w:r w:rsidR="00173A49" w:rsidRPr="00602A77">
              <w:rPr>
                <w:rFonts w:ascii="Source Sans Pro" w:hAnsi="Source Sans Pro"/>
                <w:noProof/>
                <w:webHidden/>
              </w:rPr>
              <w:fldChar w:fldCharType="end"/>
            </w:r>
          </w:hyperlink>
        </w:p>
        <w:p w14:paraId="4D7D295E" w14:textId="77777777" w:rsidR="00173A49" w:rsidRPr="00602A77" w:rsidRDefault="00C93D20" w:rsidP="00173A49">
          <w:pPr>
            <w:pStyle w:val="TOC2"/>
            <w:rPr>
              <w:rFonts w:ascii="Source Sans Pro" w:eastAsiaTheme="minorEastAsia" w:hAnsi="Source Sans Pro"/>
              <w:noProof/>
              <w:lang w:val="en-AU" w:eastAsia="en-AU"/>
            </w:rPr>
          </w:pPr>
          <w:hyperlink w:anchor="_Toc144908681" w:history="1">
            <w:r w:rsidR="00173A49" w:rsidRPr="00602A77">
              <w:rPr>
                <w:rStyle w:val="Hyperlink"/>
                <w:rFonts w:ascii="Source Sans Pro" w:hAnsi="Source Sans Pro"/>
                <w:noProof/>
                <w:lang w:eastAsia="en-AU"/>
              </w:rPr>
              <w:t>Procedure</w:t>
            </w:r>
            <w:r w:rsidR="00173A49" w:rsidRPr="00602A77">
              <w:rPr>
                <w:rFonts w:ascii="Source Sans Pro" w:hAnsi="Source Sans Pro"/>
                <w:noProof/>
                <w:webHidden/>
              </w:rPr>
              <w:tab/>
            </w:r>
            <w:r w:rsidR="00173A49" w:rsidRPr="00602A77">
              <w:rPr>
                <w:rFonts w:ascii="Source Sans Pro" w:hAnsi="Source Sans Pro"/>
                <w:noProof/>
                <w:webHidden/>
              </w:rPr>
              <w:fldChar w:fldCharType="begin"/>
            </w:r>
            <w:r w:rsidR="00173A49" w:rsidRPr="00602A77">
              <w:rPr>
                <w:rFonts w:ascii="Source Sans Pro" w:hAnsi="Source Sans Pro"/>
                <w:noProof/>
                <w:webHidden/>
              </w:rPr>
              <w:instrText xml:space="preserve"> PAGEREF _Toc144908681 \h </w:instrText>
            </w:r>
            <w:r w:rsidR="00173A49" w:rsidRPr="00602A77">
              <w:rPr>
                <w:rFonts w:ascii="Source Sans Pro" w:hAnsi="Source Sans Pro"/>
                <w:noProof/>
                <w:webHidden/>
              </w:rPr>
            </w:r>
            <w:r w:rsidR="00173A49" w:rsidRPr="00602A77">
              <w:rPr>
                <w:rFonts w:ascii="Source Sans Pro" w:hAnsi="Source Sans Pro"/>
                <w:noProof/>
                <w:webHidden/>
              </w:rPr>
              <w:fldChar w:fldCharType="separate"/>
            </w:r>
            <w:r w:rsidR="00173A49" w:rsidRPr="00602A77">
              <w:rPr>
                <w:rFonts w:ascii="Source Sans Pro" w:hAnsi="Source Sans Pro"/>
                <w:noProof/>
                <w:webHidden/>
              </w:rPr>
              <w:t>2</w:t>
            </w:r>
            <w:r w:rsidR="00173A49" w:rsidRPr="00602A77">
              <w:rPr>
                <w:rFonts w:ascii="Source Sans Pro" w:hAnsi="Source Sans Pro"/>
                <w:noProof/>
                <w:webHidden/>
              </w:rPr>
              <w:fldChar w:fldCharType="end"/>
            </w:r>
          </w:hyperlink>
        </w:p>
        <w:p w14:paraId="55A8E59F" w14:textId="77777777" w:rsidR="00173A49" w:rsidRPr="00602A77" w:rsidRDefault="00C93D20" w:rsidP="00173A49">
          <w:pPr>
            <w:pStyle w:val="TOC2"/>
            <w:rPr>
              <w:rFonts w:ascii="Source Sans Pro" w:eastAsiaTheme="minorEastAsia" w:hAnsi="Source Sans Pro"/>
              <w:noProof/>
              <w:lang w:val="en-AU" w:eastAsia="en-AU"/>
            </w:rPr>
          </w:pPr>
          <w:hyperlink w:anchor="_Toc144908682" w:history="1">
            <w:r w:rsidR="00173A49" w:rsidRPr="00602A77">
              <w:rPr>
                <w:rStyle w:val="Hyperlink"/>
                <w:rFonts w:ascii="Source Sans Pro" w:hAnsi="Source Sans Pro"/>
                <w:noProof/>
                <w:lang w:eastAsia="en-AU"/>
              </w:rPr>
              <w:t xml:space="preserve">Roles and </w:t>
            </w:r>
            <w:r w:rsidR="00173A49" w:rsidRPr="00602A77">
              <w:rPr>
                <w:rStyle w:val="Hyperlink"/>
                <w:rFonts w:ascii="Source Sans Pro" w:hAnsi="Source Sans Pro"/>
                <w:noProof/>
              </w:rPr>
              <w:t>Responsibilities</w:t>
            </w:r>
            <w:r w:rsidR="00173A49" w:rsidRPr="00602A77">
              <w:rPr>
                <w:rFonts w:ascii="Source Sans Pro" w:hAnsi="Source Sans Pro"/>
                <w:noProof/>
                <w:webHidden/>
              </w:rPr>
              <w:tab/>
            </w:r>
            <w:r w:rsidR="00173A49" w:rsidRPr="00602A77">
              <w:rPr>
                <w:rFonts w:ascii="Source Sans Pro" w:hAnsi="Source Sans Pro"/>
                <w:noProof/>
                <w:webHidden/>
              </w:rPr>
              <w:fldChar w:fldCharType="begin"/>
            </w:r>
            <w:r w:rsidR="00173A49" w:rsidRPr="00602A77">
              <w:rPr>
                <w:rFonts w:ascii="Source Sans Pro" w:hAnsi="Source Sans Pro"/>
                <w:noProof/>
                <w:webHidden/>
              </w:rPr>
              <w:instrText xml:space="preserve"> PAGEREF _Toc144908682 \h </w:instrText>
            </w:r>
            <w:r w:rsidR="00173A49" w:rsidRPr="00602A77">
              <w:rPr>
                <w:rFonts w:ascii="Source Sans Pro" w:hAnsi="Source Sans Pro"/>
                <w:noProof/>
                <w:webHidden/>
              </w:rPr>
            </w:r>
            <w:r w:rsidR="00173A49" w:rsidRPr="00602A77">
              <w:rPr>
                <w:rFonts w:ascii="Source Sans Pro" w:hAnsi="Source Sans Pro"/>
                <w:noProof/>
                <w:webHidden/>
              </w:rPr>
              <w:fldChar w:fldCharType="separate"/>
            </w:r>
            <w:r w:rsidR="00173A49" w:rsidRPr="00602A77">
              <w:rPr>
                <w:rFonts w:ascii="Source Sans Pro" w:hAnsi="Source Sans Pro"/>
                <w:noProof/>
                <w:webHidden/>
              </w:rPr>
              <w:t>7</w:t>
            </w:r>
            <w:r w:rsidR="00173A49" w:rsidRPr="00602A77">
              <w:rPr>
                <w:rFonts w:ascii="Source Sans Pro" w:hAnsi="Source Sans Pro"/>
                <w:noProof/>
                <w:webHidden/>
              </w:rPr>
              <w:fldChar w:fldCharType="end"/>
            </w:r>
          </w:hyperlink>
        </w:p>
        <w:p w14:paraId="4B7DE2DF" w14:textId="77777777" w:rsidR="00173A49" w:rsidRPr="00602A77" w:rsidRDefault="00C93D20">
          <w:pPr>
            <w:pStyle w:val="TOC3"/>
            <w:tabs>
              <w:tab w:val="right" w:leader="dot" w:pos="10530"/>
            </w:tabs>
            <w:rPr>
              <w:rFonts w:ascii="Source Sans Pro" w:eastAsiaTheme="minorEastAsia" w:hAnsi="Source Sans Pro"/>
              <w:noProof/>
              <w:lang w:val="en-AU" w:eastAsia="en-AU"/>
            </w:rPr>
          </w:pPr>
          <w:hyperlink w:anchor="_Toc144908683" w:history="1">
            <w:r w:rsidR="00173A49" w:rsidRPr="00602A77">
              <w:rPr>
                <w:rStyle w:val="Hyperlink"/>
                <w:rFonts w:ascii="Source Sans Pro" w:hAnsi="Source Sans Pro"/>
                <w:noProof/>
                <w:lang w:eastAsia="en-AU"/>
              </w:rPr>
              <w:t>Employer</w:t>
            </w:r>
            <w:r w:rsidR="00173A49" w:rsidRPr="00602A77">
              <w:rPr>
                <w:rFonts w:ascii="Source Sans Pro" w:hAnsi="Source Sans Pro"/>
                <w:noProof/>
                <w:webHidden/>
              </w:rPr>
              <w:tab/>
            </w:r>
            <w:r w:rsidR="00173A49" w:rsidRPr="00602A77">
              <w:rPr>
                <w:rFonts w:ascii="Source Sans Pro" w:hAnsi="Source Sans Pro"/>
                <w:noProof/>
                <w:webHidden/>
              </w:rPr>
              <w:fldChar w:fldCharType="begin"/>
            </w:r>
            <w:r w:rsidR="00173A49" w:rsidRPr="00602A77">
              <w:rPr>
                <w:rFonts w:ascii="Source Sans Pro" w:hAnsi="Source Sans Pro"/>
                <w:noProof/>
                <w:webHidden/>
              </w:rPr>
              <w:instrText xml:space="preserve"> PAGEREF _Toc144908683 \h </w:instrText>
            </w:r>
            <w:r w:rsidR="00173A49" w:rsidRPr="00602A77">
              <w:rPr>
                <w:rFonts w:ascii="Source Sans Pro" w:hAnsi="Source Sans Pro"/>
                <w:noProof/>
                <w:webHidden/>
              </w:rPr>
            </w:r>
            <w:r w:rsidR="00173A49" w:rsidRPr="00602A77">
              <w:rPr>
                <w:rFonts w:ascii="Source Sans Pro" w:hAnsi="Source Sans Pro"/>
                <w:noProof/>
                <w:webHidden/>
              </w:rPr>
              <w:fldChar w:fldCharType="separate"/>
            </w:r>
            <w:r w:rsidR="00173A49" w:rsidRPr="00602A77">
              <w:rPr>
                <w:rFonts w:ascii="Source Sans Pro" w:hAnsi="Source Sans Pro"/>
                <w:noProof/>
                <w:webHidden/>
              </w:rPr>
              <w:t>7</w:t>
            </w:r>
            <w:r w:rsidR="00173A49" w:rsidRPr="00602A77">
              <w:rPr>
                <w:rFonts w:ascii="Source Sans Pro" w:hAnsi="Source Sans Pro"/>
                <w:noProof/>
                <w:webHidden/>
              </w:rPr>
              <w:fldChar w:fldCharType="end"/>
            </w:r>
          </w:hyperlink>
        </w:p>
        <w:p w14:paraId="3775643F" w14:textId="77777777" w:rsidR="00173A49" w:rsidRPr="00602A77" w:rsidRDefault="00C93D20">
          <w:pPr>
            <w:pStyle w:val="TOC3"/>
            <w:tabs>
              <w:tab w:val="right" w:leader="dot" w:pos="10530"/>
            </w:tabs>
            <w:rPr>
              <w:rFonts w:ascii="Source Sans Pro" w:eastAsiaTheme="minorEastAsia" w:hAnsi="Source Sans Pro"/>
              <w:noProof/>
              <w:lang w:val="en-AU" w:eastAsia="en-AU"/>
            </w:rPr>
          </w:pPr>
          <w:hyperlink w:anchor="_Toc144908684" w:history="1">
            <w:r w:rsidR="00173A49" w:rsidRPr="00602A77">
              <w:rPr>
                <w:rStyle w:val="Hyperlink"/>
                <w:rFonts w:ascii="Source Sans Pro" w:hAnsi="Source Sans Pro"/>
                <w:noProof/>
              </w:rPr>
              <w:t>Workers</w:t>
            </w:r>
            <w:r w:rsidR="00173A49" w:rsidRPr="00602A77">
              <w:rPr>
                <w:rFonts w:ascii="Source Sans Pro" w:hAnsi="Source Sans Pro"/>
                <w:noProof/>
                <w:webHidden/>
              </w:rPr>
              <w:tab/>
            </w:r>
            <w:r w:rsidR="00173A49" w:rsidRPr="00602A77">
              <w:rPr>
                <w:rFonts w:ascii="Source Sans Pro" w:hAnsi="Source Sans Pro"/>
                <w:noProof/>
                <w:webHidden/>
              </w:rPr>
              <w:fldChar w:fldCharType="begin"/>
            </w:r>
            <w:r w:rsidR="00173A49" w:rsidRPr="00602A77">
              <w:rPr>
                <w:rFonts w:ascii="Source Sans Pro" w:hAnsi="Source Sans Pro"/>
                <w:noProof/>
                <w:webHidden/>
              </w:rPr>
              <w:instrText xml:space="preserve"> PAGEREF _Toc144908684 \h </w:instrText>
            </w:r>
            <w:r w:rsidR="00173A49" w:rsidRPr="00602A77">
              <w:rPr>
                <w:rFonts w:ascii="Source Sans Pro" w:hAnsi="Source Sans Pro"/>
                <w:noProof/>
                <w:webHidden/>
              </w:rPr>
            </w:r>
            <w:r w:rsidR="00173A49" w:rsidRPr="00602A77">
              <w:rPr>
                <w:rFonts w:ascii="Source Sans Pro" w:hAnsi="Source Sans Pro"/>
                <w:noProof/>
                <w:webHidden/>
              </w:rPr>
              <w:fldChar w:fldCharType="separate"/>
            </w:r>
            <w:r w:rsidR="00173A49" w:rsidRPr="00602A77">
              <w:rPr>
                <w:rFonts w:ascii="Source Sans Pro" w:hAnsi="Source Sans Pro"/>
                <w:noProof/>
                <w:webHidden/>
              </w:rPr>
              <w:t>7</w:t>
            </w:r>
            <w:r w:rsidR="00173A49" w:rsidRPr="00602A77">
              <w:rPr>
                <w:rFonts w:ascii="Source Sans Pro" w:hAnsi="Source Sans Pro"/>
                <w:noProof/>
                <w:webHidden/>
              </w:rPr>
              <w:fldChar w:fldCharType="end"/>
            </w:r>
          </w:hyperlink>
        </w:p>
        <w:p w14:paraId="2D93998F" w14:textId="77777777" w:rsidR="00173A49" w:rsidRPr="00602A77" w:rsidRDefault="00C93D20" w:rsidP="00173A49">
          <w:pPr>
            <w:pStyle w:val="TOC2"/>
            <w:rPr>
              <w:rFonts w:ascii="Source Sans Pro" w:eastAsiaTheme="minorEastAsia" w:hAnsi="Source Sans Pro"/>
              <w:noProof/>
              <w:lang w:val="en-AU" w:eastAsia="en-AU"/>
            </w:rPr>
          </w:pPr>
          <w:hyperlink w:anchor="_Toc144908685" w:history="1">
            <w:r w:rsidR="00173A49" w:rsidRPr="00602A77">
              <w:rPr>
                <w:rStyle w:val="Hyperlink"/>
                <w:rFonts w:ascii="Source Sans Pro" w:hAnsi="Source Sans Pro"/>
                <w:noProof/>
                <w:lang w:eastAsia="en-AU"/>
              </w:rPr>
              <w:t>Records Management</w:t>
            </w:r>
            <w:r w:rsidR="00173A49" w:rsidRPr="00602A77">
              <w:rPr>
                <w:rFonts w:ascii="Source Sans Pro" w:hAnsi="Source Sans Pro"/>
                <w:noProof/>
                <w:webHidden/>
              </w:rPr>
              <w:tab/>
            </w:r>
            <w:r w:rsidR="00173A49" w:rsidRPr="00602A77">
              <w:rPr>
                <w:rFonts w:ascii="Source Sans Pro" w:hAnsi="Source Sans Pro"/>
                <w:noProof/>
                <w:webHidden/>
              </w:rPr>
              <w:fldChar w:fldCharType="begin"/>
            </w:r>
            <w:r w:rsidR="00173A49" w:rsidRPr="00602A77">
              <w:rPr>
                <w:rFonts w:ascii="Source Sans Pro" w:hAnsi="Source Sans Pro"/>
                <w:noProof/>
                <w:webHidden/>
              </w:rPr>
              <w:instrText xml:space="preserve"> PAGEREF _Toc144908685 \h </w:instrText>
            </w:r>
            <w:r w:rsidR="00173A49" w:rsidRPr="00602A77">
              <w:rPr>
                <w:rFonts w:ascii="Source Sans Pro" w:hAnsi="Source Sans Pro"/>
                <w:noProof/>
                <w:webHidden/>
              </w:rPr>
            </w:r>
            <w:r w:rsidR="00173A49" w:rsidRPr="00602A77">
              <w:rPr>
                <w:rFonts w:ascii="Source Sans Pro" w:hAnsi="Source Sans Pro"/>
                <w:noProof/>
                <w:webHidden/>
              </w:rPr>
              <w:fldChar w:fldCharType="separate"/>
            </w:r>
            <w:r w:rsidR="00173A49" w:rsidRPr="00602A77">
              <w:rPr>
                <w:rFonts w:ascii="Source Sans Pro" w:hAnsi="Source Sans Pro"/>
                <w:noProof/>
                <w:webHidden/>
              </w:rPr>
              <w:t>8</w:t>
            </w:r>
            <w:r w:rsidR="00173A49" w:rsidRPr="00602A77">
              <w:rPr>
                <w:rFonts w:ascii="Source Sans Pro" w:hAnsi="Source Sans Pro"/>
                <w:noProof/>
                <w:webHidden/>
              </w:rPr>
              <w:fldChar w:fldCharType="end"/>
            </w:r>
          </w:hyperlink>
        </w:p>
        <w:p w14:paraId="1276C02B" w14:textId="77777777" w:rsidR="00173A49" w:rsidRPr="00602A77" w:rsidRDefault="00C93D20" w:rsidP="00173A49">
          <w:pPr>
            <w:pStyle w:val="TOC2"/>
            <w:rPr>
              <w:rFonts w:ascii="Source Sans Pro" w:eastAsiaTheme="minorEastAsia" w:hAnsi="Source Sans Pro"/>
              <w:noProof/>
              <w:lang w:val="en-AU" w:eastAsia="en-AU"/>
            </w:rPr>
          </w:pPr>
          <w:hyperlink w:anchor="_Toc144908686" w:history="1">
            <w:r w:rsidR="00173A49" w:rsidRPr="00602A77">
              <w:rPr>
                <w:rStyle w:val="Hyperlink"/>
                <w:rFonts w:ascii="Source Sans Pro" w:hAnsi="Source Sans Pro"/>
                <w:noProof/>
                <w:lang w:eastAsia="en-AU"/>
              </w:rPr>
              <w:t>Relevant Legislation</w:t>
            </w:r>
            <w:r w:rsidR="00173A49" w:rsidRPr="00602A77">
              <w:rPr>
                <w:rFonts w:ascii="Source Sans Pro" w:hAnsi="Source Sans Pro"/>
                <w:noProof/>
                <w:webHidden/>
              </w:rPr>
              <w:tab/>
            </w:r>
            <w:r w:rsidR="00173A49" w:rsidRPr="00602A77">
              <w:rPr>
                <w:rFonts w:ascii="Source Sans Pro" w:hAnsi="Source Sans Pro"/>
                <w:noProof/>
                <w:webHidden/>
              </w:rPr>
              <w:fldChar w:fldCharType="begin"/>
            </w:r>
            <w:r w:rsidR="00173A49" w:rsidRPr="00602A77">
              <w:rPr>
                <w:rFonts w:ascii="Source Sans Pro" w:hAnsi="Source Sans Pro"/>
                <w:noProof/>
                <w:webHidden/>
              </w:rPr>
              <w:instrText xml:space="preserve"> PAGEREF _Toc144908686 \h </w:instrText>
            </w:r>
            <w:r w:rsidR="00173A49" w:rsidRPr="00602A77">
              <w:rPr>
                <w:rFonts w:ascii="Source Sans Pro" w:hAnsi="Source Sans Pro"/>
                <w:noProof/>
                <w:webHidden/>
              </w:rPr>
            </w:r>
            <w:r w:rsidR="00173A49" w:rsidRPr="00602A77">
              <w:rPr>
                <w:rFonts w:ascii="Source Sans Pro" w:hAnsi="Source Sans Pro"/>
                <w:noProof/>
                <w:webHidden/>
              </w:rPr>
              <w:fldChar w:fldCharType="separate"/>
            </w:r>
            <w:r w:rsidR="00173A49" w:rsidRPr="00602A77">
              <w:rPr>
                <w:rFonts w:ascii="Source Sans Pro" w:hAnsi="Source Sans Pro"/>
                <w:noProof/>
                <w:webHidden/>
              </w:rPr>
              <w:t>8</w:t>
            </w:r>
            <w:r w:rsidR="00173A49" w:rsidRPr="00602A77">
              <w:rPr>
                <w:rFonts w:ascii="Source Sans Pro" w:hAnsi="Source Sans Pro"/>
                <w:noProof/>
                <w:webHidden/>
              </w:rPr>
              <w:fldChar w:fldCharType="end"/>
            </w:r>
          </w:hyperlink>
        </w:p>
        <w:p w14:paraId="70B6F474" w14:textId="77777777" w:rsidR="00173A49" w:rsidRPr="00602A77" w:rsidRDefault="00C93D20" w:rsidP="00173A49">
          <w:pPr>
            <w:pStyle w:val="TOC2"/>
            <w:rPr>
              <w:rFonts w:ascii="Source Sans Pro" w:eastAsiaTheme="minorEastAsia" w:hAnsi="Source Sans Pro"/>
              <w:noProof/>
              <w:lang w:val="en-AU" w:eastAsia="en-AU"/>
            </w:rPr>
          </w:pPr>
          <w:hyperlink w:anchor="_Toc144908687" w:history="1">
            <w:r w:rsidR="00173A49" w:rsidRPr="00602A77">
              <w:rPr>
                <w:rStyle w:val="Hyperlink"/>
                <w:rFonts w:ascii="Source Sans Pro" w:hAnsi="Source Sans Pro"/>
                <w:noProof/>
                <w:lang w:eastAsia="en-AU"/>
              </w:rPr>
              <w:t>Review of procedure</w:t>
            </w:r>
            <w:r w:rsidR="00173A49" w:rsidRPr="00602A77">
              <w:rPr>
                <w:rFonts w:ascii="Source Sans Pro" w:hAnsi="Source Sans Pro"/>
                <w:noProof/>
                <w:webHidden/>
              </w:rPr>
              <w:tab/>
            </w:r>
            <w:r w:rsidR="00173A49" w:rsidRPr="00602A77">
              <w:rPr>
                <w:rFonts w:ascii="Source Sans Pro" w:hAnsi="Source Sans Pro"/>
                <w:noProof/>
                <w:webHidden/>
              </w:rPr>
              <w:fldChar w:fldCharType="begin"/>
            </w:r>
            <w:r w:rsidR="00173A49" w:rsidRPr="00602A77">
              <w:rPr>
                <w:rFonts w:ascii="Source Sans Pro" w:hAnsi="Source Sans Pro"/>
                <w:noProof/>
                <w:webHidden/>
              </w:rPr>
              <w:instrText xml:space="preserve"> PAGEREF _Toc144908687 \h </w:instrText>
            </w:r>
            <w:r w:rsidR="00173A49" w:rsidRPr="00602A77">
              <w:rPr>
                <w:rFonts w:ascii="Source Sans Pro" w:hAnsi="Source Sans Pro"/>
                <w:noProof/>
                <w:webHidden/>
              </w:rPr>
            </w:r>
            <w:r w:rsidR="00173A49" w:rsidRPr="00602A77">
              <w:rPr>
                <w:rFonts w:ascii="Source Sans Pro" w:hAnsi="Source Sans Pro"/>
                <w:noProof/>
                <w:webHidden/>
              </w:rPr>
              <w:fldChar w:fldCharType="separate"/>
            </w:r>
            <w:r w:rsidR="00173A49" w:rsidRPr="00602A77">
              <w:rPr>
                <w:rFonts w:ascii="Source Sans Pro" w:hAnsi="Source Sans Pro"/>
                <w:noProof/>
                <w:webHidden/>
              </w:rPr>
              <w:t>8</w:t>
            </w:r>
            <w:r w:rsidR="00173A49" w:rsidRPr="00602A77">
              <w:rPr>
                <w:rFonts w:ascii="Source Sans Pro" w:hAnsi="Source Sans Pro"/>
                <w:noProof/>
                <w:webHidden/>
              </w:rPr>
              <w:fldChar w:fldCharType="end"/>
            </w:r>
          </w:hyperlink>
        </w:p>
        <w:p w14:paraId="35CD073E" w14:textId="6C1D24B7" w:rsidR="00065985" w:rsidRDefault="00173A49" w:rsidP="00876900">
          <w:pPr>
            <w:pStyle w:val="Heading2"/>
            <w:spacing w:before="240" w:after="60" w:line="264" w:lineRule="auto"/>
            <w:rPr>
              <w:rFonts w:ascii="Source Sans Pro" w:hAnsi="Source Sans Pro"/>
              <w:b w:val="0"/>
              <w:bCs/>
              <w:noProof/>
            </w:rPr>
          </w:pPr>
          <w:r w:rsidRPr="00602A77">
            <w:rPr>
              <w:rFonts w:ascii="Source Sans Pro" w:hAnsi="Source Sans Pro"/>
              <w:b w:val="0"/>
              <w:bCs/>
              <w:noProof/>
            </w:rPr>
            <w:fldChar w:fldCharType="end"/>
          </w:r>
        </w:p>
      </w:sdtContent>
    </w:sdt>
    <w:p w14:paraId="3516839B" w14:textId="77777777" w:rsidR="00065985" w:rsidRDefault="00065985">
      <w:pPr>
        <w:rPr>
          <w:rFonts w:ascii="Source Sans Pro" w:hAnsi="Source Sans Pro"/>
          <w:bCs/>
          <w:noProof/>
          <w:sz w:val="26"/>
        </w:rPr>
      </w:pPr>
      <w:r>
        <w:rPr>
          <w:rFonts w:ascii="Source Sans Pro" w:hAnsi="Source Sans Pro"/>
          <w:b/>
          <w:bCs/>
          <w:noProof/>
        </w:rPr>
        <w:br w:type="page"/>
      </w:r>
    </w:p>
    <w:p w14:paraId="008547A6" w14:textId="77777777" w:rsidR="00F02118" w:rsidRPr="00602A77" w:rsidRDefault="001E4FFE" w:rsidP="00876900">
      <w:pPr>
        <w:pStyle w:val="Heading2"/>
        <w:spacing w:before="240" w:after="60" w:line="264" w:lineRule="auto"/>
        <w:rPr>
          <w:rFonts w:ascii="Source Sans Pro" w:hAnsi="Source Sans Pro"/>
          <w:lang w:eastAsia="en-AU"/>
        </w:rPr>
      </w:pPr>
      <w:bookmarkStart w:id="1" w:name="_Toc411250016"/>
      <w:bookmarkStart w:id="2" w:name="_Toc144908677"/>
      <w:r w:rsidRPr="00602A77">
        <w:rPr>
          <w:rFonts w:ascii="Source Sans Pro" w:hAnsi="Source Sans Pro"/>
          <w:lang w:eastAsia="en-AU"/>
        </w:rPr>
        <w:lastRenderedPageBreak/>
        <w:t>Background</w:t>
      </w:r>
      <w:bookmarkEnd w:id="1"/>
      <w:bookmarkEnd w:id="2"/>
    </w:p>
    <w:p w14:paraId="141A4D2D" w14:textId="77777777" w:rsidR="001E4FFE" w:rsidRPr="00602A77" w:rsidRDefault="001E4FFE" w:rsidP="00173A49">
      <w:pPr>
        <w:rPr>
          <w:rFonts w:ascii="Source Sans Pro" w:hAnsi="Source Sans Pro"/>
          <w:lang w:eastAsia="en-AU"/>
        </w:rPr>
      </w:pPr>
      <w:r w:rsidRPr="00602A77">
        <w:rPr>
          <w:rFonts w:ascii="Source Sans Pro" w:hAnsi="Source Sans Pro"/>
          <w:b/>
          <w:i/>
          <w:color w:val="A6A6A6" w:themeColor="background1" w:themeShade="A6"/>
          <w:lang w:eastAsia="en-AU"/>
        </w:rPr>
        <w:t xml:space="preserve">Insert Business Name </w:t>
      </w:r>
      <w:r w:rsidR="00F02118" w:rsidRPr="00602A77">
        <w:rPr>
          <w:rFonts w:ascii="Source Sans Pro" w:hAnsi="Source Sans Pro"/>
          <w:lang w:eastAsia="en-AU"/>
        </w:rPr>
        <w:t xml:space="preserve">is committed to </w:t>
      </w:r>
      <w:r w:rsidRPr="00602A77">
        <w:rPr>
          <w:rFonts w:ascii="Source Sans Pro" w:hAnsi="Source Sans Pro"/>
          <w:lang w:eastAsia="en-AU"/>
        </w:rPr>
        <w:t xml:space="preserve">supporting “remaining at” or “return to work” outcomes.  Our focus is on early intervention to support our employees to recover from injury and </w:t>
      </w:r>
      <w:proofErr w:type="spellStart"/>
      <w:r w:rsidRPr="00602A77">
        <w:rPr>
          <w:rFonts w:ascii="Source Sans Pro" w:hAnsi="Source Sans Pro"/>
          <w:lang w:eastAsia="en-AU"/>
        </w:rPr>
        <w:t>realise</w:t>
      </w:r>
      <w:proofErr w:type="spellEnd"/>
      <w:r w:rsidRPr="00602A77">
        <w:rPr>
          <w:rFonts w:ascii="Source Sans Pro" w:hAnsi="Source Sans Pro"/>
          <w:lang w:eastAsia="en-AU"/>
        </w:rPr>
        <w:t xml:space="preserve"> the health benefits of returning to work.</w:t>
      </w:r>
    </w:p>
    <w:p w14:paraId="500F6EB8" w14:textId="77777777" w:rsidR="001E4FFE" w:rsidRPr="00602A77" w:rsidRDefault="001E4FFE" w:rsidP="00552581">
      <w:pPr>
        <w:pStyle w:val="Heading2"/>
        <w:rPr>
          <w:rFonts w:ascii="Source Sans Pro" w:hAnsi="Source Sans Pro"/>
          <w:lang w:eastAsia="en-AU"/>
        </w:rPr>
      </w:pPr>
      <w:bookmarkStart w:id="3" w:name="_Toc144908678"/>
      <w:r w:rsidRPr="00602A77">
        <w:rPr>
          <w:rFonts w:ascii="Source Sans Pro" w:hAnsi="Source Sans Pro"/>
          <w:lang w:eastAsia="en-AU"/>
        </w:rPr>
        <w:t>Purpose</w:t>
      </w:r>
      <w:bookmarkEnd w:id="3"/>
    </w:p>
    <w:p w14:paraId="7B177719" w14:textId="77777777" w:rsidR="00F02118" w:rsidRPr="00602A77" w:rsidRDefault="00F02118" w:rsidP="00602A77">
      <w:pPr>
        <w:rPr>
          <w:lang w:eastAsia="en-AU"/>
        </w:rPr>
      </w:pPr>
      <w:r w:rsidRPr="00602A77">
        <w:rPr>
          <w:lang w:eastAsia="en-AU"/>
        </w:rPr>
        <w:t>This procedure describes the process</w:t>
      </w:r>
      <w:r w:rsidR="00857F19" w:rsidRPr="00602A77">
        <w:rPr>
          <w:lang w:eastAsia="en-AU"/>
        </w:rPr>
        <w:t xml:space="preserve">es for </w:t>
      </w:r>
      <w:r w:rsidRPr="00602A77">
        <w:rPr>
          <w:lang w:eastAsia="en-AU"/>
        </w:rPr>
        <w:t>support</w:t>
      </w:r>
      <w:r w:rsidR="00857F19" w:rsidRPr="00602A77">
        <w:rPr>
          <w:lang w:eastAsia="en-AU"/>
        </w:rPr>
        <w:t xml:space="preserve">ing and </w:t>
      </w:r>
      <w:r w:rsidRPr="00602A77">
        <w:rPr>
          <w:lang w:eastAsia="en-AU"/>
        </w:rPr>
        <w:t>manag</w:t>
      </w:r>
      <w:r w:rsidR="00857F19" w:rsidRPr="00602A77">
        <w:rPr>
          <w:lang w:eastAsia="en-AU"/>
        </w:rPr>
        <w:t xml:space="preserve">ing </w:t>
      </w:r>
      <w:r w:rsidR="00695782" w:rsidRPr="00602A77">
        <w:rPr>
          <w:lang w:eastAsia="en-AU"/>
        </w:rPr>
        <w:t xml:space="preserve">a sustainable </w:t>
      </w:r>
      <w:r w:rsidRPr="00602A77">
        <w:rPr>
          <w:lang w:eastAsia="en-AU"/>
        </w:rPr>
        <w:t>recovery</w:t>
      </w:r>
      <w:r w:rsidR="00695782" w:rsidRPr="00602A77">
        <w:rPr>
          <w:lang w:eastAsia="en-AU"/>
        </w:rPr>
        <w:t xml:space="preserve"> and </w:t>
      </w:r>
      <w:r w:rsidRPr="00602A77">
        <w:rPr>
          <w:lang w:eastAsia="en-AU"/>
        </w:rPr>
        <w:t>return to work</w:t>
      </w:r>
      <w:r w:rsidR="00857F19" w:rsidRPr="00602A77">
        <w:rPr>
          <w:lang w:eastAsia="en-AU"/>
        </w:rPr>
        <w:t xml:space="preserve"> at </w:t>
      </w:r>
      <w:r w:rsidR="00857F19" w:rsidRPr="00602A77">
        <w:rPr>
          <w:rFonts w:ascii="Source Sans Pro" w:hAnsi="Source Sans Pro"/>
          <w:b/>
          <w:i/>
          <w:color w:val="A6A6A6" w:themeColor="background1" w:themeShade="A6"/>
          <w:lang w:eastAsia="en-AU"/>
        </w:rPr>
        <w:t>Insert Business Name</w:t>
      </w:r>
      <w:r w:rsidRPr="00602A77">
        <w:rPr>
          <w:lang w:eastAsia="en-AU"/>
        </w:rPr>
        <w:t xml:space="preserve">. </w:t>
      </w:r>
    </w:p>
    <w:p w14:paraId="4E40F1F7" w14:textId="77777777" w:rsidR="00857F19" w:rsidRPr="00602A77" w:rsidRDefault="00857F19" w:rsidP="00552581">
      <w:pPr>
        <w:pStyle w:val="Heading2"/>
        <w:rPr>
          <w:rFonts w:ascii="Source Sans Pro" w:hAnsi="Source Sans Pro"/>
          <w:lang w:eastAsia="en-AU"/>
        </w:rPr>
      </w:pPr>
      <w:bookmarkStart w:id="4" w:name="_Toc144908679"/>
      <w:r w:rsidRPr="00602A77">
        <w:rPr>
          <w:rFonts w:ascii="Source Sans Pro" w:hAnsi="Source Sans Pro"/>
          <w:lang w:eastAsia="en-AU"/>
        </w:rPr>
        <w:t>Scope and Application</w:t>
      </w:r>
      <w:bookmarkEnd w:id="4"/>
    </w:p>
    <w:p w14:paraId="2C8F828C" w14:textId="77777777" w:rsidR="00857F19" w:rsidRPr="00602A77" w:rsidRDefault="00857F19" w:rsidP="00173A49">
      <w:pPr>
        <w:rPr>
          <w:rFonts w:ascii="Source Sans Pro" w:hAnsi="Source Sans Pro"/>
          <w:lang w:eastAsia="en-AU"/>
        </w:rPr>
      </w:pPr>
      <w:r w:rsidRPr="00602A77">
        <w:rPr>
          <w:rFonts w:ascii="Source Sans Pro" w:hAnsi="Source Sans Pro"/>
          <w:lang w:eastAsia="en-AU"/>
        </w:rPr>
        <w:t xml:space="preserve">This procedure applies to </w:t>
      </w: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employees for work related or non-work related injury.</w:t>
      </w:r>
    </w:p>
    <w:p w14:paraId="18900B54" w14:textId="77777777" w:rsidR="00857F19" w:rsidRPr="00602A77" w:rsidRDefault="00857F19" w:rsidP="00552581">
      <w:pPr>
        <w:pStyle w:val="Heading2"/>
        <w:rPr>
          <w:rFonts w:ascii="Source Sans Pro" w:hAnsi="Source Sans Pro"/>
          <w:lang w:eastAsia="en-AU"/>
        </w:rPr>
      </w:pPr>
      <w:bookmarkStart w:id="5" w:name="_Toc144908680"/>
      <w:r w:rsidRPr="00602A77">
        <w:rPr>
          <w:rFonts w:ascii="Source Sans Pro" w:hAnsi="Source Sans Pro"/>
          <w:lang w:eastAsia="en-AU"/>
        </w:rPr>
        <w:t>Definitions</w:t>
      </w:r>
      <w:bookmarkEnd w:id="5"/>
    </w:p>
    <w:p w14:paraId="690F6084" w14:textId="77777777" w:rsidR="00857F19" w:rsidRPr="00602A77" w:rsidRDefault="00857F19" w:rsidP="00173A49">
      <w:pPr>
        <w:rPr>
          <w:rFonts w:ascii="Source Sans Pro" w:hAnsi="Source Sans Pro"/>
          <w:lang w:eastAsia="en-AU"/>
        </w:rPr>
      </w:pPr>
      <w:r w:rsidRPr="00602A77">
        <w:rPr>
          <w:rFonts w:ascii="Source Sans Pro" w:hAnsi="Source Sans Pro"/>
          <w:b/>
          <w:lang w:eastAsia="en-AU"/>
        </w:rPr>
        <w:t>Claims Agent:</w:t>
      </w:r>
      <w:r w:rsidRPr="00602A77">
        <w:rPr>
          <w:rFonts w:ascii="Source Sans Pro" w:hAnsi="Source Sans Pro"/>
          <w:lang w:eastAsia="en-AU"/>
        </w:rPr>
        <w:t xml:space="preserve">  </w:t>
      </w:r>
      <w:r w:rsidRPr="00602A77">
        <w:rPr>
          <w:rFonts w:ascii="Source Sans Pro" w:hAnsi="Source Sans Pro"/>
          <w:b/>
          <w:i/>
          <w:color w:val="A6A6A6" w:themeColor="background1" w:themeShade="A6"/>
          <w:lang w:eastAsia="en-AU"/>
        </w:rPr>
        <w:t>Insert Name of Claims Agent</w:t>
      </w:r>
      <w:r w:rsidRPr="00602A77">
        <w:rPr>
          <w:rFonts w:ascii="Source Sans Pro" w:hAnsi="Source Sans Pro"/>
          <w:lang w:eastAsia="en-AU"/>
        </w:rPr>
        <w:t xml:space="preserve"> is </w:t>
      </w: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claims agent.  </w:t>
      </w:r>
      <w:r w:rsidRPr="00602A77">
        <w:rPr>
          <w:rFonts w:ascii="Source Sans Pro" w:hAnsi="Source Sans Pro"/>
          <w:b/>
          <w:i/>
          <w:color w:val="A6A6A6" w:themeColor="background1" w:themeShade="A6"/>
          <w:lang w:eastAsia="en-AU"/>
        </w:rPr>
        <w:t>Claims Agent</w:t>
      </w:r>
      <w:r w:rsidRPr="00602A77">
        <w:rPr>
          <w:rFonts w:ascii="Source Sans Pro" w:hAnsi="Source Sans Pro"/>
          <w:lang w:eastAsia="en-AU"/>
        </w:rPr>
        <w:t xml:space="preserve"> </w:t>
      </w:r>
      <w:r w:rsidR="00EB1D7B" w:rsidRPr="00602A77">
        <w:rPr>
          <w:rFonts w:ascii="Source Sans Pro" w:hAnsi="Source Sans Pro"/>
          <w:lang w:eastAsia="en-AU"/>
        </w:rPr>
        <w:t>is responsible f</w:t>
      </w:r>
      <w:r w:rsidR="00F24A49" w:rsidRPr="00602A77">
        <w:rPr>
          <w:rFonts w:ascii="Source Sans Pro" w:hAnsi="Source Sans Pro"/>
          <w:lang w:eastAsia="en-AU"/>
        </w:rPr>
        <w:t xml:space="preserve">or determining and managing </w:t>
      </w:r>
      <w:r w:rsidR="00EB1D7B" w:rsidRPr="00602A77">
        <w:rPr>
          <w:rFonts w:ascii="Source Sans Pro" w:hAnsi="Source Sans Pro"/>
          <w:lang w:eastAsia="en-AU"/>
        </w:rPr>
        <w:t>claim</w:t>
      </w:r>
      <w:r w:rsidR="00F24A49" w:rsidRPr="00602A77">
        <w:rPr>
          <w:rFonts w:ascii="Source Sans Pro" w:hAnsi="Source Sans Pro"/>
          <w:lang w:eastAsia="en-AU"/>
        </w:rPr>
        <w:t>s</w:t>
      </w:r>
      <w:r w:rsidR="00EB1D7B" w:rsidRPr="00602A77">
        <w:rPr>
          <w:rFonts w:ascii="Source Sans Pro" w:hAnsi="Source Sans Pro"/>
          <w:lang w:eastAsia="en-AU"/>
        </w:rPr>
        <w:t xml:space="preserve"> in accordance with the requirements of the Return to Work Act 2014.</w:t>
      </w:r>
    </w:p>
    <w:p w14:paraId="0DF6A157" w14:textId="77777777" w:rsidR="00EB1D7B" w:rsidRPr="00602A77" w:rsidRDefault="00EB1D7B" w:rsidP="00173A49">
      <w:pPr>
        <w:rPr>
          <w:rFonts w:ascii="Source Sans Pro" w:hAnsi="Source Sans Pro"/>
          <w:lang w:eastAsia="en-AU"/>
        </w:rPr>
      </w:pPr>
      <w:r w:rsidRPr="00602A77">
        <w:rPr>
          <w:rFonts w:ascii="Source Sans Pro" w:hAnsi="Source Sans Pro"/>
          <w:b/>
          <w:lang w:eastAsia="en-AU"/>
        </w:rPr>
        <w:t>Employees:</w:t>
      </w:r>
      <w:r w:rsidRPr="00602A77">
        <w:rPr>
          <w:rFonts w:ascii="Source Sans Pro" w:hAnsi="Source Sans Pro"/>
          <w:lang w:eastAsia="en-AU"/>
        </w:rPr>
        <w:t xml:space="preserve"> are staff that are employed by </w:t>
      </w:r>
      <w:r w:rsidRPr="00602A77">
        <w:rPr>
          <w:rFonts w:ascii="Source Sans Pro" w:hAnsi="Source Sans Pro"/>
          <w:b/>
          <w:i/>
          <w:color w:val="A6A6A6" w:themeColor="background1" w:themeShade="A6"/>
          <w:lang w:eastAsia="en-AU"/>
        </w:rPr>
        <w:t>insert Business Name</w:t>
      </w:r>
      <w:r w:rsidRPr="00602A77">
        <w:rPr>
          <w:rFonts w:ascii="Source Sans Pro" w:hAnsi="Source Sans Pro"/>
          <w:i/>
          <w:lang w:eastAsia="en-AU"/>
        </w:rPr>
        <w:t xml:space="preserve">.  </w:t>
      </w:r>
      <w:r w:rsidRPr="00602A77">
        <w:rPr>
          <w:rFonts w:ascii="Source Sans Pro" w:hAnsi="Source Sans Pro"/>
          <w:lang w:eastAsia="en-AU"/>
        </w:rPr>
        <w:t xml:space="preserve">Employees are defined in the Work Health &amp; Safety Act (SA) 2012 as workers and include contractors, sub-contractors and their employees, </w:t>
      </w:r>
      <w:proofErr w:type="spellStart"/>
      <w:r w:rsidRPr="00602A77">
        <w:rPr>
          <w:rFonts w:ascii="Source Sans Pro" w:hAnsi="Source Sans Pro"/>
          <w:lang w:eastAsia="en-AU"/>
        </w:rPr>
        <w:t>labour</w:t>
      </w:r>
      <w:proofErr w:type="spellEnd"/>
      <w:r w:rsidRPr="00602A77">
        <w:rPr>
          <w:rFonts w:ascii="Source Sans Pro" w:hAnsi="Source Sans Pro"/>
          <w:lang w:eastAsia="en-AU"/>
        </w:rPr>
        <w:t xml:space="preserve"> hire and volunteers.  For the purpose of this procedure, employees will be identified as workers.</w:t>
      </w:r>
    </w:p>
    <w:p w14:paraId="499843F9" w14:textId="77777777" w:rsidR="00EB1D7B" w:rsidRPr="00602A77" w:rsidRDefault="00EB1D7B" w:rsidP="00173A49">
      <w:pPr>
        <w:rPr>
          <w:rFonts w:ascii="Source Sans Pro" w:hAnsi="Source Sans Pro"/>
          <w:lang w:eastAsia="en-AU"/>
        </w:rPr>
      </w:pPr>
      <w:r w:rsidRPr="00602A77">
        <w:rPr>
          <w:rFonts w:ascii="Source Sans Pro" w:hAnsi="Source Sans Pro"/>
          <w:b/>
          <w:lang w:eastAsia="en-AU"/>
        </w:rPr>
        <w:t>Incident</w:t>
      </w:r>
      <w:r w:rsidRPr="00602A77">
        <w:rPr>
          <w:rFonts w:ascii="Source Sans Pro" w:hAnsi="Source Sans Pro"/>
          <w:lang w:eastAsia="en-AU"/>
        </w:rPr>
        <w:t>: is any unplanned event resulting in, or having a potential for injury, ill-health, damage or other loss</w:t>
      </w:r>
      <w:r w:rsidR="00040004" w:rsidRPr="00602A77">
        <w:rPr>
          <w:rFonts w:ascii="Source Sans Pro" w:hAnsi="Source Sans Pro"/>
          <w:lang w:eastAsia="en-AU"/>
        </w:rPr>
        <w:t>.</w:t>
      </w:r>
    </w:p>
    <w:p w14:paraId="7174783A" w14:textId="77777777" w:rsidR="00FF37F6" w:rsidRPr="00602A77" w:rsidRDefault="00FF37F6" w:rsidP="00173A49">
      <w:pPr>
        <w:rPr>
          <w:rFonts w:ascii="Source Sans Pro" w:hAnsi="Source Sans Pro"/>
          <w:lang w:eastAsia="en-AU"/>
        </w:rPr>
      </w:pPr>
      <w:r w:rsidRPr="00602A77">
        <w:rPr>
          <w:rFonts w:ascii="Source Sans Pro" w:hAnsi="Source Sans Pro"/>
          <w:b/>
          <w:lang w:eastAsia="en-AU"/>
        </w:rPr>
        <w:t>Injury Pack:</w:t>
      </w:r>
      <w:r w:rsidRPr="00602A77">
        <w:rPr>
          <w:rFonts w:ascii="Source Sans Pro" w:hAnsi="Source Sans Pro"/>
          <w:lang w:eastAsia="en-AU"/>
        </w:rPr>
        <w:t xml:space="preserve"> provided by Return to Work Coordinator to an injured worker with all relevant documentation and information required.</w:t>
      </w:r>
      <w:r w:rsidR="003F645D" w:rsidRPr="00602A77">
        <w:rPr>
          <w:rFonts w:ascii="Source Sans Pro" w:hAnsi="Source Sans Pro"/>
          <w:lang w:eastAsia="en-AU"/>
        </w:rPr>
        <w:t xml:space="preserve">  Pack may include documents such as Medical Authority, workers information on rights and responsibilities, </w:t>
      </w:r>
      <w:r w:rsidR="007F665A" w:rsidRPr="00602A77">
        <w:rPr>
          <w:rFonts w:ascii="Source Sans Pro" w:hAnsi="Source Sans Pro"/>
          <w:lang w:eastAsia="en-AU"/>
        </w:rPr>
        <w:t>expense reimbursement forms, employer contact lists</w:t>
      </w:r>
      <w:r w:rsidR="00680040" w:rsidRPr="00602A77">
        <w:rPr>
          <w:rFonts w:ascii="Source Sans Pro" w:hAnsi="Source Sans Pro"/>
          <w:lang w:eastAsia="en-AU"/>
        </w:rPr>
        <w:t xml:space="preserve"> and any other information that is relevant to business processes.</w:t>
      </w:r>
    </w:p>
    <w:p w14:paraId="1C3541EF" w14:textId="77777777" w:rsidR="00F51E0F" w:rsidRPr="00602A77" w:rsidRDefault="00040004" w:rsidP="00173A49">
      <w:pPr>
        <w:rPr>
          <w:rFonts w:ascii="Source Sans Pro" w:hAnsi="Source Sans Pro"/>
          <w:lang w:eastAsia="en-AU"/>
        </w:rPr>
      </w:pPr>
      <w:r w:rsidRPr="00602A77">
        <w:rPr>
          <w:rFonts w:ascii="Source Sans Pro" w:hAnsi="Source Sans Pro"/>
          <w:b/>
          <w:lang w:eastAsia="en-AU"/>
        </w:rPr>
        <w:t>Work Capacity Certificate (WCC):</w:t>
      </w:r>
      <w:r w:rsidRPr="00602A77">
        <w:rPr>
          <w:rFonts w:ascii="Source Sans Pro" w:hAnsi="Source Sans Pro"/>
          <w:lang w:eastAsia="en-AU"/>
        </w:rPr>
        <w:t xml:space="preserve"> is a certificate used by a treating medical practitioner to certify the worker’s capacity for work and any applicable restrictions.</w:t>
      </w:r>
    </w:p>
    <w:p w14:paraId="422F20DA" w14:textId="77777777" w:rsidR="001B47A5" w:rsidRPr="00602A77" w:rsidRDefault="00DD4FCF" w:rsidP="00173A49">
      <w:pPr>
        <w:rPr>
          <w:rFonts w:ascii="Source Sans Pro" w:hAnsi="Source Sans Pro"/>
          <w:lang w:eastAsia="en-AU"/>
        </w:rPr>
      </w:pPr>
      <w:r w:rsidRPr="00602A77">
        <w:rPr>
          <w:rFonts w:ascii="Source Sans Pro" w:hAnsi="Source Sans Pro"/>
          <w:b/>
          <w:lang w:eastAsia="en-AU"/>
        </w:rPr>
        <w:t>Return to Work Coordinator</w:t>
      </w:r>
      <w:r w:rsidRPr="00602A77">
        <w:rPr>
          <w:rFonts w:ascii="Source Sans Pro" w:hAnsi="Source Sans Pro"/>
          <w:lang w:eastAsia="en-AU"/>
        </w:rPr>
        <w:t>: is the person appointed and named by the business to perform these functions:</w:t>
      </w:r>
    </w:p>
    <w:p w14:paraId="250C196C" w14:textId="77777777" w:rsidR="001B47A5" w:rsidRPr="00602A77" w:rsidRDefault="001B47A5" w:rsidP="00173A49">
      <w:pPr>
        <w:pStyle w:val="ListParagraph"/>
        <w:numPr>
          <w:ilvl w:val="0"/>
          <w:numId w:val="20"/>
        </w:numPr>
        <w:rPr>
          <w:rFonts w:ascii="Source Sans Pro" w:hAnsi="Source Sans Pro"/>
          <w:lang w:eastAsia="en-AU"/>
        </w:rPr>
      </w:pPr>
      <w:r w:rsidRPr="00602A77">
        <w:rPr>
          <w:rFonts w:ascii="Source Sans Pro" w:hAnsi="Source Sans Pro"/>
          <w:lang w:eastAsia="en-AU"/>
        </w:rPr>
        <w:t>Provide support for an injured worker to remain at / return to work as soon as medically safe to do so</w:t>
      </w:r>
    </w:p>
    <w:p w14:paraId="5C380FFC" w14:textId="77777777" w:rsidR="001B47A5" w:rsidRPr="00602A77" w:rsidRDefault="001B47A5" w:rsidP="00173A49">
      <w:pPr>
        <w:pStyle w:val="ListParagraph"/>
        <w:numPr>
          <w:ilvl w:val="0"/>
          <w:numId w:val="20"/>
        </w:numPr>
        <w:rPr>
          <w:rFonts w:ascii="Source Sans Pro" w:hAnsi="Source Sans Pro"/>
          <w:lang w:eastAsia="en-AU"/>
        </w:rPr>
      </w:pPr>
      <w:r w:rsidRPr="00602A77">
        <w:rPr>
          <w:rFonts w:ascii="Source Sans Pro" w:hAnsi="Source Sans Pro"/>
          <w:lang w:eastAsia="en-AU"/>
        </w:rPr>
        <w:t>Assist</w:t>
      </w:r>
      <w:r w:rsidR="00F51E0F" w:rsidRPr="00602A77">
        <w:rPr>
          <w:rFonts w:ascii="Source Sans Pro" w:hAnsi="Source Sans Pro"/>
          <w:lang w:eastAsia="en-AU"/>
        </w:rPr>
        <w:t xml:space="preserve"> the claims manager with</w:t>
      </w:r>
      <w:r w:rsidRPr="00602A77">
        <w:rPr>
          <w:rFonts w:ascii="Source Sans Pro" w:hAnsi="Source Sans Pro"/>
          <w:lang w:eastAsia="en-AU"/>
        </w:rPr>
        <w:t xml:space="preserve"> preparation and implementation of recovery/return to work plan </w:t>
      </w:r>
    </w:p>
    <w:p w14:paraId="6DCA28E3" w14:textId="77777777" w:rsidR="001B47A5" w:rsidRPr="00602A77" w:rsidRDefault="001B47A5" w:rsidP="00173A49">
      <w:pPr>
        <w:pStyle w:val="ListParagraph"/>
        <w:numPr>
          <w:ilvl w:val="0"/>
          <w:numId w:val="20"/>
        </w:numPr>
        <w:rPr>
          <w:rFonts w:ascii="Source Sans Pro" w:hAnsi="Source Sans Pro"/>
          <w:lang w:eastAsia="en-AU"/>
        </w:rPr>
      </w:pPr>
      <w:r w:rsidRPr="00602A77">
        <w:rPr>
          <w:rFonts w:ascii="Source Sans Pro" w:hAnsi="Source Sans Pro"/>
          <w:lang w:eastAsia="en-AU"/>
        </w:rPr>
        <w:t>Liaise with any person(s) involved in the medical treatment and services</w:t>
      </w:r>
    </w:p>
    <w:p w14:paraId="7F8F6D58" w14:textId="77777777" w:rsidR="001B47A5" w:rsidRPr="00602A77" w:rsidRDefault="001B47A5" w:rsidP="00173A49">
      <w:pPr>
        <w:pStyle w:val="ListParagraph"/>
        <w:numPr>
          <w:ilvl w:val="0"/>
          <w:numId w:val="20"/>
        </w:numPr>
        <w:rPr>
          <w:rFonts w:ascii="Source Sans Pro" w:hAnsi="Source Sans Pro"/>
          <w:lang w:eastAsia="en-AU"/>
        </w:rPr>
      </w:pPr>
      <w:r w:rsidRPr="00602A77">
        <w:rPr>
          <w:rFonts w:ascii="Source Sans Pro" w:hAnsi="Source Sans Pro"/>
          <w:lang w:eastAsia="en-AU"/>
        </w:rPr>
        <w:t>Monitor the progress of the injured worker’s capacity to return to work</w:t>
      </w:r>
    </w:p>
    <w:p w14:paraId="3C62C3ED" w14:textId="5BD1AAC1" w:rsidR="001B47A5" w:rsidRDefault="001B47A5" w:rsidP="00173A49">
      <w:pPr>
        <w:pStyle w:val="ListParagraph"/>
        <w:numPr>
          <w:ilvl w:val="0"/>
          <w:numId w:val="20"/>
        </w:numPr>
        <w:rPr>
          <w:rFonts w:ascii="Source Sans Pro" w:hAnsi="Source Sans Pro"/>
          <w:lang w:eastAsia="en-AU"/>
        </w:rPr>
      </w:pPr>
      <w:r w:rsidRPr="00602A77">
        <w:rPr>
          <w:rFonts w:ascii="Source Sans Pro" w:hAnsi="Source Sans Pro"/>
          <w:lang w:eastAsia="en-AU"/>
        </w:rPr>
        <w:t>Take steps to prevent the occurrence of re-injury when a worker returns to work</w:t>
      </w:r>
    </w:p>
    <w:p w14:paraId="159082B6" w14:textId="17134F08" w:rsidR="00065985" w:rsidRDefault="00065985">
      <w:pPr>
        <w:rPr>
          <w:rFonts w:ascii="Source Sans Pro" w:hAnsi="Source Sans Pro"/>
          <w:lang w:eastAsia="en-AU"/>
        </w:rPr>
      </w:pPr>
      <w:r>
        <w:rPr>
          <w:rFonts w:ascii="Source Sans Pro" w:hAnsi="Source Sans Pro"/>
          <w:lang w:eastAsia="en-AU"/>
        </w:rPr>
        <w:br w:type="page"/>
      </w:r>
    </w:p>
    <w:p w14:paraId="340337C9" w14:textId="77777777" w:rsidR="00E648D4" w:rsidRPr="00602A77" w:rsidRDefault="0035247E" w:rsidP="00F02118">
      <w:pPr>
        <w:pStyle w:val="Heading2"/>
        <w:spacing w:before="240" w:after="60" w:line="264" w:lineRule="auto"/>
        <w:rPr>
          <w:rFonts w:ascii="Source Sans Pro" w:hAnsi="Source Sans Pro"/>
          <w:lang w:eastAsia="en-AU"/>
        </w:rPr>
      </w:pPr>
      <w:bookmarkStart w:id="6" w:name="_Toc144908681"/>
      <w:r w:rsidRPr="00602A77">
        <w:rPr>
          <w:rFonts w:ascii="Source Sans Pro" w:hAnsi="Source Sans Pro"/>
          <w:lang w:eastAsia="en-AU"/>
        </w:rPr>
        <w:lastRenderedPageBreak/>
        <w:t>Procedure</w:t>
      </w:r>
      <w:bookmarkEnd w:id="6"/>
      <w:r w:rsidR="00F51E0F" w:rsidRPr="00602A77">
        <w:rPr>
          <w:rFonts w:ascii="Source Sans Pro" w:hAnsi="Source Sans Pro"/>
          <w:lang w:eastAsia="en-AU"/>
        </w:rPr>
        <w:br/>
      </w:r>
    </w:p>
    <w:tbl>
      <w:tblPr>
        <w:tblStyle w:val="TableGrid"/>
        <w:tblW w:w="0" w:type="auto"/>
        <w:tblLook w:val="04A0" w:firstRow="1" w:lastRow="0" w:firstColumn="1" w:lastColumn="0" w:noHBand="0" w:noVBand="1"/>
      </w:tblPr>
      <w:tblGrid>
        <w:gridCol w:w="704"/>
        <w:gridCol w:w="2410"/>
        <w:gridCol w:w="2551"/>
        <w:gridCol w:w="4531"/>
      </w:tblGrid>
      <w:tr w:rsidR="00E648D4" w:rsidRPr="00062283" w14:paraId="77C88F86" w14:textId="77777777" w:rsidTr="00552581">
        <w:tc>
          <w:tcPr>
            <w:tcW w:w="704" w:type="dxa"/>
          </w:tcPr>
          <w:p w14:paraId="7A7FE7F1"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No.</w:t>
            </w:r>
          </w:p>
        </w:tc>
        <w:tc>
          <w:tcPr>
            <w:tcW w:w="2410" w:type="dxa"/>
          </w:tcPr>
          <w:p w14:paraId="17F20529"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Step</w:t>
            </w:r>
          </w:p>
        </w:tc>
        <w:tc>
          <w:tcPr>
            <w:tcW w:w="2551" w:type="dxa"/>
          </w:tcPr>
          <w:p w14:paraId="3ABCAC11"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Responsibility</w:t>
            </w:r>
          </w:p>
        </w:tc>
        <w:tc>
          <w:tcPr>
            <w:tcW w:w="4531" w:type="dxa"/>
          </w:tcPr>
          <w:p w14:paraId="7321EE86"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Information</w:t>
            </w:r>
          </w:p>
        </w:tc>
      </w:tr>
      <w:tr w:rsidR="00E648D4" w:rsidRPr="00062283" w14:paraId="5F0B82DC" w14:textId="77777777" w:rsidTr="00552581">
        <w:tc>
          <w:tcPr>
            <w:tcW w:w="704" w:type="dxa"/>
          </w:tcPr>
          <w:p w14:paraId="643709D4" w14:textId="77777777" w:rsidR="00E648D4" w:rsidRPr="00602A77" w:rsidRDefault="00E648D4" w:rsidP="00173A49">
            <w:pPr>
              <w:rPr>
                <w:rFonts w:ascii="Source Sans Pro" w:hAnsi="Source Sans Pro"/>
                <w:b/>
                <w:lang w:eastAsia="en-AU"/>
              </w:rPr>
            </w:pPr>
            <w:r w:rsidRPr="00602A77">
              <w:rPr>
                <w:rFonts w:ascii="Source Sans Pro" w:hAnsi="Source Sans Pro"/>
                <w:lang w:eastAsia="en-AU"/>
              </w:rPr>
              <w:t>1.</w:t>
            </w:r>
          </w:p>
        </w:tc>
        <w:tc>
          <w:tcPr>
            <w:tcW w:w="2410" w:type="dxa"/>
          </w:tcPr>
          <w:p w14:paraId="2E80F77D" w14:textId="77777777" w:rsidR="00E648D4" w:rsidRPr="00602A77" w:rsidRDefault="00E648D4" w:rsidP="00173A49">
            <w:pPr>
              <w:rPr>
                <w:rFonts w:ascii="Source Sans Pro" w:hAnsi="Source Sans Pro"/>
                <w:b/>
                <w:lang w:eastAsia="en-AU"/>
              </w:rPr>
            </w:pPr>
            <w:r w:rsidRPr="00602A77">
              <w:rPr>
                <w:rFonts w:ascii="Source Sans Pro" w:hAnsi="Source Sans Pro"/>
                <w:lang w:eastAsia="en-AU"/>
              </w:rPr>
              <w:t>Reporting injuries that occur at work</w:t>
            </w:r>
          </w:p>
        </w:tc>
        <w:tc>
          <w:tcPr>
            <w:tcW w:w="2551" w:type="dxa"/>
          </w:tcPr>
          <w:p w14:paraId="24A33859" w14:textId="77777777" w:rsidR="00E648D4" w:rsidRPr="00602A77" w:rsidRDefault="00E648D4" w:rsidP="00173A49">
            <w:pPr>
              <w:rPr>
                <w:rFonts w:ascii="Source Sans Pro" w:hAnsi="Source Sans Pro"/>
                <w:b/>
                <w:lang w:eastAsia="en-AU"/>
              </w:rPr>
            </w:pPr>
            <w:r w:rsidRPr="00602A77">
              <w:rPr>
                <w:rFonts w:ascii="Source Sans Pro" w:hAnsi="Source Sans Pro"/>
                <w:lang w:eastAsia="en-AU"/>
              </w:rPr>
              <w:t>Worker</w:t>
            </w:r>
          </w:p>
          <w:p w14:paraId="24B5822E" w14:textId="77777777" w:rsidR="00E648D4" w:rsidRPr="00602A77" w:rsidRDefault="00E648D4" w:rsidP="00173A49">
            <w:pPr>
              <w:rPr>
                <w:rFonts w:ascii="Source Sans Pro" w:hAnsi="Source Sans Pro"/>
                <w:lang w:eastAsia="en-AU"/>
              </w:rPr>
            </w:pPr>
          </w:p>
          <w:p w14:paraId="624FDC00"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Line Manager/Supervisor</w:t>
            </w:r>
          </w:p>
          <w:p w14:paraId="2CB7DC2B" w14:textId="77777777" w:rsidR="00E648D4" w:rsidRPr="00602A77" w:rsidRDefault="00E648D4" w:rsidP="00173A49">
            <w:pPr>
              <w:rPr>
                <w:rFonts w:ascii="Source Sans Pro" w:hAnsi="Source Sans Pro"/>
                <w:lang w:eastAsia="en-AU"/>
              </w:rPr>
            </w:pPr>
          </w:p>
          <w:p w14:paraId="2486343D"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RTWC</w:t>
            </w:r>
          </w:p>
        </w:tc>
        <w:tc>
          <w:tcPr>
            <w:tcW w:w="4531" w:type="dxa"/>
          </w:tcPr>
          <w:p w14:paraId="4B8EE11A" w14:textId="77777777" w:rsidR="00E648D4" w:rsidRPr="00602A77" w:rsidRDefault="00E648D4" w:rsidP="00173A49">
            <w:pPr>
              <w:rPr>
                <w:rFonts w:ascii="Source Sans Pro" w:hAnsi="Source Sans Pro"/>
                <w:b/>
                <w:lang w:eastAsia="en-AU"/>
              </w:rPr>
            </w:pPr>
            <w:r w:rsidRPr="00602A77">
              <w:rPr>
                <w:rFonts w:ascii="Source Sans Pro" w:hAnsi="Source Sans Pro"/>
                <w:lang w:eastAsia="en-AU"/>
              </w:rPr>
              <w:t>Any injury that occurs at work must be reported as soon as practicable to the worker’s Line Manager (within 24 Hours).</w:t>
            </w:r>
          </w:p>
          <w:p w14:paraId="435E6D39" w14:textId="77777777" w:rsidR="00E648D4" w:rsidRPr="00602A77" w:rsidRDefault="00E648D4" w:rsidP="00173A49">
            <w:pPr>
              <w:rPr>
                <w:rFonts w:ascii="Source Sans Pro" w:hAnsi="Source Sans Pro"/>
                <w:lang w:eastAsia="en-AU"/>
              </w:rPr>
            </w:pPr>
          </w:p>
          <w:p w14:paraId="18910830"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The Line Manager/Supervisor will then immediately advise the Return to Work Coordinator (RTWC) of the injury.</w:t>
            </w:r>
          </w:p>
          <w:p w14:paraId="0EF3E32C" w14:textId="77777777" w:rsidR="00E648D4" w:rsidRPr="00602A77" w:rsidRDefault="00E648D4" w:rsidP="00173A49">
            <w:pPr>
              <w:rPr>
                <w:rFonts w:ascii="Source Sans Pro" w:hAnsi="Source Sans Pro"/>
                <w:lang w:eastAsia="en-AU"/>
              </w:rPr>
            </w:pPr>
          </w:p>
          <w:p w14:paraId="3D5EB845"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 xml:space="preserve">If the worker’s Line Manager/Supervisor is unavailable, the worker must advise the RTWC directly on </w:t>
            </w:r>
            <w:r w:rsidRPr="00602A77">
              <w:rPr>
                <w:rFonts w:ascii="Source Sans Pro" w:hAnsi="Source Sans Pro"/>
                <w:b/>
                <w:i/>
                <w:color w:val="A6A6A6" w:themeColor="background1" w:themeShade="A6"/>
                <w:lang w:eastAsia="en-AU"/>
              </w:rPr>
              <w:t>insert contact number</w:t>
            </w:r>
          </w:p>
          <w:p w14:paraId="75D00C20" w14:textId="77777777" w:rsidR="00E648D4" w:rsidRPr="00602A77" w:rsidRDefault="00E648D4" w:rsidP="00173A49">
            <w:pPr>
              <w:rPr>
                <w:rFonts w:ascii="Source Sans Pro" w:hAnsi="Source Sans Pro"/>
                <w:lang w:eastAsia="en-AU"/>
              </w:rPr>
            </w:pPr>
          </w:p>
          <w:p w14:paraId="496E1864"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 xml:space="preserve">An incident report outlining how the injury occurred should be completed as soon as practicable. </w:t>
            </w:r>
          </w:p>
          <w:p w14:paraId="1FAA9C68" w14:textId="77777777" w:rsidR="003F645D" w:rsidRPr="00602A77" w:rsidRDefault="003F645D" w:rsidP="00173A49">
            <w:pPr>
              <w:rPr>
                <w:rFonts w:ascii="Source Sans Pro" w:hAnsi="Source Sans Pro"/>
                <w:lang w:eastAsia="en-AU"/>
              </w:rPr>
            </w:pPr>
          </w:p>
          <w:p w14:paraId="6F3F00B8" w14:textId="77777777" w:rsidR="003F645D" w:rsidRPr="00602A77" w:rsidRDefault="003F645D" w:rsidP="00173A49">
            <w:pPr>
              <w:rPr>
                <w:rFonts w:ascii="Source Sans Pro" w:hAnsi="Source Sans Pro"/>
                <w:lang w:eastAsia="en-AU"/>
              </w:rPr>
            </w:pPr>
            <w:r w:rsidRPr="00602A77">
              <w:rPr>
                <w:rFonts w:ascii="Source Sans Pro" w:hAnsi="Source Sans Pro"/>
                <w:lang w:eastAsia="en-AU"/>
              </w:rPr>
              <w:t>The RTWC will provide worker with an Injury pack if applicable.</w:t>
            </w:r>
          </w:p>
        </w:tc>
      </w:tr>
      <w:tr w:rsidR="00C409E2" w:rsidRPr="00062283" w14:paraId="084B05A4" w14:textId="77777777" w:rsidTr="00E67D70">
        <w:tc>
          <w:tcPr>
            <w:tcW w:w="704" w:type="dxa"/>
          </w:tcPr>
          <w:p w14:paraId="57A8210A" w14:textId="77777777" w:rsidR="00C409E2" w:rsidRPr="00602A77" w:rsidRDefault="00C409E2" w:rsidP="00173A49">
            <w:pPr>
              <w:rPr>
                <w:rFonts w:ascii="Source Sans Pro" w:hAnsi="Source Sans Pro"/>
                <w:b/>
                <w:lang w:eastAsia="en-AU"/>
              </w:rPr>
            </w:pPr>
            <w:r w:rsidRPr="00602A77">
              <w:rPr>
                <w:rFonts w:ascii="Source Sans Pro" w:hAnsi="Source Sans Pro"/>
                <w:lang w:eastAsia="en-AU"/>
              </w:rPr>
              <w:t>2.</w:t>
            </w:r>
          </w:p>
        </w:tc>
        <w:tc>
          <w:tcPr>
            <w:tcW w:w="2410" w:type="dxa"/>
          </w:tcPr>
          <w:p w14:paraId="680864C8" w14:textId="77777777" w:rsidR="00C409E2" w:rsidRPr="00602A77" w:rsidRDefault="00C409E2" w:rsidP="00173A49">
            <w:pPr>
              <w:rPr>
                <w:rFonts w:ascii="Source Sans Pro" w:hAnsi="Source Sans Pro"/>
                <w:b/>
                <w:lang w:eastAsia="en-AU"/>
              </w:rPr>
            </w:pPr>
            <w:r w:rsidRPr="00602A77">
              <w:rPr>
                <w:rFonts w:ascii="Source Sans Pro" w:hAnsi="Source Sans Pro"/>
                <w:lang w:eastAsia="en-AU"/>
              </w:rPr>
              <w:t>Reporting an injury to Claims Agent</w:t>
            </w:r>
          </w:p>
        </w:tc>
        <w:tc>
          <w:tcPr>
            <w:tcW w:w="2551" w:type="dxa"/>
          </w:tcPr>
          <w:p w14:paraId="250F38EE" w14:textId="77777777" w:rsidR="00C409E2" w:rsidRPr="00602A77" w:rsidRDefault="00C409E2" w:rsidP="00173A49">
            <w:pPr>
              <w:rPr>
                <w:rFonts w:ascii="Source Sans Pro" w:hAnsi="Source Sans Pro"/>
                <w:b/>
                <w:lang w:eastAsia="en-AU"/>
              </w:rPr>
            </w:pPr>
            <w:r w:rsidRPr="00602A77">
              <w:rPr>
                <w:rFonts w:ascii="Source Sans Pro" w:hAnsi="Source Sans Pro"/>
                <w:lang w:eastAsia="en-AU"/>
              </w:rPr>
              <w:t>Worker</w:t>
            </w:r>
          </w:p>
          <w:p w14:paraId="5407C7FE" w14:textId="77777777" w:rsidR="00C409E2" w:rsidRPr="00602A77" w:rsidRDefault="00C409E2" w:rsidP="00173A49">
            <w:pPr>
              <w:rPr>
                <w:rFonts w:ascii="Source Sans Pro" w:hAnsi="Source Sans Pro"/>
                <w:lang w:eastAsia="en-AU"/>
              </w:rPr>
            </w:pPr>
          </w:p>
          <w:p w14:paraId="49904AB1" w14:textId="77777777" w:rsidR="00C409E2" w:rsidRPr="00602A77" w:rsidRDefault="00C409E2" w:rsidP="00173A49">
            <w:pPr>
              <w:rPr>
                <w:rFonts w:ascii="Source Sans Pro" w:hAnsi="Source Sans Pro"/>
                <w:lang w:eastAsia="en-AU"/>
              </w:rPr>
            </w:pPr>
            <w:r w:rsidRPr="00602A77">
              <w:rPr>
                <w:rFonts w:ascii="Source Sans Pro" w:hAnsi="Source Sans Pro"/>
                <w:lang w:eastAsia="en-AU"/>
              </w:rPr>
              <w:t>Line Manager/Supervisor</w:t>
            </w:r>
          </w:p>
          <w:p w14:paraId="3F8E45F6" w14:textId="77777777" w:rsidR="00C409E2" w:rsidRPr="00602A77" w:rsidRDefault="00C409E2" w:rsidP="00173A49">
            <w:pPr>
              <w:rPr>
                <w:rFonts w:ascii="Source Sans Pro" w:hAnsi="Source Sans Pro"/>
                <w:lang w:eastAsia="en-AU"/>
              </w:rPr>
            </w:pPr>
          </w:p>
          <w:p w14:paraId="501ECA27" w14:textId="77777777" w:rsidR="00C409E2" w:rsidRPr="00602A77" w:rsidRDefault="00C409E2" w:rsidP="00173A49">
            <w:pPr>
              <w:rPr>
                <w:rFonts w:ascii="Source Sans Pro" w:hAnsi="Source Sans Pro"/>
                <w:lang w:eastAsia="en-AU"/>
              </w:rPr>
            </w:pPr>
            <w:r w:rsidRPr="00602A77">
              <w:rPr>
                <w:rFonts w:ascii="Source Sans Pro" w:hAnsi="Source Sans Pro"/>
                <w:lang w:eastAsia="en-AU"/>
              </w:rPr>
              <w:t>RTWC</w:t>
            </w:r>
          </w:p>
        </w:tc>
        <w:tc>
          <w:tcPr>
            <w:tcW w:w="4531" w:type="dxa"/>
          </w:tcPr>
          <w:p w14:paraId="483E2790" w14:textId="77777777" w:rsidR="00C409E2" w:rsidRPr="00602A77" w:rsidRDefault="00C409E2" w:rsidP="00173A49">
            <w:pPr>
              <w:rPr>
                <w:rFonts w:ascii="Source Sans Pro" w:hAnsi="Source Sans Pro"/>
                <w:b/>
                <w:lang w:eastAsia="en-AU"/>
              </w:rPr>
            </w:pPr>
            <w:r w:rsidRPr="00602A77">
              <w:rPr>
                <w:rFonts w:ascii="Source Sans Pro" w:hAnsi="Source Sans Pro"/>
                <w:lang w:eastAsia="en-AU"/>
              </w:rPr>
              <w:t>Claims Agent should be contacted once worker has reported the injury to their Line Manager/</w:t>
            </w:r>
            <w:r w:rsidR="00382F3F" w:rsidRPr="00602A77">
              <w:rPr>
                <w:rFonts w:ascii="Source Sans Pro" w:hAnsi="Source Sans Pro"/>
                <w:lang w:eastAsia="en-AU"/>
              </w:rPr>
              <w:t xml:space="preserve"> </w:t>
            </w:r>
            <w:r w:rsidRPr="00602A77">
              <w:rPr>
                <w:rFonts w:ascii="Source Sans Pro" w:hAnsi="Source Sans Pro"/>
                <w:lang w:eastAsia="en-AU"/>
              </w:rPr>
              <w:t xml:space="preserve">Supervisor and/or RTWC and expressed their desire to lodge an injury claim. </w:t>
            </w:r>
          </w:p>
          <w:p w14:paraId="1380A0A6" w14:textId="77777777" w:rsidR="00C409E2" w:rsidRPr="00602A77" w:rsidRDefault="00C409E2" w:rsidP="00173A49">
            <w:pPr>
              <w:rPr>
                <w:rFonts w:ascii="Source Sans Pro" w:hAnsi="Source Sans Pro"/>
                <w:b/>
                <w:i/>
                <w:color w:val="A6A6A6" w:themeColor="background1" w:themeShade="A6"/>
                <w:lang w:eastAsia="en-AU"/>
              </w:rPr>
            </w:pPr>
            <w:r w:rsidRPr="00602A77">
              <w:rPr>
                <w:rFonts w:ascii="Source Sans Pro" w:hAnsi="Source Sans Pro"/>
                <w:lang w:eastAsia="en-AU"/>
              </w:rPr>
              <w:t xml:space="preserve">The worker to </w:t>
            </w:r>
            <w:r w:rsidR="00E67D70" w:rsidRPr="00602A77">
              <w:rPr>
                <w:rFonts w:ascii="Source Sans Pro" w:hAnsi="Source Sans Pro"/>
                <w:lang w:eastAsia="en-AU"/>
              </w:rPr>
              <w:t xml:space="preserve">lodge </w:t>
            </w:r>
            <w:r w:rsidRPr="00602A77">
              <w:rPr>
                <w:rFonts w:ascii="Source Sans Pro" w:hAnsi="Source Sans Pro"/>
                <w:lang w:eastAsia="en-AU"/>
              </w:rPr>
              <w:t xml:space="preserve">claim via the telephone reporting system by calling </w:t>
            </w:r>
            <w:r w:rsidRPr="00602A77">
              <w:rPr>
                <w:rFonts w:ascii="Source Sans Pro" w:hAnsi="Source Sans Pro"/>
                <w:b/>
                <w:i/>
                <w:color w:val="A6A6A6" w:themeColor="background1" w:themeShade="A6"/>
                <w:lang w:eastAsia="en-AU"/>
              </w:rPr>
              <w:t>insert Claims Agent name and telephone number</w:t>
            </w:r>
          </w:p>
          <w:p w14:paraId="489FB1E8" w14:textId="77777777" w:rsidR="00C409E2" w:rsidRPr="00602A77" w:rsidRDefault="00C409E2" w:rsidP="00173A49">
            <w:pPr>
              <w:rPr>
                <w:rFonts w:ascii="Source Sans Pro" w:hAnsi="Source Sans Pro"/>
                <w:lang w:eastAsia="en-AU"/>
              </w:rPr>
            </w:pPr>
          </w:p>
          <w:p w14:paraId="3178F490" w14:textId="77777777" w:rsidR="00C409E2" w:rsidRPr="00602A77" w:rsidRDefault="00C409E2" w:rsidP="00173A49">
            <w:pPr>
              <w:rPr>
                <w:rFonts w:ascii="Source Sans Pro" w:hAnsi="Source Sans Pro"/>
                <w:lang w:eastAsia="en-AU"/>
              </w:rPr>
            </w:pPr>
            <w:r w:rsidRPr="00602A77">
              <w:rPr>
                <w:rFonts w:ascii="Source Sans Pro" w:hAnsi="Source Sans Pro"/>
                <w:lang w:eastAsia="en-AU"/>
              </w:rPr>
              <w:t xml:space="preserve">RTWC </w:t>
            </w:r>
            <w:r w:rsidR="00C10E61" w:rsidRPr="00602A77">
              <w:rPr>
                <w:rFonts w:ascii="Source Sans Pro" w:hAnsi="Source Sans Pro"/>
                <w:lang w:eastAsia="en-AU"/>
              </w:rPr>
              <w:t xml:space="preserve">will </w:t>
            </w:r>
            <w:r w:rsidR="001616E2" w:rsidRPr="00602A77">
              <w:rPr>
                <w:rFonts w:ascii="Source Sans Pro" w:hAnsi="Source Sans Pro"/>
                <w:lang w:eastAsia="en-AU"/>
              </w:rPr>
              <w:t>advise and support the worker with</w:t>
            </w:r>
            <w:r w:rsidR="00C10E61" w:rsidRPr="00602A77">
              <w:rPr>
                <w:rFonts w:ascii="Source Sans Pro" w:hAnsi="Source Sans Pro"/>
                <w:lang w:eastAsia="en-AU"/>
              </w:rPr>
              <w:t xml:space="preserve"> the </w:t>
            </w:r>
            <w:proofErr w:type="spellStart"/>
            <w:r w:rsidR="00C10E61" w:rsidRPr="00602A77">
              <w:rPr>
                <w:rFonts w:ascii="Source Sans Pro" w:hAnsi="Source Sans Pro"/>
                <w:lang w:eastAsia="en-AU"/>
              </w:rPr>
              <w:t>lodgement</w:t>
            </w:r>
            <w:proofErr w:type="spellEnd"/>
            <w:r w:rsidR="00C10E61" w:rsidRPr="00602A77">
              <w:rPr>
                <w:rFonts w:ascii="Source Sans Pro" w:hAnsi="Source Sans Pro"/>
                <w:lang w:eastAsia="en-AU"/>
              </w:rPr>
              <w:t xml:space="preserve"> of </w:t>
            </w:r>
            <w:r w:rsidR="001616E2" w:rsidRPr="00602A77">
              <w:rPr>
                <w:rFonts w:ascii="Source Sans Pro" w:hAnsi="Source Sans Pro"/>
                <w:lang w:eastAsia="en-AU"/>
              </w:rPr>
              <w:t xml:space="preserve">a </w:t>
            </w:r>
            <w:r w:rsidR="00C10E61" w:rsidRPr="00602A77">
              <w:rPr>
                <w:rFonts w:ascii="Source Sans Pro" w:hAnsi="Source Sans Pro"/>
                <w:lang w:eastAsia="en-AU"/>
              </w:rPr>
              <w:t xml:space="preserve">claim by providing the relevant information that </w:t>
            </w:r>
            <w:r w:rsidR="001616E2" w:rsidRPr="00602A77">
              <w:rPr>
                <w:rFonts w:ascii="Source Sans Pro" w:hAnsi="Source Sans Pro"/>
                <w:lang w:eastAsia="en-AU"/>
              </w:rPr>
              <w:t xml:space="preserve">the </w:t>
            </w:r>
            <w:r w:rsidR="00C10E61" w:rsidRPr="00602A77">
              <w:rPr>
                <w:rFonts w:ascii="Source Sans Pro" w:hAnsi="Source Sans Pro"/>
                <w:lang w:eastAsia="en-AU"/>
              </w:rPr>
              <w:t>Claims Agent will require</w:t>
            </w:r>
            <w:r w:rsidR="001616E2" w:rsidRPr="00602A77">
              <w:rPr>
                <w:rFonts w:ascii="Source Sans Pro" w:hAnsi="Source Sans Pro"/>
                <w:lang w:eastAsia="en-AU"/>
              </w:rPr>
              <w:t xml:space="preserve"> to</w:t>
            </w:r>
            <w:r w:rsidR="00C10E61" w:rsidRPr="00602A77">
              <w:rPr>
                <w:rFonts w:ascii="Source Sans Pro" w:hAnsi="Source Sans Pro"/>
                <w:lang w:eastAsia="en-AU"/>
              </w:rPr>
              <w:t xml:space="preserve"> triage and document worker’s claim.</w:t>
            </w:r>
          </w:p>
        </w:tc>
      </w:tr>
      <w:tr w:rsidR="00E648D4" w:rsidRPr="00062283" w14:paraId="14F7D1E8" w14:textId="77777777" w:rsidTr="00552581">
        <w:tc>
          <w:tcPr>
            <w:tcW w:w="704" w:type="dxa"/>
          </w:tcPr>
          <w:p w14:paraId="41242970" w14:textId="77777777" w:rsidR="00E648D4" w:rsidRPr="00602A77" w:rsidRDefault="00C10E61" w:rsidP="00173A49">
            <w:pPr>
              <w:rPr>
                <w:rFonts w:ascii="Source Sans Pro" w:hAnsi="Source Sans Pro"/>
                <w:b/>
                <w:lang w:eastAsia="en-AU"/>
              </w:rPr>
            </w:pPr>
            <w:r w:rsidRPr="00602A77">
              <w:rPr>
                <w:rFonts w:ascii="Source Sans Pro" w:hAnsi="Source Sans Pro"/>
                <w:lang w:eastAsia="en-AU"/>
              </w:rPr>
              <w:t>3.</w:t>
            </w:r>
          </w:p>
        </w:tc>
        <w:tc>
          <w:tcPr>
            <w:tcW w:w="2410" w:type="dxa"/>
          </w:tcPr>
          <w:p w14:paraId="235684C2" w14:textId="77777777" w:rsidR="00E648D4" w:rsidRPr="00602A77" w:rsidRDefault="00FF37F6" w:rsidP="00173A49">
            <w:pPr>
              <w:rPr>
                <w:rFonts w:ascii="Source Sans Pro" w:hAnsi="Source Sans Pro"/>
                <w:b/>
                <w:lang w:eastAsia="en-AU"/>
              </w:rPr>
            </w:pPr>
            <w:r w:rsidRPr="00602A77">
              <w:rPr>
                <w:rFonts w:ascii="Source Sans Pro" w:hAnsi="Source Sans Pro"/>
                <w:lang w:eastAsia="en-AU"/>
              </w:rPr>
              <w:t>Reporting injuries that occur outside of work</w:t>
            </w:r>
          </w:p>
        </w:tc>
        <w:tc>
          <w:tcPr>
            <w:tcW w:w="2551" w:type="dxa"/>
          </w:tcPr>
          <w:p w14:paraId="492FBC80" w14:textId="77777777" w:rsidR="00E648D4" w:rsidRPr="00602A77" w:rsidRDefault="00FF37F6" w:rsidP="00173A49">
            <w:pPr>
              <w:rPr>
                <w:rFonts w:ascii="Source Sans Pro" w:hAnsi="Source Sans Pro"/>
                <w:b/>
                <w:lang w:eastAsia="en-AU"/>
              </w:rPr>
            </w:pPr>
            <w:r w:rsidRPr="00602A77">
              <w:rPr>
                <w:rFonts w:ascii="Source Sans Pro" w:hAnsi="Source Sans Pro"/>
                <w:lang w:eastAsia="en-AU"/>
              </w:rPr>
              <w:t>Worker</w:t>
            </w:r>
          </w:p>
          <w:p w14:paraId="475F52EA" w14:textId="77777777" w:rsidR="00FF37F6" w:rsidRPr="00602A77" w:rsidRDefault="00FF37F6" w:rsidP="00173A49">
            <w:pPr>
              <w:rPr>
                <w:rFonts w:ascii="Source Sans Pro" w:hAnsi="Source Sans Pro"/>
                <w:lang w:eastAsia="en-AU"/>
              </w:rPr>
            </w:pPr>
          </w:p>
          <w:p w14:paraId="2EFCC1BC" w14:textId="77777777" w:rsidR="00FF37F6" w:rsidRPr="00602A77" w:rsidRDefault="00FF37F6" w:rsidP="00173A49">
            <w:pPr>
              <w:rPr>
                <w:rFonts w:ascii="Source Sans Pro" w:hAnsi="Source Sans Pro"/>
                <w:lang w:eastAsia="en-AU"/>
              </w:rPr>
            </w:pPr>
            <w:r w:rsidRPr="00602A77">
              <w:rPr>
                <w:rFonts w:ascii="Source Sans Pro" w:hAnsi="Source Sans Pro"/>
                <w:lang w:eastAsia="en-AU"/>
              </w:rPr>
              <w:t>Line Manager/Supervisor</w:t>
            </w:r>
          </w:p>
          <w:p w14:paraId="31A12443" w14:textId="77777777" w:rsidR="00FF37F6" w:rsidRPr="00602A77" w:rsidRDefault="00FF37F6" w:rsidP="00173A49">
            <w:pPr>
              <w:rPr>
                <w:rFonts w:ascii="Source Sans Pro" w:hAnsi="Source Sans Pro"/>
                <w:lang w:eastAsia="en-AU"/>
              </w:rPr>
            </w:pPr>
          </w:p>
          <w:p w14:paraId="0DF8E573" w14:textId="77777777" w:rsidR="00FF37F6" w:rsidRPr="00602A77" w:rsidRDefault="00FF37F6" w:rsidP="00173A49">
            <w:pPr>
              <w:rPr>
                <w:rFonts w:ascii="Source Sans Pro" w:hAnsi="Source Sans Pro"/>
                <w:lang w:eastAsia="en-AU"/>
              </w:rPr>
            </w:pPr>
            <w:r w:rsidRPr="00602A77">
              <w:rPr>
                <w:rFonts w:ascii="Source Sans Pro" w:hAnsi="Source Sans Pro"/>
                <w:lang w:eastAsia="en-AU"/>
              </w:rPr>
              <w:t>RTWC</w:t>
            </w:r>
          </w:p>
        </w:tc>
        <w:tc>
          <w:tcPr>
            <w:tcW w:w="4531" w:type="dxa"/>
          </w:tcPr>
          <w:p w14:paraId="20872EB7" w14:textId="77777777" w:rsidR="00E648D4" w:rsidRPr="00602A77" w:rsidRDefault="00FF37F6" w:rsidP="00173A49">
            <w:pPr>
              <w:rPr>
                <w:rFonts w:ascii="Source Sans Pro" w:hAnsi="Source Sans Pro"/>
                <w:b/>
                <w:lang w:eastAsia="en-AU"/>
              </w:rPr>
            </w:pPr>
            <w:r w:rsidRPr="00602A77">
              <w:rPr>
                <w:rFonts w:ascii="Source Sans Pro" w:hAnsi="Source Sans Pro"/>
                <w:lang w:eastAsia="en-AU"/>
              </w:rPr>
              <w:t>Workers are to notify their Line Manager/Supervisor of any non-work related injury/illness prior to their return to workplace as soon as practicable.</w:t>
            </w:r>
          </w:p>
          <w:p w14:paraId="7D17F652" w14:textId="77777777" w:rsidR="00FF37F6" w:rsidRPr="00602A77" w:rsidRDefault="00FF37F6" w:rsidP="00173A49">
            <w:pPr>
              <w:rPr>
                <w:rFonts w:ascii="Source Sans Pro" w:hAnsi="Source Sans Pro"/>
                <w:lang w:eastAsia="en-AU"/>
              </w:rPr>
            </w:pPr>
          </w:p>
          <w:p w14:paraId="1B51B1CF" w14:textId="77777777" w:rsidR="003F645D" w:rsidRPr="00602A77" w:rsidRDefault="00FF37F6" w:rsidP="00173A49">
            <w:pPr>
              <w:rPr>
                <w:rFonts w:ascii="Source Sans Pro" w:hAnsi="Source Sans Pro"/>
                <w:lang w:eastAsia="en-AU"/>
              </w:rPr>
            </w:pPr>
            <w:r w:rsidRPr="00602A77">
              <w:rPr>
                <w:rFonts w:ascii="Source Sans Pro" w:hAnsi="Source Sans Pro"/>
                <w:lang w:eastAsia="en-AU"/>
              </w:rPr>
              <w:t>The Line Manager/Supervisor will notify the RTWC who w</w:t>
            </w:r>
            <w:r w:rsidR="003F645D" w:rsidRPr="00602A77">
              <w:rPr>
                <w:rFonts w:ascii="Source Sans Pro" w:hAnsi="Source Sans Pro"/>
                <w:lang w:eastAsia="en-AU"/>
              </w:rPr>
              <w:t xml:space="preserve">ill assess any needs and ensure </w:t>
            </w:r>
            <w:r w:rsidR="003F645D" w:rsidRPr="00602A77">
              <w:rPr>
                <w:rFonts w:ascii="Source Sans Pro" w:hAnsi="Source Sans Pro"/>
                <w:b/>
                <w:i/>
                <w:color w:val="A6A6A6" w:themeColor="background1" w:themeShade="A6"/>
                <w:lang w:eastAsia="en-AU"/>
              </w:rPr>
              <w:t>insert name of business</w:t>
            </w:r>
            <w:r w:rsidR="003F645D" w:rsidRPr="00602A77">
              <w:rPr>
                <w:rFonts w:ascii="Source Sans Pro" w:hAnsi="Source Sans Pro"/>
                <w:lang w:eastAsia="en-AU"/>
              </w:rPr>
              <w:t xml:space="preserve"> is able to fulfil its duty of care.</w:t>
            </w:r>
          </w:p>
          <w:p w14:paraId="281F1C28" w14:textId="77777777" w:rsidR="00F51E0F" w:rsidRPr="00602A77" w:rsidRDefault="00F51E0F" w:rsidP="00173A49">
            <w:pPr>
              <w:rPr>
                <w:rFonts w:ascii="Source Sans Pro" w:hAnsi="Source Sans Pro"/>
                <w:lang w:eastAsia="en-AU"/>
              </w:rPr>
            </w:pPr>
          </w:p>
          <w:p w14:paraId="4C87E8B9" w14:textId="77777777" w:rsidR="003F645D" w:rsidRPr="00602A77" w:rsidRDefault="003F645D" w:rsidP="00173A49">
            <w:pPr>
              <w:rPr>
                <w:rFonts w:ascii="Source Sans Pro" w:hAnsi="Source Sans Pro"/>
                <w:lang w:eastAsia="en-AU"/>
              </w:rPr>
            </w:pPr>
            <w:r w:rsidRPr="00602A77">
              <w:rPr>
                <w:rFonts w:ascii="Source Sans Pro" w:hAnsi="Source Sans Pro"/>
                <w:lang w:eastAsia="en-AU"/>
              </w:rPr>
              <w:t>Medical clearance to certify worker is fit to undertake the task/role may be required prior to the worker returning to work.  The Line Manager/Supervisor will advise the worker of the information that is required in this event.</w:t>
            </w:r>
          </w:p>
        </w:tc>
      </w:tr>
      <w:tr w:rsidR="00E648D4" w:rsidRPr="00062283" w14:paraId="52EDB2DB" w14:textId="77777777" w:rsidTr="00552581">
        <w:tc>
          <w:tcPr>
            <w:tcW w:w="704" w:type="dxa"/>
          </w:tcPr>
          <w:p w14:paraId="023C7CD0" w14:textId="77777777" w:rsidR="00E648D4" w:rsidRPr="00602A77" w:rsidRDefault="00C10E61" w:rsidP="00173A49">
            <w:pPr>
              <w:rPr>
                <w:rFonts w:ascii="Source Sans Pro" w:hAnsi="Source Sans Pro"/>
                <w:b/>
                <w:lang w:eastAsia="en-AU"/>
              </w:rPr>
            </w:pPr>
            <w:r w:rsidRPr="00602A77">
              <w:rPr>
                <w:rFonts w:ascii="Source Sans Pro" w:hAnsi="Source Sans Pro"/>
                <w:lang w:eastAsia="en-AU"/>
              </w:rPr>
              <w:t>4.</w:t>
            </w:r>
          </w:p>
        </w:tc>
        <w:tc>
          <w:tcPr>
            <w:tcW w:w="2410" w:type="dxa"/>
          </w:tcPr>
          <w:p w14:paraId="658CEEA2" w14:textId="77777777" w:rsidR="00E648D4" w:rsidRPr="00602A77" w:rsidRDefault="00680040" w:rsidP="00173A49">
            <w:pPr>
              <w:rPr>
                <w:rFonts w:ascii="Source Sans Pro" w:hAnsi="Source Sans Pro"/>
                <w:b/>
                <w:lang w:eastAsia="en-AU"/>
              </w:rPr>
            </w:pPr>
            <w:r w:rsidRPr="00602A77">
              <w:rPr>
                <w:rFonts w:ascii="Source Sans Pro" w:hAnsi="Source Sans Pro"/>
                <w:lang w:eastAsia="en-AU"/>
              </w:rPr>
              <w:t>Medical Treatment</w:t>
            </w:r>
          </w:p>
        </w:tc>
        <w:tc>
          <w:tcPr>
            <w:tcW w:w="2551" w:type="dxa"/>
          </w:tcPr>
          <w:p w14:paraId="6AABAA19" w14:textId="77777777" w:rsidR="00E648D4" w:rsidRPr="00602A77" w:rsidRDefault="00680040" w:rsidP="00173A49">
            <w:pPr>
              <w:rPr>
                <w:rFonts w:ascii="Source Sans Pro" w:hAnsi="Source Sans Pro"/>
                <w:b/>
                <w:lang w:eastAsia="en-AU"/>
              </w:rPr>
            </w:pPr>
            <w:r w:rsidRPr="00602A77">
              <w:rPr>
                <w:rFonts w:ascii="Source Sans Pro" w:hAnsi="Source Sans Pro"/>
                <w:lang w:eastAsia="en-AU"/>
              </w:rPr>
              <w:t>Worker</w:t>
            </w:r>
          </w:p>
          <w:p w14:paraId="56A96B7B" w14:textId="77777777" w:rsidR="00680040" w:rsidRPr="00602A77" w:rsidRDefault="00680040" w:rsidP="00173A49">
            <w:pPr>
              <w:rPr>
                <w:rFonts w:ascii="Source Sans Pro" w:hAnsi="Source Sans Pro"/>
                <w:lang w:eastAsia="en-AU"/>
              </w:rPr>
            </w:pPr>
          </w:p>
          <w:p w14:paraId="3C8D24D3" w14:textId="77777777" w:rsidR="00680040" w:rsidRPr="00602A77" w:rsidRDefault="00680040" w:rsidP="00173A49">
            <w:pPr>
              <w:rPr>
                <w:rFonts w:ascii="Source Sans Pro" w:hAnsi="Source Sans Pro"/>
                <w:lang w:eastAsia="en-AU"/>
              </w:rPr>
            </w:pPr>
            <w:r w:rsidRPr="00602A77">
              <w:rPr>
                <w:rFonts w:ascii="Source Sans Pro" w:hAnsi="Source Sans Pro"/>
                <w:lang w:eastAsia="en-AU"/>
              </w:rPr>
              <w:t>Line Manager/Supervisor</w:t>
            </w:r>
          </w:p>
          <w:p w14:paraId="0DCA9603" w14:textId="77777777" w:rsidR="00680040" w:rsidRPr="00602A77" w:rsidRDefault="00680040" w:rsidP="00173A49">
            <w:pPr>
              <w:rPr>
                <w:rFonts w:ascii="Source Sans Pro" w:hAnsi="Source Sans Pro"/>
                <w:lang w:eastAsia="en-AU"/>
              </w:rPr>
            </w:pPr>
          </w:p>
          <w:p w14:paraId="2FE99F06" w14:textId="77777777" w:rsidR="00680040" w:rsidRPr="00602A77" w:rsidRDefault="00680040" w:rsidP="00173A49">
            <w:pPr>
              <w:rPr>
                <w:rFonts w:ascii="Source Sans Pro" w:hAnsi="Source Sans Pro"/>
                <w:lang w:eastAsia="en-AU"/>
              </w:rPr>
            </w:pPr>
            <w:r w:rsidRPr="00602A77">
              <w:rPr>
                <w:rFonts w:ascii="Source Sans Pro" w:hAnsi="Source Sans Pro"/>
                <w:lang w:eastAsia="en-AU"/>
              </w:rPr>
              <w:t>First Aid Officer</w:t>
            </w:r>
          </w:p>
          <w:p w14:paraId="2F9A33D0" w14:textId="77777777" w:rsidR="00680040" w:rsidRPr="00602A77" w:rsidRDefault="00680040" w:rsidP="00173A49">
            <w:pPr>
              <w:rPr>
                <w:rFonts w:ascii="Source Sans Pro" w:hAnsi="Source Sans Pro"/>
                <w:lang w:eastAsia="en-AU"/>
              </w:rPr>
            </w:pPr>
            <w:r w:rsidRPr="00602A77">
              <w:rPr>
                <w:rFonts w:ascii="Source Sans Pro" w:hAnsi="Source Sans Pro"/>
                <w:lang w:eastAsia="en-AU"/>
              </w:rPr>
              <w:t>RTWC</w:t>
            </w:r>
          </w:p>
        </w:tc>
        <w:tc>
          <w:tcPr>
            <w:tcW w:w="4531" w:type="dxa"/>
          </w:tcPr>
          <w:p w14:paraId="49C28B6D" w14:textId="6AC08479" w:rsidR="00E648D4" w:rsidRPr="00602A77" w:rsidRDefault="00680040" w:rsidP="00173A49">
            <w:pPr>
              <w:rPr>
                <w:rFonts w:ascii="Source Sans Pro" w:hAnsi="Source Sans Pro"/>
                <w:b/>
                <w:lang w:eastAsia="en-AU"/>
              </w:rPr>
            </w:pPr>
            <w:r w:rsidRPr="00602A77">
              <w:rPr>
                <w:rFonts w:ascii="Source Sans Pro" w:hAnsi="Source Sans Pro"/>
                <w:lang w:eastAsia="en-AU"/>
              </w:rPr>
              <w:lastRenderedPageBreak/>
              <w:t xml:space="preserve">First aid will be provided onsite by the recognized First Aid Officer </w:t>
            </w:r>
            <w:r w:rsidRPr="00602A77">
              <w:rPr>
                <w:rFonts w:ascii="Source Sans Pro" w:hAnsi="Source Sans Pro"/>
                <w:b/>
                <w:i/>
                <w:color w:val="A6A6A6" w:themeColor="background1" w:themeShade="A6"/>
                <w:lang w:eastAsia="en-AU"/>
              </w:rPr>
              <w:t xml:space="preserve">insert details if </w:t>
            </w:r>
            <w:r w:rsidR="003D47F4" w:rsidRPr="00602A77">
              <w:rPr>
                <w:rFonts w:ascii="Source Sans Pro" w:hAnsi="Source Sans Pro"/>
                <w:b/>
                <w:i/>
                <w:color w:val="A6A6A6" w:themeColor="background1" w:themeShade="A6"/>
                <w:lang w:eastAsia="en-AU"/>
              </w:rPr>
              <w:t>applicab</w:t>
            </w:r>
            <w:r w:rsidR="003D47F4">
              <w:rPr>
                <w:rFonts w:ascii="Source Sans Pro" w:hAnsi="Source Sans Pro"/>
                <w:b/>
                <w:i/>
                <w:color w:val="A6A6A6" w:themeColor="background1" w:themeShade="A6"/>
                <w:lang w:eastAsia="en-AU"/>
              </w:rPr>
              <w:t>le</w:t>
            </w:r>
            <w:r w:rsidRPr="00602A77">
              <w:rPr>
                <w:rFonts w:ascii="Source Sans Pro" w:hAnsi="Source Sans Pro"/>
                <w:lang w:eastAsia="en-AU"/>
              </w:rPr>
              <w:t xml:space="preserve">.  In the absence of First Aid Officer </w:t>
            </w:r>
            <w:r w:rsidRPr="00602A77">
              <w:rPr>
                <w:rFonts w:ascii="Source Sans Pro" w:hAnsi="Source Sans Pro"/>
                <w:lang w:eastAsia="en-AU"/>
              </w:rPr>
              <w:lastRenderedPageBreak/>
              <w:t>the Line Manager/Supervisor will provide appropriate first aid.</w:t>
            </w:r>
          </w:p>
          <w:p w14:paraId="0B82742B" w14:textId="77777777" w:rsidR="00260B7B" w:rsidRPr="00602A77" w:rsidRDefault="00260B7B" w:rsidP="00173A49">
            <w:pPr>
              <w:rPr>
                <w:rFonts w:ascii="Source Sans Pro" w:hAnsi="Source Sans Pro"/>
                <w:lang w:eastAsia="en-AU"/>
              </w:rPr>
            </w:pPr>
            <w:r w:rsidRPr="00602A77">
              <w:rPr>
                <w:rFonts w:ascii="Source Sans Pro" w:hAnsi="Source Sans Pro"/>
                <w:lang w:eastAsia="en-AU"/>
              </w:rPr>
              <w:t xml:space="preserve">If immediate offsite treatment is needed the RTWC </w:t>
            </w:r>
            <w:r w:rsidRPr="00602A77">
              <w:rPr>
                <w:rFonts w:ascii="Source Sans Pro" w:hAnsi="Source Sans Pro"/>
                <w:b/>
                <w:i/>
                <w:lang w:eastAsia="en-AU"/>
              </w:rPr>
              <w:t>(or nominated person)</w:t>
            </w:r>
            <w:r w:rsidRPr="00602A77">
              <w:rPr>
                <w:rFonts w:ascii="Source Sans Pro" w:hAnsi="Source Sans Pro"/>
                <w:lang w:eastAsia="en-AU"/>
              </w:rPr>
              <w:t xml:space="preserve"> will accompany the worker to the medical clinic / hospital.  At the appointment</w:t>
            </w:r>
            <w:r w:rsidR="00A146DF" w:rsidRPr="00602A77">
              <w:rPr>
                <w:rFonts w:ascii="Source Sans Pro" w:hAnsi="Source Sans Pro"/>
                <w:lang w:eastAsia="en-AU"/>
              </w:rPr>
              <w:t>, support, return to work and suitable duties may be discussed with the doctor if appropriate.</w:t>
            </w:r>
          </w:p>
          <w:p w14:paraId="26AF5EFA" w14:textId="77777777" w:rsidR="00A146DF" w:rsidRPr="00602A77" w:rsidRDefault="00A146DF" w:rsidP="00173A49">
            <w:pPr>
              <w:rPr>
                <w:rFonts w:ascii="Source Sans Pro" w:hAnsi="Source Sans Pro"/>
                <w:lang w:eastAsia="en-AU"/>
              </w:rPr>
            </w:pPr>
          </w:p>
          <w:p w14:paraId="30DB6FFE" w14:textId="77777777" w:rsidR="00A146DF" w:rsidRPr="00602A77" w:rsidRDefault="00A146DF" w:rsidP="00173A49">
            <w:pPr>
              <w:rPr>
                <w:rFonts w:ascii="Source Sans Pro" w:hAnsi="Source Sans Pro"/>
                <w:lang w:eastAsia="en-AU"/>
              </w:rPr>
            </w:pPr>
            <w:r w:rsidRPr="00602A77">
              <w:rPr>
                <w:rFonts w:ascii="Source Sans Pro" w:hAnsi="Source Sans Pro"/>
                <w:lang w:eastAsia="en-AU"/>
              </w:rPr>
              <w:t>Worker is responsible for ensuring treating doctor completes and provides a Work Capacity Certificate to be given to employer.</w:t>
            </w:r>
          </w:p>
          <w:p w14:paraId="6D642E93" w14:textId="77777777" w:rsidR="00A146DF" w:rsidRPr="00602A77" w:rsidRDefault="00A146DF" w:rsidP="00173A49">
            <w:pPr>
              <w:rPr>
                <w:rFonts w:ascii="Source Sans Pro" w:hAnsi="Source Sans Pro"/>
                <w:lang w:eastAsia="en-AU"/>
              </w:rPr>
            </w:pPr>
          </w:p>
          <w:p w14:paraId="375BAC4C" w14:textId="77777777" w:rsidR="00A146DF" w:rsidRPr="00602A77" w:rsidRDefault="00A146DF" w:rsidP="00173A49">
            <w:pPr>
              <w:rPr>
                <w:rFonts w:ascii="Source Sans Pro" w:hAnsi="Source Sans Pro"/>
                <w:lang w:eastAsia="en-AU"/>
              </w:rPr>
            </w:pPr>
            <w:r w:rsidRPr="00602A77">
              <w:rPr>
                <w:rFonts w:ascii="Source Sans Pro" w:hAnsi="Source Sans Pro"/>
                <w:lang w:eastAsia="en-AU"/>
              </w:rPr>
              <w:t xml:space="preserve">If worker is admitted to hospital, </w:t>
            </w:r>
            <w:proofErr w:type="spellStart"/>
            <w:r w:rsidRPr="00602A77">
              <w:rPr>
                <w:rFonts w:ascii="Source Sans Pro" w:hAnsi="Source Sans Pro"/>
                <w:lang w:eastAsia="en-AU"/>
              </w:rPr>
              <w:t>SafeWork</w:t>
            </w:r>
            <w:proofErr w:type="spellEnd"/>
            <w:r w:rsidRPr="00602A77">
              <w:rPr>
                <w:rFonts w:ascii="Source Sans Pro" w:hAnsi="Source Sans Pro"/>
                <w:lang w:eastAsia="en-AU"/>
              </w:rPr>
              <w:t xml:space="preserve"> SA must be informed.</w:t>
            </w:r>
          </w:p>
        </w:tc>
      </w:tr>
      <w:tr w:rsidR="00E648D4" w:rsidRPr="00062283" w14:paraId="23958132" w14:textId="77777777" w:rsidTr="00552581">
        <w:tc>
          <w:tcPr>
            <w:tcW w:w="704" w:type="dxa"/>
          </w:tcPr>
          <w:p w14:paraId="03F34DD5" w14:textId="77777777" w:rsidR="00E648D4" w:rsidRPr="00602A77" w:rsidRDefault="00C10E61" w:rsidP="00173A49">
            <w:pPr>
              <w:rPr>
                <w:rFonts w:ascii="Source Sans Pro" w:hAnsi="Source Sans Pro"/>
                <w:b/>
                <w:lang w:eastAsia="en-AU"/>
              </w:rPr>
            </w:pPr>
            <w:r w:rsidRPr="00602A77">
              <w:rPr>
                <w:rFonts w:ascii="Source Sans Pro" w:hAnsi="Source Sans Pro"/>
                <w:lang w:eastAsia="en-AU"/>
              </w:rPr>
              <w:lastRenderedPageBreak/>
              <w:t>5.</w:t>
            </w:r>
          </w:p>
        </w:tc>
        <w:tc>
          <w:tcPr>
            <w:tcW w:w="2410" w:type="dxa"/>
          </w:tcPr>
          <w:p w14:paraId="27FDA8CA" w14:textId="77777777" w:rsidR="00E648D4" w:rsidRPr="00602A77" w:rsidRDefault="00B4289A" w:rsidP="00173A49">
            <w:pPr>
              <w:rPr>
                <w:rFonts w:ascii="Source Sans Pro" w:hAnsi="Source Sans Pro"/>
                <w:b/>
                <w:lang w:eastAsia="en-AU"/>
              </w:rPr>
            </w:pPr>
            <w:r w:rsidRPr="00602A77">
              <w:rPr>
                <w:rFonts w:ascii="Source Sans Pro" w:hAnsi="Source Sans Pro"/>
                <w:lang w:eastAsia="en-AU"/>
              </w:rPr>
              <w:t>Early Intervention Practices</w:t>
            </w:r>
          </w:p>
        </w:tc>
        <w:tc>
          <w:tcPr>
            <w:tcW w:w="2551" w:type="dxa"/>
          </w:tcPr>
          <w:p w14:paraId="49412101" w14:textId="77777777" w:rsidR="00E648D4" w:rsidRPr="00602A77" w:rsidRDefault="00B4289A" w:rsidP="00173A49">
            <w:pPr>
              <w:rPr>
                <w:rFonts w:ascii="Source Sans Pro" w:hAnsi="Source Sans Pro"/>
                <w:b/>
                <w:lang w:eastAsia="en-AU"/>
              </w:rPr>
            </w:pPr>
            <w:r w:rsidRPr="00602A77">
              <w:rPr>
                <w:rFonts w:ascii="Source Sans Pro" w:hAnsi="Source Sans Pro"/>
                <w:lang w:eastAsia="en-AU"/>
              </w:rPr>
              <w:t>Worker</w:t>
            </w:r>
          </w:p>
          <w:p w14:paraId="629BF21C" w14:textId="77777777" w:rsidR="00B4289A" w:rsidRPr="00602A77" w:rsidRDefault="00B4289A" w:rsidP="00173A49">
            <w:pPr>
              <w:rPr>
                <w:rFonts w:ascii="Source Sans Pro" w:hAnsi="Source Sans Pro"/>
                <w:lang w:eastAsia="en-AU"/>
              </w:rPr>
            </w:pPr>
          </w:p>
          <w:p w14:paraId="13A418B5" w14:textId="77777777" w:rsidR="00B4289A" w:rsidRPr="00602A77" w:rsidRDefault="00B4289A" w:rsidP="00173A49">
            <w:pPr>
              <w:rPr>
                <w:rFonts w:ascii="Source Sans Pro" w:hAnsi="Source Sans Pro"/>
                <w:lang w:eastAsia="en-AU"/>
              </w:rPr>
            </w:pPr>
            <w:r w:rsidRPr="00602A77">
              <w:rPr>
                <w:rFonts w:ascii="Source Sans Pro" w:hAnsi="Source Sans Pro"/>
                <w:lang w:eastAsia="en-AU"/>
              </w:rPr>
              <w:t>Line Manager/Supervisor</w:t>
            </w:r>
          </w:p>
          <w:p w14:paraId="195486E3" w14:textId="77777777" w:rsidR="00B4289A" w:rsidRPr="00602A77" w:rsidRDefault="00B4289A" w:rsidP="00173A49">
            <w:pPr>
              <w:rPr>
                <w:rFonts w:ascii="Source Sans Pro" w:hAnsi="Source Sans Pro"/>
                <w:lang w:eastAsia="en-AU"/>
              </w:rPr>
            </w:pPr>
          </w:p>
          <w:p w14:paraId="5AC76F9B" w14:textId="77777777" w:rsidR="00B4289A" w:rsidRPr="00602A77" w:rsidRDefault="00B4289A" w:rsidP="00173A49">
            <w:pPr>
              <w:rPr>
                <w:rFonts w:ascii="Source Sans Pro" w:hAnsi="Source Sans Pro"/>
                <w:lang w:eastAsia="en-AU"/>
              </w:rPr>
            </w:pPr>
            <w:r w:rsidRPr="00602A77">
              <w:rPr>
                <w:rFonts w:ascii="Source Sans Pro" w:hAnsi="Source Sans Pro"/>
                <w:lang w:eastAsia="en-AU"/>
              </w:rPr>
              <w:t>RTWC</w:t>
            </w:r>
          </w:p>
        </w:tc>
        <w:tc>
          <w:tcPr>
            <w:tcW w:w="4531" w:type="dxa"/>
          </w:tcPr>
          <w:p w14:paraId="30116F8A" w14:textId="77777777" w:rsidR="00E648D4" w:rsidRPr="00602A77" w:rsidRDefault="00B4289A" w:rsidP="00173A49">
            <w:pPr>
              <w:rPr>
                <w:rFonts w:ascii="Source Sans Pro" w:hAnsi="Source Sans Pro"/>
                <w:b/>
                <w:lang w:eastAsia="en-AU"/>
              </w:rPr>
            </w:pPr>
            <w:r w:rsidRPr="00602A77">
              <w:rPr>
                <w:rFonts w:ascii="Source Sans Pro" w:hAnsi="Source Sans Pro"/>
                <w:lang w:eastAsia="en-AU"/>
              </w:rPr>
              <w:t>Where appropriate early intervention practices may be initiated by the RTWC as soon as symptoms are reported by an employee or a Line Manager/Supervisor.</w:t>
            </w:r>
          </w:p>
          <w:p w14:paraId="27F0DFFE" w14:textId="77777777" w:rsidR="00B4289A" w:rsidRPr="00602A77" w:rsidRDefault="00B4289A" w:rsidP="00173A49">
            <w:pPr>
              <w:rPr>
                <w:rFonts w:ascii="Source Sans Pro" w:hAnsi="Source Sans Pro"/>
                <w:lang w:eastAsia="en-AU"/>
              </w:rPr>
            </w:pPr>
          </w:p>
          <w:p w14:paraId="5ECDEB76" w14:textId="77777777" w:rsidR="00B4289A" w:rsidRPr="00602A77" w:rsidRDefault="00B4289A" w:rsidP="00173A49">
            <w:pPr>
              <w:rPr>
                <w:rFonts w:ascii="Source Sans Pro" w:hAnsi="Source Sans Pro"/>
                <w:lang w:eastAsia="en-AU"/>
              </w:rPr>
            </w:pPr>
            <w:r w:rsidRPr="00602A77">
              <w:rPr>
                <w:rFonts w:ascii="Source Sans Pro" w:hAnsi="Source Sans Pro"/>
                <w:lang w:eastAsia="en-AU"/>
              </w:rPr>
              <w:t>Early intervention practices may inc</w:t>
            </w:r>
            <w:r w:rsidR="009F397F" w:rsidRPr="00602A77">
              <w:rPr>
                <w:rFonts w:ascii="Source Sans Pro" w:hAnsi="Source Sans Pro"/>
                <w:lang w:eastAsia="en-AU"/>
              </w:rPr>
              <w:t>l</w:t>
            </w:r>
            <w:r w:rsidRPr="00602A77">
              <w:rPr>
                <w:rFonts w:ascii="Source Sans Pro" w:hAnsi="Source Sans Pro"/>
                <w:lang w:eastAsia="en-AU"/>
              </w:rPr>
              <w:t>ude:</w:t>
            </w:r>
          </w:p>
          <w:p w14:paraId="1CCF060E" w14:textId="77777777" w:rsidR="00B4289A" w:rsidRPr="00602A77" w:rsidRDefault="00915289" w:rsidP="00173A49">
            <w:pPr>
              <w:rPr>
                <w:rFonts w:ascii="Source Sans Pro" w:hAnsi="Source Sans Pro"/>
                <w:lang w:eastAsia="en-AU"/>
              </w:rPr>
            </w:pPr>
            <w:r w:rsidRPr="00602A77">
              <w:rPr>
                <w:rFonts w:ascii="Source Sans Pro" w:hAnsi="Source Sans Pro"/>
                <w:lang w:eastAsia="en-AU"/>
              </w:rPr>
              <w:t>Injury management plans outlining responsibilities of all parties (Recovery, Return to Work Plans)</w:t>
            </w:r>
          </w:p>
          <w:p w14:paraId="4D28080C" w14:textId="77777777" w:rsidR="00915289" w:rsidRPr="00602A77" w:rsidRDefault="00915289" w:rsidP="00173A49">
            <w:pPr>
              <w:rPr>
                <w:rFonts w:ascii="Source Sans Pro" w:hAnsi="Source Sans Pro"/>
                <w:lang w:eastAsia="en-AU"/>
              </w:rPr>
            </w:pPr>
            <w:r w:rsidRPr="00602A77">
              <w:rPr>
                <w:rFonts w:ascii="Source Sans Pro" w:hAnsi="Source Sans Pro"/>
                <w:lang w:eastAsia="en-AU"/>
              </w:rPr>
              <w:t>Contact schedules highlighting where worker is able to access further supports if needed</w:t>
            </w:r>
          </w:p>
          <w:p w14:paraId="13C9A0B5" w14:textId="77777777" w:rsidR="00915289" w:rsidRPr="00602A77" w:rsidRDefault="00915289" w:rsidP="00173A49">
            <w:pPr>
              <w:rPr>
                <w:rFonts w:ascii="Source Sans Pro" w:hAnsi="Source Sans Pro"/>
                <w:lang w:eastAsia="en-AU"/>
              </w:rPr>
            </w:pPr>
            <w:r w:rsidRPr="00602A77">
              <w:rPr>
                <w:rFonts w:ascii="Source Sans Pro" w:hAnsi="Source Sans Pro"/>
                <w:lang w:eastAsia="en-AU"/>
              </w:rPr>
              <w:t>Workstation realignments and adjustments/improvements</w:t>
            </w:r>
          </w:p>
          <w:p w14:paraId="39270C42" w14:textId="77777777" w:rsidR="00915289" w:rsidRPr="00602A77" w:rsidRDefault="00915289" w:rsidP="00173A49">
            <w:pPr>
              <w:rPr>
                <w:rFonts w:ascii="Source Sans Pro" w:hAnsi="Source Sans Pro"/>
                <w:lang w:eastAsia="en-AU"/>
              </w:rPr>
            </w:pPr>
            <w:r w:rsidRPr="00602A77">
              <w:rPr>
                <w:rFonts w:ascii="Source Sans Pro" w:hAnsi="Source Sans Pro"/>
                <w:lang w:eastAsia="en-AU"/>
              </w:rPr>
              <w:t>Temporary adjustment of working hours</w:t>
            </w:r>
          </w:p>
          <w:p w14:paraId="2A0E04EA" w14:textId="77777777" w:rsidR="00915289" w:rsidRPr="00602A77" w:rsidRDefault="00915289" w:rsidP="00173A49">
            <w:pPr>
              <w:rPr>
                <w:rFonts w:ascii="Source Sans Pro" w:hAnsi="Source Sans Pro"/>
                <w:lang w:eastAsia="en-AU"/>
              </w:rPr>
            </w:pPr>
            <w:r w:rsidRPr="00602A77">
              <w:rPr>
                <w:rFonts w:ascii="Source Sans Pro" w:hAnsi="Source Sans Pro"/>
                <w:lang w:eastAsia="en-AU"/>
              </w:rPr>
              <w:t>Ergonomic assessments conducted by appropriate medical professionals</w:t>
            </w:r>
          </w:p>
          <w:p w14:paraId="76DF3CAD" w14:textId="77777777" w:rsidR="00915289" w:rsidRPr="00602A77" w:rsidRDefault="00915289" w:rsidP="00173A49">
            <w:pPr>
              <w:rPr>
                <w:rFonts w:ascii="Source Sans Pro" w:hAnsi="Source Sans Pro"/>
                <w:lang w:eastAsia="en-AU"/>
              </w:rPr>
            </w:pPr>
            <w:r w:rsidRPr="00602A77">
              <w:rPr>
                <w:rFonts w:ascii="Source Sans Pro" w:hAnsi="Source Sans Pro"/>
                <w:lang w:eastAsia="en-AU"/>
              </w:rPr>
              <w:t>Ergonomic hardware such as chairs, sit stand desks, foot rests and lumbar support.</w:t>
            </w:r>
          </w:p>
          <w:p w14:paraId="6D27B779" w14:textId="77777777" w:rsidR="00915289" w:rsidRPr="00602A77" w:rsidRDefault="00915289" w:rsidP="00173A49">
            <w:pPr>
              <w:rPr>
                <w:rFonts w:ascii="Source Sans Pro" w:hAnsi="Source Sans Pro"/>
                <w:lang w:eastAsia="en-AU"/>
              </w:rPr>
            </w:pPr>
          </w:p>
          <w:p w14:paraId="27B69C43" w14:textId="77777777" w:rsidR="00915289" w:rsidRPr="00602A77" w:rsidRDefault="00915289" w:rsidP="00173A49">
            <w:pPr>
              <w:rPr>
                <w:rFonts w:ascii="Source Sans Pro" w:hAnsi="Source Sans Pro"/>
                <w:lang w:eastAsia="en-AU"/>
              </w:rPr>
            </w:pPr>
            <w:r w:rsidRPr="00602A77">
              <w:rPr>
                <w:rFonts w:ascii="Source Sans Pro" w:hAnsi="Source Sans Pro"/>
                <w:lang w:eastAsia="en-AU"/>
              </w:rPr>
              <w:t>All early intervention practices will be recorded in the Injury Management/RRTWP plan.</w:t>
            </w:r>
          </w:p>
        </w:tc>
      </w:tr>
      <w:tr w:rsidR="00915289" w:rsidRPr="00062283" w14:paraId="6C9310D2" w14:textId="77777777" w:rsidTr="00E648D4">
        <w:tc>
          <w:tcPr>
            <w:tcW w:w="704" w:type="dxa"/>
          </w:tcPr>
          <w:p w14:paraId="398A2040" w14:textId="77777777" w:rsidR="00915289" w:rsidRPr="00602A77" w:rsidRDefault="00C10E61" w:rsidP="00173A49">
            <w:pPr>
              <w:rPr>
                <w:rFonts w:ascii="Source Sans Pro" w:hAnsi="Source Sans Pro"/>
                <w:b/>
                <w:lang w:eastAsia="en-AU"/>
              </w:rPr>
            </w:pPr>
            <w:r w:rsidRPr="00602A77">
              <w:rPr>
                <w:rFonts w:ascii="Source Sans Pro" w:hAnsi="Source Sans Pro"/>
                <w:lang w:eastAsia="en-AU"/>
              </w:rPr>
              <w:t>6.</w:t>
            </w:r>
          </w:p>
        </w:tc>
        <w:tc>
          <w:tcPr>
            <w:tcW w:w="2410" w:type="dxa"/>
          </w:tcPr>
          <w:p w14:paraId="0303FCDD" w14:textId="77777777" w:rsidR="00915289" w:rsidRPr="00602A77" w:rsidRDefault="00C10E61" w:rsidP="00173A49">
            <w:pPr>
              <w:rPr>
                <w:rFonts w:ascii="Source Sans Pro" w:hAnsi="Source Sans Pro"/>
                <w:b/>
                <w:lang w:eastAsia="en-AU"/>
              </w:rPr>
            </w:pPr>
            <w:r w:rsidRPr="00602A77">
              <w:rPr>
                <w:rFonts w:ascii="Source Sans Pro" w:hAnsi="Source Sans Pro"/>
                <w:lang w:eastAsia="en-AU"/>
              </w:rPr>
              <w:t>Suitable Duties</w:t>
            </w:r>
            <w:r w:rsidR="00973A34" w:rsidRPr="00602A77">
              <w:rPr>
                <w:rFonts w:ascii="Source Sans Pro" w:hAnsi="Source Sans Pro"/>
                <w:lang w:eastAsia="en-AU"/>
              </w:rPr>
              <w:t xml:space="preserve"> &amp; Implementing return to work</w:t>
            </w:r>
          </w:p>
        </w:tc>
        <w:tc>
          <w:tcPr>
            <w:tcW w:w="2551" w:type="dxa"/>
          </w:tcPr>
          <w:p w14:paraId="19894475" w14:textId="77777777" w:rsidR="00C409E2" w:rsidRPr="00602A77" w:rsidRDefault="00C409E2" w:rsidP="00173A49">
            <w:pPr>
              <w:rPr>
                <w:rFonts w:ascii="Source Sans Pro" w:hAnsi="Source Sans Pro"/>
                <w:lang w:eastAsia="en-AU"/>
              </w:rPr>
            </w:pPr>
            <w:r w:rsidRPr="00602A77">
              <w:rPr>
                <w:rFonts w:ascii="Source Sans Pro" w:hAnsi="Source Sans Pro"/>
                <w:lang w:eastAsia="en-AU"/>
              </w:rPr>
              <w:t>Line Manager/Supervisor</w:t>
            </w:r>
          </w:p>
          <w:p w14:paraId="4214094E" w14:textId="77777777" w:rsidR="00C409E2" w:rsidRPr="00602A77" w:rsidRDefault="00C409E2" w:rsidP="00173A49">
            <w:pPr>
              <w:rPr>
                <w:rFonts w:ascii="Source Sans Pro" w:hAnsi="Source Sans Pro"/>
                <w:lang w:eastAsia="en-AU"/>
              </w:rPr>
            </w:pPr>
          </w:p>
          <w:p w14:paraId="15B5D625" w14:textId="77777777" w:rsidR="00C409E2" w:rsidRPr="00602A77" w:rsidRDefault="00C409E2" w:rsidP="00173A49">
            <w:pPr>
              <w:rPr>
                <w:rFonts w:ascii="Source Sans Pro" w:hAnsi="Source Sans Pro"/>
                <w:lang w:eastAsia="en-AU"/>
              </w:rPr>
            </w:pPr>
            <w:r w:rsidRPr="00602A77">
              <w:rPr>
                <w:rFonts w:ascii="Source Sans Pro" w:hAnsi="Source Sans Pro"/>
                <w:lang w:eastAsia="en-AU"/>
              </w:rPr>
              <w:t>RTWC</w:t>
            </w:r>
          </w:p>
          <w:p w14:paraId="7BE516FD" w14:textId="77777777" w:rsidR="004F0818" w:rsidRPr="00602A77" w:rsidRDefault="004F0818" w:rsidP="00173A49">
            <w:pPr>
              <w:rPr>
                <w:rFonts w:ascii="Source Sans Pro" w:hAnsi="Source Sans Pro"/>
                <w:lang w:eastAsia="en-AU"/>
              </w:rPr>
            </w:pPr>
          </w:p>
          <w:p w14:paraId="1EAFE80A"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Claims Agent</w:t>
            </w:r>
          </w:p>
        </w:tc>
        <w:tc>
          <w:tcPr>
            <w:tcW w:w="4531" w:type="dxa"/>
          </w:tcPr>
          <w:p w14:paraId="5D65927C" w14:textId="77777777" w:rsidR="00915289" w:rsidRPr="00602A77" w:rsidRDefault="003158EB" w:rsidP="00173A49">
            <w:pPr>
              <w:rPr>
                <w:rFonts w:ascii="Source Sans Pro" w:hAnsi="Source Sans Pro"/>
                <w:b/>
                <w:lang w:eastAsia="en-AU"/>
              </w:rPr>
            </w:pPr>
            <w:r w:rsidRPr="00602A77">
              <w:rPr>
                <w:rFonts w:ascii="Source Sans Pro" w:hAnsi="Source Sans Pro"/>
                <w:lang w:eastAsia="en-AU"/>
              </w:rPr>
              <w:t xml:space="preserve">The RTWC may liaise with treating medical team to clarify the worker’s capacity </w:t>
            </w:r>
            <w:r w:rsidR="00C91551" w:rsidRPr="00602A77">
              <w:rPr>
                <w:rFonts w:ascii="Source Sans Pro" w:hAnsi="Source Sans Pro"/>
                <w:lang w:eastAsia="en-AU"/>
              </w:rPr>
              <w:t>in the event that this is unclear.</w:t>
            </w:r>
          </w:p>
          <w:p w14:paraId="1CB18A7F" w14:textId="77777777" w:rsidR="00C91551" w:rsidRPr="00602A77" w:rsidRDefault="00C91551" w:rsidP="00173A49">
            <w:pPr>
              <w:rPr>
                <w:rFonts w:ascii="Source Sans Pro" w:hAnsi="Source Sans Pro"/>
                <w:lang w:eastAsia="en-AU"/>
              </w:rPr>
            </w:pPr>
          </w:p>
          <w:p w14:paraId="621AEFBE" w14:textId="77777777" w:rsidR="00C91551" w:rsidRPr="00602A77" w:rsidRDefault="00C91551" w:rsidP="00173A49">
            <w:pPr>
              <w:rPr>
                <w:rFonts w:ascii="Source Sans Pro" w:hAnsi="Source Sans Pro"/>
                <w:lang w:eastAsia="en-AU"/>
              </w:rPr>
            </w:pPr>
            <w:r w:rsidRPr="00602A77">
              <w:rPr>
                <w:rFonts w:ascii="Source Sans Pro" w:hAnsi="Source Sans Pro"/>
                <w:lang w:eastAsia="en-AU"/>
              </w:rPr>
              <w:t>The RTWC and Line Manager/Supervisor will meet with worker to identify and agree upon suitable roles and duties.</w:t>
            </w:r>
          </w:p>
          <w:p w14:paraId="3E6C4269" w14:textId="77777777" w:rsidR="00C91551" w:rsidRPr="00602A77" w:rsidRDefault="00C91551" w:rsidP="00173A49">
            <w:pPr>
              <w:rPr>
                <w:rFonts w:ascii="Source Sans Pro" w:hAnsi="Source Sans Pro"/>
                <w:lang w:eastAsia="en-AU"/>
              </w:rPr>
            </w:pPr>
          </w:p>
          <w:p w14:paraId="5A3C8FAF" w14:textId="77777777" w:rsidR="00EB5A41" w:rsidRPr="00602A77" w:rsidRDefault="00C91551" w:rsidP="00173A49">
            <w:pPr>
              <w:rPr>
                <w:rFonts w:ascii="Source Sans Pro" w:hAnsi="Source Sans Pro"/>
                <w:lang w:eastAsia="en-AU"/>
              </w:rPr>
            </w:pPr>
            <w:r w:rsidRPr="00602A77">
              <w:rPr>
                <w:rFonts w:ascii="Source Sans Pro" w:hAnsi="Source Sans Pro"/>
                <w:lang w:eastAsia="en-AU"/>
              </w:rPr>
              <w:t>The RTWC will document</w:t>
            </w:r>
            <w:r w:rsidR="00EB5A41" w:rsidRPr="00602A77">
              <w:rPr>
                <w:rFonts w:ascii="Source Sans Pro" w:hAnsi="Source Sans Pro"/>
                <w:lang w:eastAsia="en-AU"/>
              </w:rPr>
              <w:t xml:space="preserve"> the suitabl</w:t>
            </w:r>
            <w:r w:rsidR="00382F3F" w:rsidRPr="00602A77">
              <w:rPr>
                <w:rFonts w:ascii="Source Sans Pro" w:hAnsi="Source Sans Pro"/>
                <w:lang w:eastAsia="en-AU"/>
              </w:rPr>
              <w:t xml:space="preserve">e duties and prepare a recovery &amp; </w:t>
            </w:r>
            <w:r w:rsidR="00EB5A41" w:rsidRPr="00602A77">
              <w:rPr>
                <w:rFonts w:ascii="Source Sans Pro" w:hAnsi="Source Sans Pro"/>
                <w:lang w:eastAsia="en-AU"/>
              </w:rPr>
              <w:t>return to work plan.  The plan will be</w:t>
            </w:r>
            <w:r w:rsidR="0094560B" w:rsidRPr="00602A77">
              <w:rPr>
                <w:rFonts w:ascii="Source Sans Pro" w:hAnsi="Source Sans Pro"/>
                <w:lang w:eastAsia="en-AU"/>
              </w:rPr>
              <w:t xml:space="preserve"> </w:t>
            </w:r>
            <w:proofErr w:type="spellStart"/>
            <w:r w:rsidR="0094560B" w:rsidRPr="00602A77">
              <w:rPr>
                <w:rFonts w:ascii="Source Sans Pro" w:hAnsi="Source Sans Pro"/>
                <w:lang w:eastAsia="en-AU"/>
              </w:rPr>
              <w:t>finalised</w:t>
            </w:r>
            <w:proofErr w:type="spellEnd"/>
            <w:r w:rsidR="00EB5A41" w:rsidRPr="00602A77">
              <w:rPr>
                <w:rFonts w:ascii="Source Sans Pro" w:hAnsi="Source Sans Pro"/>
                <w:lang w:eastAsia="en-AU"/>
              </w:rPr>
              <w:t xml:space="preserve"> </w:t>
            </w:r>
            <w:r w:rsidR="0094560B" w:rsidRPr="00602A77">
              <w:rPr>
                <w:rFonts w:ascii="Source Sans Pro" w:hAnsi="Source Sans Pro"/>
                <w:lang w:eastAsia="en-AU"/>
              </w:rPr>
              <w:t>in</w:t>
            </w:r>
            <w:r w:rsidR="00EB5A41" w:rsidRPr="00602A77">
              <w:rPr>
                <w:rFonts w:ascii="Source Sans Pro" w:hAnsi="Source Sans Pro"/>
                <w:lang w:eastAsia="en-AU"/>
              </w:rPr>
              <w:t xml:space="preserve"> consultation with the Claims Agent, Worker and Line Manager/Supervisor. </w:t>
            </w:r>
          </w:p>
          <w:p w14:paraId="606108BC" w14:textId="77777777" w:rsidR="00EB5A41" w:rsidRPr="00602A77" w:rsidRDefault="00EB5A41" w:rsidP="00173A49">
            <w:pPr>
              <w:rPr>
                <w:rFonts w:ascii="Source Sans Pro" w:hAnsi="Source Sans Pro"/>
                <w:lang w:eastAsia="en-AU"/>
              </w:rPr>
            </w:pPr>
          </w:p>
          <w:p w14:paraId="0598FE2D" w14:textId="77777777" w:rsidR="00C91551" w:rsidRPr="00602A77" w:rsidRDefault="00EB5A41" w:rsidP="00173A49">
            <w:pPr>
              <w:rPr>
                <w:rFonts w:ascii="Source Sans Pro" w:hAnsi="Source Sans Pro"/>
                <w:lang w:eastAsia="en-AU"/>
              </w:rPr>
            </w:pPr>
            <w:r w:rsidRPr="00602A77">
              <w:rPr>
                <w:rFonts w:ascii="Source Sans Pro" w:hAnsi="Source Sans Pro"/>
                <w:lang w:eastAsia="en-AU"/>
              </w:rPr>
              <w:t xml:space="preserve">The RTWC will distribute the completed plan to the worker and Line Manager/Supervisor.  A </w:t>
            </w:r>
            <w:r w:rsidRPr="00602A77">
              <w:rPr>
                <w:rFonts w:ascii="Source Sans Pro" w:hAnsi="Source Sans Pro"/>
                <w:lang w:eastAsia="en-AU"/>
              </w:rPr>
              <w:lastRenderedPageBreak/>
              <w:t>copy of the plan will be recorded on the worker’s personnel file.</w:t>
            </w:r>
            <w:r w:rsidR="00C91551" w:rsidRPr="00602A77">
              <w:rPr>
                <w:rFonts w:ascii="Source Sans Pro" w:hAnsi="Source Sans Pro"/>
                <w:lang w:eastAsia="en-AU"/>
              </w:rPr>
              <w:t xml:space="preserve"> </w:t>
            </w:r>
          </w:p>
          <w:p w14:paraId="595BAAB6" w14:textId="77777777" w:rsidR="00EB5A41" w:rsidRPr="00602A77" w:rsidRDefault="00EB5A41" w:rsidP="00173A49">
            <w:pPr>
              <w:rPr>
                <w:rFonts w:ascii="Source Sans Pro" w:hAnsi="Source Sans Pro"/>
                <w:lang w:eastAsia="en-AU"/>
              </w:rPr>
            </w:pPr>
          </w:p>
          <w:p w14:paraId="2CB0E1F5" w14:textId="77777777" w:rsidR="00EB5A41" w:rsidRPr="00602A77" w:rsidRDefault="00EB5A41" w:rsidP="00173A49">
            <w:pPr>
              <w:rPr>
                <w:rFonts w:ascii="Source Sans Pro" w:hAnsi="Source Sans Pro"/>
                <w:lang w:eastAsia="en-AU"/>
              </w:rPr>
            </w:pPr>
            <w:r w:rsidRPr="00602A77">
              <w:rPr>
                <w:rFonts w:ascii="Source Sans Pro" w:hAnsi="Source Sans Pro"/>
                <w:lang w:eastAsia="en-AU"/>
              </w:rPr>
              <w:t>If specialist expertise is required, and not available in the workplace, the RTWC will communicate with the Claims Agent around referral/s for return to work services.  The Claims Agent will process any referral/s required for return to work services.</w:t>
            </w:r>
          </w:p>
          <w:p w14:paraId="18D945AE" w14:textId="77777777" w:rsidR="00EB5A41" w:rsidRPr="00602A77" w:rsidRDefault="00EB5A41" w:rsidP="00173A49">
            <w:pPr>
              <w:rPr>
                <w:rFonts w:ascii="Source Sans Pro" w:hAnsi="Source Sans Pro"/>
                <w:lang w:eastAsia="en-AU"/>
              </w:rPr>
            </w:pPr>
          </w:p>
          <w:p w14:paraId="6252D73C" w14:textId="77777777" w:rsidR="00EB5A41" w:rsidRPr="00602A77" w:rsidRDefault="00EB5A41" w:rsidP="00173A49">
            <w:pPr>
              <w:rPr>
                <w:rFonts w:ascii="Source Sans Pro" w:hAnsi="Source Sans Pro"/>
                <w:lang w:eastAsia="en-AU"/>
              </w:rPr>
            </w:pPr>
            <w:r w:rsidRPr="00602A77">
              <w:rPr>
                <w:rFonts w:ascii="Source Sans Pro" w:hAnsi="Source Sans Pro"/>
                <w:lang w:eastAsia="en-AU"/>
              </w:rPr>
              <w:t xml:space="preserve">The RTWC will ensure </w:t>
            </w:r>
            <w:r w:rsidR="004F0818" w:rsidRPr="00602A77">
              <w:rPr>
                <w:rFonts w:ascii="Source Sans Pro" w:hAnsi="Source Sans Pro"/>
                <w:lang w:eastAsia="en-AU"/>
              </w:rPr>
              <w:t>information provided to worker relating to their return to work arrangements is clear and timely.  The RTWC will ensure that the worker receives any necessary training (including work health and safety considerations) prior to undertaking any modified or alternative duties.</w:t>
            </w:r>
          </w:p>
          <w:p w14:paraId="1F180D63" w14:textId="77777777" w:rsidR="00630E05" w:rsidRPr="00602A77" w:rsidRDefault="00630E05" w:rsidP="00173A49">
            <w:pPr>
              <w:rPr>
                <w:rFonts w:ascii="Source Sans Pro" w:hAnsi="Source Sans Pro"/>
                <w:lang w:eastAsia="en-AU"/>
              </w:rPr>
            </w:pPr>
          </w:p>
          <w:p w14:paraId="78C65AB7" w14:textId="77777777" w:rsidR="00630E05" w:rsidRPr="00602A77" w:rsidRDefault="00630E05" w:rsidP="00173A49">
            <w:pPr>
              <w:rPr>
                <w:rFonts w:ascii="Source Sans Pro" w:hAnsi="Source Sans Pro"/>
                <w:lang w:eastAsia="en-AU"/>
              </w:rPr>
            </w:pPr>
            <w:r w:rsidRPr="00602A77">
              <w:rPr>
                <w:rFonts w:ascii="Source Sans Pro" w:hAnsi="Source Sans Pro"/>
                <w:lang w:eastAsia="en-AU"/>
              </w:rPr>
              <w:t>The RTWC will engage interpreting and translating services if required.</w:t>
            </w:r>
          </w:p>
        </w:tc>
      </w:tr>
      <w:tr w:rsidR="00EB5A41" w:rsidRPr="00062283" w14:paraId="78741DE1" w14:textId="77777777" w:rsidTr="00E648D4">
        <w:tc>
          <w:tcPr>
            <w:tcW w:w="704" w:type="dxa"/>
          </w:tcPr>
          <w:p w14:paraId="60F92952" w14:textId="77777777" w:rsidR="00EB5A41" w:rsidRPr="00602A77" w:rsidRDefault="004F0818" w:rsidP="00173A49">
            <w:pPr>
              <w:rPr>
                <w:rFonts w:ascii="Source Sans Pro" w:hAnsi="Source Sans Pro"/>
                <w:b/>
                <w:lang w:eastAsia="en-AU"/>
              </w:rPr>
            </w:pPr>
            <w:r w:rsidRPr="00602A77">
              <w:rPr>
                <w:rFonts w:ascii="Source Sans Pro" w:hAnsi="Source Sans Pro"/>
                <w:lang w:eastAsia="en-AU"/>
              </w:rPr>
              <w:lastRenderedPageBreak/>
              <w:t>7.</w:t>
            </w:r>
          </w:p>
        </w:tc>
        <w:tc>
          <w:tcPr>
            <w:tcW w:w="2410" w:type="dxa"/>
          </w:tcPr>
          <w:p w14:paraId="51B31152" w14:textId="77777777" w:rsidR="00EB5A41" w:rsidRPr="00602A77" w:rsidRDefault="004F0818" w:rsidP="00173A49">
            <w:pPr>
              <w:rPr>
                <w:rFonts w:ascii="Source Sans Pro" w:hAnsi="Source Sans Pro"/>
                <w:b/>
                <w:lang w:eastAsia="en-AU"/>
              </w:rPr>
            </w:pPr>
            <w:r w:rsidRPr="00602A77">
              <w:rPr>
                <w:rFonts w:ascii="Source Sans Pro" w:hAnsi="Source Sans Pro"/>
                <w:lang w:eastAsia="en-AU"/>
              </w:rPr>
              <w:t>Monitor Progress</w:t>
            </w:r>
          </w:p>
        </w:tc>
        <w:tc>
          <w:tcPr>
            <w:tcW w:w="2551" w:type="dxa"/>
          </w:tcPr>
          <w:p w14:paraId="35CC2B9A"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RTWC</w:t>
            </w:r>
          </w:p>
          <w:p w14:paraId="74B18643" w14:textId="77777777" w:rsidR="004F0818" w:rsidRPr="00602A77" w:rsidRDefault="004F0818" w:rsidP="00173A49">
            <w:pPr>
              <w:rPr>
                <w:rFonts w:ascii="Source Sans Pro" w:hAnsi="Source Sans Pro"/>
                <w:lang w:eastAsia="en-AU"/>
              </w:rPr>
            </w:pPr>
          </w:p>
        </w:tc>
        <w:tc>
          <w:tcPr>
            <w:tcW w:w="4531" w:type="dxa"/>
          </w:tcPr>
          <w:p w14:paraId="5978B7F1" w14:textId="77777777" w:rsidR="00EB5A41" w:rsidRPr="00602A77" w:rsidRDefault="004F0818" w:rsidP="00173A49">
            <w:pPr>
              <w:rPr>
                <w:rFonts w:ascii="Source Sans Pro" w:hAnsi="Source Sans Pro"/>
                <w:b/>
                <w:lang w:eastAsia="en-AU"/>
              </w:rPr>
            </w:pPr>
            <w:r w:rsidRPr="00602A77">
              <w:rPr>
                <w:rFonts w:ascii="Source Sans Pro" w:hAnsi="Source Sans Pro"/>
                <w:lang w:eastAsia="en-AU"/>
              </w:rPr>
              <w:t>The RTWC will review progress:</w:t>
            </w:r>
          </w:p>
          <w:p w14:paraId="07357F48"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When an updated WCC is received</w:t>
            </w:r>
          </w:p>
          <w:p w14:paraId="2A60A1C2" w14:textId="77777777" w:rsidR="00630E05" w:rsidRPr="00602A77" w:rsidRDefault="00630E05" w:rsidP="00173A49">
            <w:pPr>
              <w:rPr>
                <w:rFonts w:ascii="Source Sans Pro" w:hAnsi="Source Sans Pro"/>
                <w:lang w:eastAsia="en-AU"/>
              </w:rPr>
            </w:pPr>
            <w:r w:rsidRPr="00602A77">
              <w:rPr>
                <w:rFonts w:ascii="Source Sans Pro" w:hAnsi="Source Sans Pro"/>
                <w:lang w:eastAsia="en-AU"/>
              </w:rPr>
              <w:t>At significant milestones</w:t>
            </w:r>
          </w:p>
          <w:p w14:paraId="582A5695"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When the worker provides new information</w:t>
            </w:r>
          </w:p>
          <w:p w14:paraId="6B487A6D" w14:textId="77777777" w:rsidR="004F0818" w:rsidRPr="00602A77" w:rsidRDefault="004F0818" w:rsidP="00173A49">
            <w:pPr>
              <w:rPr>
                <w:rFonts w:ascii="Source Sans Pro" w:hAnsi="Source Sans Pro"/>
                <w:lang w:eastAsia="en-AU"/>
              </w:rPr>
            </w:pPr>
          </w:p>
          <w:p w14:paraId="568DA1CE"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This will be achieved through:</w:t>
            </w:r>
          </w:p>
          <w:p w14:paraId="12853F92"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Visiting the worker and Line Manager/Supervisor</w:t>
            </w:r>
          </w:p>
          <w:p w14:paraId="1CE46E73"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Convening or attending case conferences</w:t>
            </w:r>
          </w:p>
          <w:p w14:paraId="026E0447"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Staying in touch with treating providers where appropriate</w:t>
            </w:r>
          </w:p>
          <w:p w14:paraId="51A6CABE" w14:textId="77777777" w:rsidR="00630E05" w:rsidRPr="00602A77" w:rsidRDefault="00630E05" w:rsidP="00173A49">
            <w:pPr>
              <w:rPr>
                <w:rFonts w:ascii="Source Sans Pro" w:hAnsi="Source Sans Pro"/>
                <w:lang w:eastAsia="en-AU"/>
              </w:rPr>
            </w:pPr>
          </w:p>
          <w:p w14:paraId="06BCC8A6" w14:textId="77777777" w:rsidR="00630E05" w:rsidRPr="00602A77" w:rsidRDefault="004F0818" w:rsidP="00173A49">
            <w:pPr>
              <w:rPr>
                <w:rFonts w:ascii="Source Sans Pro" w:hAnsi="Source Sans Pro"/>
                <w:lang w:eastAsia="en-AU"/>
              </w:rPr>
            </w:pPr>
            <w:r w:rsidRPr="00602A77">
              <w:rPr>
                <w:rFonts w:ascii="Source Sans Pro" w:hAnsi="Source Sans Pro"/>
                <w:lang w:eastAsia="en-AU"/>
              </w:rPr>
              <w:t>The worker</w:t>
            </w:r>
            <w:r w:rsidR="00630E05" w:rsidRPr="00602A77">
              <w:rPr>
                <w:rFonts w:ascii="Source Sans Pro" w:hAnsi="Source Sans Pro"/>
                <w:lang w:eastAsia="en-AU"/>
              </w:rPr>
              <w:t>’</w:t>
            </w:r>
            <w:r w:rsidRPr="00602A77">
              <w:rPr>
                <w:rFonts w:ascii="Source Sans Pro" w:hAnsi="Source Sans Pro"/>
                <w:lang w:eastAsia="en-AU"/>
              </w:rPr>
              <w:t>s</w:t>
            </w:r>
            <w:r w:rsidR="00630E05" w:rsidRPr="00602A77">
              <w:rPr>
                <w:rFonts w:ascii="Source Sans Pro" w:hAnsi="Source Sans Pro"/>
                <w:lang w:eastAsia="en-AU"/>
              </w:rPr>
              <w:t xml:space="preserve"> duties and/or hours of work will be adjusted in response to changes in the extent of their capacity for work and any new information available.</w:t>
            </w:r>
          </w:p>
          <w:p w14:paraId="136A48D2" w14:textId="77777777" w:rsidR="00630E05" w:rsidRPr="00602A77" w:rsidRDefault="00630E05" w:rsidP="00173A49">
            <w:pPr>
              <w:rPr>
                <w:rFonts w:ascii="Source Sans Pro" w:hAnsi="Source Sans Pro"/>
                <w:lang w:eastAsia="en-AU"/>
              </w:rPr>
            </w:pPr>
          </w:p>
          <w:p w14:paraId="6F7862D3" w14:textId="77777777" w:rsidR="004F0818" w:rsidRPr="00602A77" w:rsidRDefault="00630E05" w:rsidP="00173A49">
            <w:pPr>
              <w:rPr>
                <w:rFonts w:ascii="Source Sans Pro" w:hAnsi="Source Sans Pro"/>
                <w:lang w:eastAsia="en-AU"/>
              </w:rPr>
            </w:pPr>
            <w:r w:rsidRPr="00602A77">
              <w:rPr>
                <w:rFonts w:ascii="Source Sans Pro" w:hAnsi="Source Sans Pro"/>
                <w:lang w:eastAsia="en-AU"/>
              </w:rPr>
              <w:t>Workers are to keep their Line Manager/</w:t>
            </w:r>
            <w:r w:rsidR="00382F3F" w:rsidRPr="00602A77">
              <w:rPr>
                <w:rFonts w:ascii="Source Sans Pro" w:hAnsi="Source Sans Pro"/>
                <w:lang w:eastAsia="en-AU"/>
              </w:rPr>
              <w:t xml:space="preserve"> </w:t>
            </w:r>
            <w:r w:rsidRPr="00602A77">
              <w:rPr>
                <w:rFonts w:ascii="Source Sans Pro" w:hAnsi="Source Sans Pro"/>
                <w:lang w:eastAsia="en-AU"/>
              </w:rPr>
              <w:t>Supervisor informed of any changes throughout the claim and work in accordance with their Recovery / Return to Work Plan</w:t>
            </w:r>
            <w:r w:rsidR="004F0818" w:rsidRPr="00602A77">
              <w:rPr>
                <w:rFonts w:ascii="Source Sans Pro" w:hAnsi="Source Sans Pro"/>
                <w:lang w:eastAsia="en-AU"/>
              </w:rPr>
              <w:t xml:space="preserve"> </w:t>
            </w:r>
          </w:p>
        </w:tc>
      </w:tr>
      <w:tr w:rsidR="0088611C" w:rsidRPr="00062283" w14:paraId="42B26745" w14:textId="77777777" w:rsidTr="00E648D4">
        <w:tc>
          <w:tcPr>
            <w:tcW w:w="704" w:type="dxa"/>
          </w:tcPr>
          <w:p w14:paraId="19AB29DE" w14:textId="77777777" w:rsidR="0088611C" w:rsidRPr="00602A77" w:rsidRDefault="0088611C" w:rsidP="00173A49">
            <w:pPr>
              <w:rPr>
                <w:rFonts w:ascii="Source Sans Pro" w:hAnsi="Source Sans Pro"/>
                <w:b/>
                <w:lang w:eastAsia="en-AU"/>
              </w:rPr>
            </w:pPr>
            <w:r w:rsidRPr="00602A77">
              <w:rPr>
                <w:rFonts w:ascii="Source Sans Pro" w:hAnsi="Source Sans Pro"/>
                <w:lang w:eastAsia="en-AU"/>
              </w:rPr>
              <w:t>8.</w:t>
            </w:r>
          </w:p>
        </w:tc>
        <w:tc>
          <w:tcPr>
            <w:tcW w:w="2410" w:type="dxa"/>
          </w:tcPr>
          <w:p w14:paraId="5671D721" w14:textId="77777777" w:rsidR="0088611C" w:rsidRPr="00602A77" w:rsidRDefault="0088611C" w:rsidP="00173A49">
            <w:pPr>
              <w:rPr>
                <w:rFonts w:ascii="Source Sans Pro" w:hAnsi="Source Sans Pro"/>
                <w:b/>
                <w:lang w:eastAsia="en-AU"/>
              </w:rPr>
            </w:pPr>
            <w:r w:rsidRPr="00602A77">
              <w:rPr>
                <w:rFonts w:ascii="Source Sans Pro" w:hAnsi="Source Sans Pro"/>
                <w:lang w:eastAsia="en-AU"/>
              </w:rPr>
              <w:t>Return to Pre-injury duties</w:t>
            </w:r>
          </w:p>
        </w:tc>
        <w:tc>
          <w:tcPr>
            <w:tcW w:w="2551" w:type="dxa"/>
          </w:tcPr>
          <w:p w14:paraId="6A5AB3BE" w14:textId="77777777" w:rsidR="0088611C" w:rsidRPr="00602A77" w:rsidRDefault="0088611C" w:rsidP="00173A49">
            <w:pPr>
              <w:rPr>
                <w:rFonts w:ascii="Source Sans Pro" w:hAnsi="Source Sans Pro"/>
                <w:lang w:eastAsia="en-AU"/>
              </w:rPr>
            </w:pPr>
            <w:r w:rsidRPr="00602A77">
              <w:rPr>
                <w:rFonts w:ascii="Source Sans Pro" w:hAnsi="Source Sans Pro"/>
                <w:lang w:eastAsia="en-AU"/>
              </w:rPr>
              <w:t>RTWC</w:t>
            </w:r>
          </w:p>
        </w:tc>
        <w:tc>
          <w:tcPr>
            <w:tcW w:w="4531" w:type="dxa"/>
          </w:tcPr>
          <w:p w14:paraId="34AE7D01" w14:textId="77777777" w:rsidR="00DF6A9D" w:rsidRPr="00602A77" w:rsidRDefault="0088611C" w:rsidP="00173A49">
            <w:pPr>
              <w:rPr>
                <w:rFonts w:ascii="Source Sans Pro" w:hAnsi="Source Sans Pro"/>
                <w:b/>
                <w:lang w:eastAsia="en-AU"/>
              </w:rPr>
            </w:pPr>
            <w:r w:rsidRPr="00602A77">
              <w:rPr>
                <w:rFonts w:ascii="Source Sans Pro" w:hAnsi="Source Sans Pro"/>
                <w:lang w:eastAsia="en-AU"/>
              </w:rPr>
              <w:t>The RTWC will a</w:t>
            </w:r>
            <w:r w:rsidR="00DF6A9D" w:rsidRPr="00602A77">
              <w:rPr>
                <w:rFonts w:ascii="Source Sans Pro" w:hAnsi="Source Sans Pro"/>
                <w:lang w:eastAsia="en-AU"/>
              </w:rPr>
              <w:t>dvise the Claims Agent when a worker who has been in receipt of income support:</w:t>
            </w:r>
          </w:p>
          <w:p w14:paraId="24FE684E" w14:textId="77777777" w:rsidR="00DF6A9D" w:rsidRPr="00602A77" w:rsidRDefault="00DF6A9D" w:rsidP="00173A49">
            <w:pPr>
              <w:rPr>
                <w:rFonts w:ascii="Source Sans Pro" w:hAnsi="Source Sans Pro"/>
                <w:b/>
                <w:lang w:eastAsia="en-AU"/>
              </w:rPr>
            </w:pPr>
            <w:r w:rsidRPr="00602A77">
              <w:rPr>
                <w:rFonts w:ascii="Source Sans Pro" w:hAnsi="Source Sans Pro"/>
                <w:lang w:eastAsia="en-AU"/>
              </w:rPr>
              <w:t>H</w:t>
            </w:r>
            <w:r w:rsidR="0088611C" w:rsidRPr="00602A77">
              <w:rPr>
                <w:rFonts w:ascii="Source Sans Pro" w:hAnsi="Source Sans Pro"/>
                <w:lang w:eastAsia="en-AU"/>
              </w:rPr>
              <w:t>as made a return to pre-injury duties</w:t>
            </w:r>
          </w:p>
          <w:p w14:paraId="4EF4431D" w14:textId="77777777" w:rsidR="00DF6A9D" w:rsidRPr="00602A77" w:rsidRDefault="00DF6A9D" w:rsidP="00173A49">
            <w:pPr>
              <w:rPr>
                <w:rFonts w:ascii="Source Sans Pro" w:hAnsi="Source Sans Pro"/>
                <w:lang w:eastAsia="en-AU"/>
              </w:rPr>
            </w:pPr>
            <w:r w:rsidRPr="00602A77">
              <w:rPr>
                <w:rFonts w:ascii="Source Sans Pro" w:hAnsi="Source Sans Pro"/>
                <w:lang w:eastAsia="en-AU"/>
              </w:rPr>
              <w:t>Has experienced a change in earnings</w:t>
            </w:r>
          </w:p>
          <w:p w14:paraId="0BBF9404" w14:textId="77777777" w:rsidR="00DF6A9D" w:rsidRPr="00602A77" w:rsidRDefault="00DF6A9D" w:rsidP="00173A49">
            <w:pPr>
              <w:rPr>
                <w:rFonts w:ascii="Source Sans Pro" w:hAnsi="Source Sans Pro"/>
                <w:lang w:eastAsia="en-AU"/>
              </w:rPr>
            </w:pPr>
            <w:r w:rsidRPr="00602A77">
              <w:rPr>
                <w:rFonts w:ascii="Source Sans Pro" w:hAnsi="Source Sans Pro"/>
                <w:lang w:eastAsia="en-AU"/>
              </w:rPr>
              <w:t>Has experienced a change in the type of work being performed</w:t>
            </w:r>
          </w:p>
          <w:p w14:paraId="4F9E272F" w14:textId="77777777" w:rsidR="00DF6A9D" w:rsidRPr="00602A77" w:rsidRDefault="00DF6A9D" w:rsidP="00173A49">
            <w:pPr>
              <w:rPr>
                <w:rFonts w:ascii="Source Sans Pro" w:hAnsi="Source Sans Pro"/>
                <w:b/>
                <w:lang w:eastAsia="en-AU"/>
              </w:rPr>
            </w:pPr>
          </w:p>
          <w:p w14:paraId="015205BA" w14:textId="77777777" w:rsidR="0088611C" w:rsidRPr="00602A77" w:rsidRDefault="00DF6A9D" w:rsidP="00173A49">
            <w:pPr>
              <w:rPr>
                <w:rFonts w:ascii="Source Sans Pro" w:hAnsi="Source Sans Pro"/>
                <w:b/>
                <w:lang w:eastAsia="en-AU"/>
              </w:rPr>
            </w:pPr>
            <w:r w:rsidRPr="00602A77">
              <w:rPr>
                <w:rFonts w:ascii="Source Sans Pro" w:hAnsi="Source Sans Pro"/>
                <w:lang w:eastAsia="en-AU"/>
              </w:rPr>
              <w:t>The RTWC w</w:t>
            </w:r>
            <w:r w:rsidR="00BC7997" w:rsidRPr="00602A77">
              <w:rPr>
                <w:rFonts w:ascii="Source Sans Pro" w:hAnsi="Source Sans Pro"/>
                <w:lang w:eastAsia="en-AU"/>
              </w:rPr>
              <w:t>ill close</w:t>
            </w:r>
            <w:r w:rsidR="0088611C" w:rsidRPr="00602A77">
              <w:rPr>
                <w:rFonts w:ascii="Source Sans Pro" w:hAnsi="Source Sans Pro"/>
                <w:lang w:eastAsia="en-AU"/>
              </w:rPr>
              <w:t xml:space="preserve"> the</w:t>
            </w:r>
            <w:r w:rsidR="00BC7997" w:rsidRPr="00602A77">
              <w:rPr>
                <w:rFonts w:ascii="Source Sans Pro" w:hAnsi="Source Sans Pro"/>
                <w:lang w:eastAsia="en-AU"/>
              </w:rPr>
              <w:t xml:space="preserve"> recovery / return to work file when a worker has made a return to pre-injury duties.</w:t>
            </w:r>
          </w:p>
        </w:tc>
      </w:tr>
      <w:tr w:rsidR="00630E05" w:rsidRPr="00062283" w14:paraId="1A5C0A78" w14:textId="77777777" w:rsidTr="00E648D4">
        <w:tc>
          <w:tcPr>
            <w:tcW w:w="704" w:type="dxa"/>
          </w:tcPr>
          <w:p w14:paraId="51308C78" w14:textId="77777777" w:rsidR="00630E05" w:rsidRPr="00602A77" w:rsidRDefault="0040450A" w:rsidP="00173A49">
            <w:pPr>
              <w:rPr>
                <w:rFonts w:ascii="Source Sans Pro" w:hAnsi="Source Sans Pro"/>
                <w:b/>
                <w:lang w:eastAsia="en-AU"/>
              </w:rPr>
            </w:pPr>
            <w:r w:rsidRPr="00602A77">
              <w:rPr>
                <w:rFonts w:ascii="Source Sans Pro" w:hAnsi="Source Sans Pro"/>
                <w:lang w:eastAsia="en-AU"/>
              </w:rPr>
              <w:lastRenderedPageBreak/>
              <w:t>9.</w:t>
            </w:r>
          </w:p>
        </w:tc>
        <w:tc>
          <w:tcPr>
            <w:tcW w:w="2410" w:type="dxa"/>
          </w:tcPr>
          <w:p w14:paraId="4E89CB0F" w14:textId="77777777" w:rsidR="00630E05" w:rsidRPr="00602A77" w:rsidRDefault="0040450A" w:rsidP="00173A49">
            <w:pPr>
              <w:rPr>
                <w:rFonts w:ascii="Source Sans Pro" w:hAnsi="Source Sans Pro"/>
                <w:b/>
                <w:lang w:eastAsia="en-AU"/>
              </w:rPr>
            </w:pPr>
            <w:r w:rsidRPr="00602A77">
              <w:rPr>
                <w:rFonts w:ascii="Source Sans Pro" w:hAnsi="Source Sans Pro"/>
                <w:lang w:eastAsia="en-AU"/>
              </w:rPr>
              <w:t xml:space="preserve">Unable to </w:t>
            </w:r>
            <w:r w:rsidR="00F72DEC" w:rsidRPr="00602A77">
              <w:rPr>
                <w:rFonts w:ascii="Source Sans Pro" w:hAnsi="Source Sans Pro"/>
                <w:lang w:eastAsia="en-AU"/>
              </w:rPr>
              <w:t>Return to P</w:t>
            </w:r>
            <w:r w:rsidR="009C5CFB" w:rsidRPr="00602A77">
              <w:rPr>
                <w:rFonts w:ascii="Source Sans Pro" w:hAnsi="Source Sans Pro"/>
                <w:lang w:eastAsia="en-AU"/>
              </w:rPr>
              <w:t>re-injury</w:t>
            </w:r>
            <w:r w:rsidR="00F72DEC" w:rsidRPr="00602A77">
              <w:rPr>
                <w:rFonts w:ascii="Source Sans Pro" w:hAnsi="Source Sans Pro"/>
                <w:lang w:eastAsia="en-AU"/>
              </w:rPr>
              <w:t xml:space="preserve"> duties</w:t>
            </w:r>
          </w:p>
        </w:tc>
        <w:tc>
          <w:tcPr>
            <w:tcW w:w="2551" w:type="dxa"/>
          </w:tcPr>
          <w:p w14:paraId="06D246A3" w14:textId="77777777" w:rsidR="009C5CFB" w:rsidRPr="00602A77" w:rsidRDefault="009C5CFB" w:rsidP="00173A49">
            <w:pPr>
              <w:rPr>
                <w:rFonts w:ascii="Source Sans Pro" w:hAnsi="Source Sans Pro"/>
                <w:lang w:eastAsia="en-AU"/>
              </w:rPr>
            </w:pPr>
            <w:r w:rsidRPr="00602A77">
              <w:rPr>
                <w:rFonts w:ascii="Source Sans Pro" w:hAnsi="Source Sans Pro"/>
                <w:lang w:eastAsia="en-AU"/>
              </w:rPr>
              <w:t>RTWC</w:t>
            </w:r>
          </w:p>
        </w:tc>
        <w:tc>
          <w:tcPr>
            <w:tcW w:w="4531" w:type="dxa"/>
          </w:tcPr>
          <w:p w14:paraId="4D618B84" w14:textId="6C7E732D" w:rsidR="002D61D3" w:rsidRPr="00602A77" w:rsidRDefault="002D61D3" w:rsidP="00173A49">
            <w:pPr>
              <w:rPr>
                <w:rFonts w:ascii="Source Sans Pro" w:hAnsi="Source Sans Pro"/>
                <w:lang w:eastAsia="en-AU"/>
              </w:rPr>
            </w:pP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will monitor and review progress via the recovery/return to work plan.  If it is evident that the worker is unable to return t</w:t>
            </w:r>
            <w:r w:rsidR="009F397F" w:rsidRPr="00602A77">
              <w:rPr>
                <w:rFonts w:ascii="Source Sans Pro" w:hAnsi="Source Sans Pro"/>
                <w:lang w:eastAsia="en-AU"/>
              </w:rPr>
              <w:t xml:space="preserve">o pre-injury duties in the </w:t>
            </w:r>
            <w:r w:rsidRPr="00602A77">
              <w:rPr>
                <w:rFonts w:ascii="Source Sans Pro" w:hAnsi="Source Sans Pro"/>
                <w:lang w:eastAsia="en-AU"/>
              </w:rPr>
              <w:t xml:space="preserve">future the RTWC will request that the Claims Agent facilitate a determination on whether or not it is reasonably practicable for </w:t>
            </w: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to provide suitable employment.</w:t>
            </w:r>
          </w:p>
          <w:p w14:paraId="32321EC5" w14:textId="77777777" w:rsidR="002D61D3" w:rsidRPr="00602A77" w:rsidRDefault="002D61D3" w:rsidP="00173A49">
            <w:pPr>
              <w:rPr>
                <w:rFonts w:ascii="Source Sans Pro" w:hAnsi="Source Sans Pro"/>
                <w:b/>
                <w:i/>
                <w:lang w:eastAsia="en-AU"/>
              </w:rPr>
            </w:pPr>
          </w:p>
          <w:p w14:paraId="47D340E9" w14:textId="77777777" w:rsidR="0088611C" w:rsidRPr="00602A77" w:rsidRDefault="0088611C" w:rsidP="00173A49">
            <w:pPr>
              <w:rPr>
                <w:rFonts w:ascii="Source Sans Pro" w:hAnsi="Source Sans Pro"/>
                <w:lang w:eastAsia="en-AU"/>
              </w:rPr>
            </w:pP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may request additional information in order to assist the process of identifying suitable employment such as functional capacity evaluation, worksite assessment and / or vocational assessment.</w:t>
            </w:r>
          </w:p>
          <w:p w14:paraId="0E6E0037" w14:textId="77777777" w:rsidR="002D61D3" w:rsidRPr="00602A77" w:rsidRDefault="002D61D3" w:rsidP="00173A49">
            <w:pPr>
              <w:rPr>
                <w:rFonts w:ascii="Source Sans Pro" w:hAnsi="Source Sans Pro"/>
                <w:lang w:eastAsia="en-AU"/>
              </w:rPr>
            </w:pPr>
          </w:p>
          <w:p w14:paraId="2D0B0217" w14:textId="77777777" w:rsidR="0088611C" w:rsidRPr="00602A77" w:rsidRDefault="002D61D3" w:rsidP="00173A49">
            <w:pPr>
              <w:rPr>
                <w:rFonts w:ascii="Source Sans Pro" w:hAnsi="Source Sans Pro"/>
                <w:lang w:eastAsia="en-AU"/>
              </w:rPr>
            </w:pPr>
            <w:r w:rsidRPr="00602A77">
              <w:rPr>
                <w:rFonts w:ascii="Source Sans Pro" w:hAnsi="Source Sans Pro"/>
                <w:lang w:eastAsia="en-AU"/>
              </w:rPr>
              <w:t>The needs for any such services will be discussed with the worker by the RTWC and Claims Agent.</w:t>
            </w:r>
          </w:p>
        </w:tc>
      </w:tr>
      <w:tr w:rsidR="00F72DEC" w:rsidRPr="00062283" w14:paraId="43A75865" w14:textId="77777777" w:rsidTr="00E648D4">
        <w:tc>
          <w:tcPr>
            <w:tcW w:w="704" w:type="dxa"/>
          </w:tcPr>
          <w:p w14:paraId="580A5677" w14:textId="77777777" w:rsidR="00F72DEC" w:rsidRPr="00602A77" w:rsidRDefault="003E7E16" w:rsidP="00173A49">
            <w:pPr>
              <w:rPr>
                <w:rFonts w:ascii="Source Sans Pro" w:hAnsi="Source Sans Pro"/>
                <w:b/>
                <w:lang w:eastAsia="en-AU"/>
              </w:rPr>
            </w:pPr>
            <w:r w:rsidRPr="00602A77">
              <w:rPr>
                <w:rFonts w:ascii="Source Sans Pro" w:hAnsi="Source Sans Pro"/>
                <w:lang w:eastAsia="en-AU"/>
              </w:rPr>
              <w:t>10</w:t>
            </w:r>
          </w:p>
        </w:tc>
        <w:tc>
          <w:tcPr>
            <w:tcW w:w="2410" w:type="dxa"/>
          </w:tcPr>
          <w:p w14:paraId="1FA3E7E7" w14:textId="77777777" w:rsidR="00F72DEC" w:rsidRPr="00602A77" w:rsidRDefault="002D61D3" w:rsidP="00173A49">
            <w:pPr>
              <w:rPr>
                <w:rFonts w:ascii="Source Sans Pro" w:hAnsi="Source Sans Pro"/>
                <w:b/>
                <w:lang w:eastAsia="en-AU"/>
              </w:rPr>
            </w:pPr>
            <w:r w:rsidRPr="00602A77">
              <w:rPr>
                <w:rFonts w:ascii="Source Sans Pro" w:hAnsi="Source Sans Pro"/>
                <w:lang w:eastAsia="en-AU"/>
              </w:rPr>
              <w:t>Unable to identify suitable employment</w:t>
            </w:r>
            <w:r w:rsidR="00F72DEC" w:rsidRPr="00602A77">
              <w:rPr>
                <w:rFonts w:ascii="Source Sans Pro" w:hAnsi="Source Sans Pro"/>
                <w:lang w:eastAsia="en-AU"/>
              </w:rPr>
              <w:t xml:space="preserve"> </w:t>
            </w:r>
          </w:p>
        </w:tc>
        <w:tc>
          <w:tcPr>
            <w:tcW w:w="2551" w:type="dxa"/>
          </w:tcPr>
          <w:p w14:paraId="35036F8D" w14:textId="77777777" w:rsidR="00F72DEC" w:rsidRPr="00602A77" w:rsidRDefault="00F72DEC" w:rsidP="00173A49">
            <w:pPr>
              <w:rPr>
                <w:rFonts w:ascii="Source Sans Pro" w:hAnsi="Source Sans Pro"/>
                <w:lang w:eastAsia="en-AU"/>
              </w:rPr>
            </w:pPr>
            <w:r w:rsidRPr="00602A77">
              <w:rPr>
                <w:rFonts w:ascii="Source Sans Pro" w:hAnsi="Source Sans Pro"/>
                <w:lang w:eastAsia="en-AU"/>
              </w:rPr>
              <w:t>RTWC</w:t>
            </w:r>
          </w:p>
          <w:p w14:paraId="5FDB4EF6" w14:textId="77777777" w:rsidR="003E7E16" w:rsidRPr="00602A77" w:rsidRDefault="003E7E16" w:rsidP="00173A49">
            <w:pPr>
              <w:rPr>
                <w:rFonts w:ascii="Source Sans Pro" w:hAnsi="Source Sans Pro"/>
                <w:lang w:eastAsia="en-AU"/>
              </w:rPr>
            </w:pPr>
          </w:p>
          <w:p w14:paraId="7B710BEE" w14:textId="77777777" w:rsidR="003E7E16" w:rsidRPr="00602A77" w:rsidRDefault="003E7E16" w:rsidP="00173A49">
            <w:pPr>
              <w:rPr>
                <w:rFonts w:ascii="Source Sans Pro" w:hAnsi="Source Sans Pro"/>
                <w:lang w:eastAsia="en-AU"/>
              </w:rPr>
            </w:pPr>
            <w:r w:rsidRPr="00602A77">
              <w:rPr>
                <w:rFonts w:ascii="Source Sans Pro" w:hAnsi="Source Sans Pro"/>
                <w:lang w:eastAsia="en-AU"/>
              </w:rPr>
              <w:t>Worker</w:t>
            </w:r>
          </w:p>
        </w:tc>
        <w:tc>
          <w:tcPr>
            <w:tcW w:w="4531" w:type="dxa"/>
          </w:tcPr>
          <w:p w14:paraId="4936046C" w14:textId="77777777" w:rsidR="001F1A4E" w:rsidRPr="00602A77" w:rsidRDefault="002D61D3" w:rsidP="00173A49">
            <w:pPr>
              <w:rPr>
                <w:rFonts w:ascii="Source Sans Pro" w:hAnsi="Source Sans Pro"/>
                <w:lang w:eastAsia="en-AU"/>
              </w:rPr>
            </w:pPr>
            <w:r w:rsidRPr="00602A77">
              <w:rPr>
                <w:rFonts w:ascii="Source Sans Pro" w:hAnsi="Source Sans Pro"/>
                <w:lang w:eastAsia="en-AU"/>
              </w:rPr>
              <w:t xml:space="preserve">If </w:t>
            </w:r>
            <w:r w:rsidR="008278E2" w:rsidRPr="00602A77">
              <w:rPr>
                <w:rFonts w:ascii="Source Sans Pro" w:hAnsi="Source Sans Pro"/>
                <w:b/>
                <w:i/>
                <w:color w:val="A6A6A6" w:themeColor="background1" w:themeShade="A6"/>
                <w:lang w:eastAsia="en-AU"/>
              </w:rPr>
              <w:t>insert business name</w:t>
            </w:r>
            <w:r w:rsidR="008278E2" w:rsidRPr="00602A77">
              <w:rPr>
                <w:rFonts w:ascii="Source Sans Pro" w:hAnsi="Source Sans Pro"/>
                <w:lang w:eastAsia="en-AU"/>
              </w:rPr>
              <w:t xml:space="preserve"> </w:t>
            </w:r>
            <w:r w:rsidR="001F1A4E" w:rsidRPr="00602A77">
              <w:rPr>
                <w:rFonts w:ascii="Source Sans Pro" w:hAnsi="Source Sans Pro"/>
                <w:lang w:eastAsia="en-AU"/>
              </w:rPr>
              <w:t xml:space="preserve">is unable </w:t>
            </w:r>
            <w:r w:rsidR="008278E2" w:rsidRPr="00602A77">
              <w:rPr>
                <w:rFonts w:ascii="Source Sans Pro" w:hAnsi="Source Sans Pro"/>
                <w:lang w:eastAsia="en-AU"/>
              </w:rPr>
              <w:t xml:space="preserve">to provide suitable employment </w:t>
            </w:r>
            <w:r w:rsidR="001F1A4E" w:rsidRPr="00602A77">
              <w:rPr>
                <w:rFonts w:ascii="Source Sans Pro" w:hAnsi="Source Sans Pro"/>
                <w:lang w:eastAsia="en-AU"/>
              </w:rPr>
              <w:t xml:space="preserve">for the worker, the </w:t>
            </w:r>
            <w:r w:rsidR="008278E2" w:rsidRPr="00602A77">
              <w:rPr>
                <w:rFonts w:ascii="Source Sans Pro" w:hAnsi="Source Sans Pro"/>
                <w:lang w:eastAsia="en-AU"/>
              </w:rPr>
              <w:t xml:space="preserve">Claims Agent </w:t>
            </w:r>
            <w:r w:rsidR="003D2F2D" w:rsidRPr="00602A77">
              <w:rPr>
                <w:rFonts w:ascii="Source Sans Pro" w:hAnsi="Source Sans Pro"/>
                <w:lang w:eastAsia="en-AU"/>
              </w:rPr>
              <w:t xml:space="preserve">must be notified promptly, in writing, </w:t>
            </w:r>
            <w:r w:rsidR="001F1A4E" w:rsidRPr="00602A77">
              <w:rPr>
                <w:rFonts w:ascii="Source Sans Pro" w:hAnsi="Source Sans Pro"/>
                <w:lang w:eastAsia="en-AU"/>
              </w:rPr>
              <w:t xml:space="preserve">by the RTWC.  </w:t>
            </w:r>
          </w:p>
          <w:p w14:paraId="3854720F" w14:textId="77777777" w:rsidR="001F1A4E" w:rsidRPr="00602A77" w:rsidRDefault="001F1A4E" w:rsidP="00173A49">
            <w:pPr>
              <w:rPr>
                <w:rFonts w:ascii="Source Sans Pro" w:hAnsi="Source Sans Pro"/>
                <w:lang w:eastAsia="en-AU"/>
              </w:rPr>
            </w:pPr>
          </w:p>
          <w:p w14:paraId="1AA88696" w14:textId="77777777" w:rsidR="003D2F2D" w:rsidRPr="00602A77" w:rsidRDefault="003D2F2D" w:rsidP="00173A49">
            <w:pPr>
              <w:rPr>
                <w:rFonts w:ascii="Source Sans Pro" w:hAnsi="Source Sans Pro"/>
                <w:lang w:eastAsia="en-AU"/>
              </w:rPr>
            </w:pPr>
            <w:r w:rsidRPr="00602A77">
              <w:rPr>
                <w:rFonts w:ascii="Source Sans Pro" w:hAnsi="Source Sans Pro"/>
                <w:lang w:eastAsia="en-AU"/>
              </w:rPr>
              <w:t xml:space="preserve">The Claims Agent will consider the evidence as a result of the above activity, and decide if any further return to work services may be required and review the recovery / return to work goal together with the worker and </w:t>
            </w:r>
            <w:r w:rsidRPr="00602A77">
              <w:rPr>
                <w:rFonts w:ascii="Source Sans Pro" w:hAnsi="Source Sans Pro"/>
                <w:b/>
                <w:i/>
                <w:color w:val="A6A6A6" w:themeColor="background1" w:themeShade="A6"/>
                <w:lang w:eastAsia="en-AU"/>
              </w:rPr>
              <w:t>insert business name</w:t>
            </w:r>
          </w:p>
          <w:p w14:paraId="4E3FF9DD" w14:textId="77777777" w:rsidR="003D2F2D" w:rsidRPr="00602A77" w:rsidRDefault="003D2F2D" w:rsidP="00173A49">
            <w:pPr>
              <w:rPr>
                <w:rFonts w:ascii="Source Sans Pro" w:hAnsi="Source Sans Pro"/>
                <w:lang w:eastAsia="en-AU"/>
              </w:rPr>
            </w:pPr>
          </w:p>
          <w:p w14:paraId="0761772B" w14:textId="77777777" w:rsidR="003D2F2D" w:rsidRPr="00602A77" w:rsidRDefault="003D2F2D" w:rsidP="00173A49">
            <w:pPr>
              <w:rPr>
                <w:rFonts w:ascii="Source Sans Pro" w:hAnsi="Source Sans Pro"/>
                <w:lang w:eastAsia="en-AU"/>
              </w:rPr>
            </w:pPr>
            <w:r w:rsidRPr="00602A77">
              <w:rPr>
                <w:rFonts w:ascii="Source Sans Pro" w:hAnsi="Source Sans Pro"/>
                <w:lang w:eastAsia="en-AU"/>
              </w:rPr>
              <w:t>A review may also occur under section 25(10) of the Return to Work Act 2014 to consider whether new or other employment options for the worker need to be considered to assist a return to suitable employment.</w:t>
            </w:r>
          </w:p>
          <w:p w14:paraId="412564F8" w14:textId="77777777" w:rsidR="003D2F2D" w:rsidRPr="00602A77" w:rsidRDefault="003D2F2D" w:rsidP="00173A49">
            <w:pPr>
              <w:rPr>
                <w:rFonts w:ascii="Source Sans Pro" w:hAnsi="Source Sans Pro"/>
                <w:lang w:eastAsia="en-AU"/>
              </w:rPr>
            </w:pPr>
          </w:p>
          <w:p w14:paraId="529F4859" w14:textId="77777777" w:rsidR="003D2F2D" w:rsidRPr="00602A77" w:rsidRDefault="003E7E16" w:rsidP="00173A49">
            <w:pPr>
              <w:rPr>
                <w:rFonts w:ascii="Source Sans Pro" w:hAnsi="Source Sans Pro"/>
                <w:lang w:eastAsia="en-AU"/>
              </w:rPr>
            </w:pPr>
            <w:r w:rsidRPr="00602A77">
              <w:rPr>
                <w:rFonts w:ascii="Source Sans Pro" w:hAnsi="Source Sans Pro"/>
                <w:lang w:eastAsia="en-AU"/>
              </w:rPr>
              <w:t xml:space="preserve">If a worker believes that </w:t>
            </w: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is not complying with the requirements in the Act for their retention, employment or re-employment they may request </w:t>
            </w:r>
            <w:proofErr w:type="spellStart"/>
            <w:r w:rsidRPr="00602A77">
              <w:rPr>
                <w:rFonts w:ascii="Source Sans Pro" w:hAnsi="Source Sans Pro"/>
                <w:lang w:eastAsia="en-AU"/>
              </w:rPr>
              <w:t>ReturnToWorkSA</w:t>
            </w:r>
            <w:proofErr w:type="spellEnd"/>
            <w:r w:rsidRPr="00602A77">
              <w:rPr>
                <w:rFonts w:ascii="Source Sans Pro" w:hAnsi="Source Sans Pro"/>
                <w:lang w:eastAsia="en-AU"/>
              </w:rPr>
              <w:t xml:space="preserve"> to investigate (section 15(2) of the Act).</w:t>
            </w:r>
          </w:p>
        </w:tc>
      </w:tr>
      <w:tr w:rsidR="009845D0" w:rsidRPr="00062283" w14:paraId="7628A8C3" w14:textId="77777777" w:rsidTr="00E648D4">
        <w:tc>
          <w:tcPr>
            <w:tcW w:w="704" w:type="dxa"/>
          </w:tcPr>
          <w:p w14:paraId="05F70146" w14:textId="77777777" w:rsidR="009845D0" w:rsidRPr="00602A77" w:rsidRDefault="009845D0" w:rsidP="00173A49">
            <w:pPr>
              <w:rPr>
                <w:rFonts w:ascii="Source Sans Pro" w:hAnsi="Source Sans Pro"/>
                <w:b/>
                <w:lang w:eastAsia="en-AU"/>
              </w:rPr>
            </w:pPr>
            <w:r w:rsidRPr="00602A77">
              <w:rPr>
                <w:rFonts w:ascii="Source Sans Pro" w:hAnsi="Source Sans Pro"/>
                <w:lang w:eastAsia="en-AU"/>
              </w:rPr>
              <w:t>11.</w:t>
            </w:r>
          </w:p>
        </w:tc>
        <w:tc>
          <w:tcPr>
            <w:tcW w:w="2410" w:type="dxa"/>
          </w:tcPr>
          <w:p w14:paraId="6FF88117" w14:textId="77777777" w:rsidR="009845D0" w:rsidRPr="00602A77" w:rsidRDefault="009845D0" w:rsidP="00173A49">
            <w:pPr>
              <w:rPr>
                <w:rFonts w:ascii="Source Sans Pro" w:hAnsi="Source Sans Pro"/>
                <w:b/>
                <w:lang w:eastAsia="en-AU"/>
              </w:rPr>
            </w:pPr>
            <w:r w:rsidRPr="00602A77">
              <w:rPr>
                <w:rFonts w:ascii="Source Sans Pro" w:hAnsi="Source Sans Pro"/>
                <w:lang w:eastAsia="en-AU"/>
              </w:rPr>
              <w:t>Confidentiality</w:t>
            </w:r>
          </w:p>
        </w:tc>
        <w:tc>
          <w:tcPr>
            <w:tcW w:w="2551" w:type="dxa"/>
          </w:tcPr>
          <w:p w14:paraId="2B7D4512" w14:textId="77777777" w:rsidR="009845D0" w:rsidRPr="00602A77" w:rsidRDefault="009845D0" w:rsidP="00173A49">
            <w:pPr>
              <w:rPr>
                <w:rFonts w:ascii="Source Sans Pro" w:hAnsi="Source Sans Pro"/>
                <w:lang w:eastAsia="en-AU"/>
              </w:rPr>
            </w:pPr>
          </w:p>
          <w:p w14:paraId="7FCF84CC" w14:textId="77777777" w:rsidR="009845D0" w:rsidRPr="00602A77" w:rsidRDefault="009845D0" w:rsidP="00173A49">
            <w:pPr>
              <w:rPr>
                <w:rFonts w:ascii="Source Sans Pro" w:hAnsi="Source Sans Pro"/>
                <w:lang w:eastAsia="en-AU"/>
              </w:rPr>
            </w:pPr>
          </w:p>
        </w:tc>
        <w:tc>
          <w:tcPr>
            <w:tcW w:w="4531" w:type="dxa"/>
          </w:tcPr>
          <w:p w14:paraId="7D2F0F0B" w14:textId="77777777" w:rsidR="009845D0" w:rsidRPr="00602A77" w:rsidRDefault="009845D0" w:rsidP="00173A49">
            <w:pPr>
              <w:rPr>
                <w:rFonts w:ascii="Source Sans Pro" w:hAnsi="Source Sans Pro"/>
                <w:lang w:eastAsia="en-AU"/>
              </w:rPr>
            </w:pPr>
            <w:r w:rsidRPr="00602A77">
              <w:rPr>
                <w:rFonts w:ascii="Source Sans Pro" w:hAnsi="Source Sans Pro"/>
                <w:lang w:eastAsia="en-AU"/>
              </w:rPr>
              <w:t>Information obtained during recovery / return to work will be treated with sensitivity and confidentiality.  The worker will be required to sign a Medical Authority to permit the RTWC to contact the worker’s treating medical providers.</w:t>
            </w:r>
          </w:p>
          <w:p w14:paraId="116113BB" w14:textId="77777777" w:rsidR="007A3D52" w:rsidRPr="00602A77" w:rsidRDefault="007A3D52" w:rsidP="00173A49">
            <w:pPr>
              <w:rPr>
                <w:rFonts w:ascii="Source Sans Pro" w:hAnsi="Source Sans Pro"/>
                <w:lang w:eastAsia="en-AU"/>
              </w:rPr>
            </w:pPr>
          </w:p>
          <w:p w14:paraId="543EB4CA" w14:textId="77777777" w:rsidR="007A3D52" w:rsidRPr="00602A77" w:rsidRDefault="007A3D52" w:rsidP="00173A49">
            <w:pPr>
              <w:rPr>
                <w:rFonts w:ascii="Source Sans Pro" w:hAnsi="Source Sans Pro"/>
                <w:lang w:eastAsia="en-AU"/>
              </w:rPr>
            </w:pP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will ensure that all personal and medical information relating to the worker is protected against loss and </w:t>
            </w:r>
            <w:r w:rsidRPr="00602A77">
              <w:rPr>
                <w:rFonts w:ascii="Source Sans Pro" w:hAnsi="Source Sans Pro"/>
                <w:lang w:eastAsia="en-AU"/>
              </w:rPr>
              <w:lastRenderedPageBreak/>
              <w:t>unauthorized access, use, modification or disclosure and against other misuse.</w:t>
            </w:r>
          </w:p>
          <w:p w14:paraId="04AA8AA5" w14:textId="77777777" w:rsidR="007A3D52" w:rsidRPr="00602A77" w:rsidRDefault="007A3D52" w:rsidP="00173A49">
            <w:pPr>
              <w:rPr>
                <w:rFonts w:ascii="Source Sans Pro" w:hAnsi="Source Sans Pro"/>
                <w:lang w:eastAsia="en-AU"/>
              </w:rPr>
            </w:pPr>
          </w:p>
          <w:p w14:paraId="1D958694" w14:textId="77777777" w:rsidR="007A3D52" w:rsidRPr="00602A77" w:rsidRDefault="007A3D52" w:rsidP="00173A49">
            <w:pPr>
              <w:rPr>
                <w:rFonts w:ascii="Source Sans Pro" w:hAnsi="Source Sans Pro"/>
                <w:lang w:eastAsia="en-AU"/>
              </w:rPr>
            </w:pPr>
            <w:r w:rsidRPr="00602A77">
              <w:rPr>
                <w:rFonts w:ascii="Source Sans Pro" w:hAnsi="Source Sans Pro"/>
                <w:lang w:eastAsia="en-AU"/>
              </w:rPr>
              <w:t>Section 185 and 186 of the Act describes these obligations.</w:t>
            </w:r>
          </w:p>
          <w:p w14:paraId="0C589CCF" w14:textId="77777777" w:rsidR="007A3D52" w:rsidRPr="00602A77" w:rsidRDefault="007A3D52" w:rsidP="00173A49">
            <w:pPr>
              <w:rPr>
                <w:rFonts w:ascii="Source Sans Pro" w:hAnsi="Source Sans Pro"/>
                <w:lang w:eastAsia="en-AU"/>
              </w:rPr>
            </w:pPr>
          </w:p>
          <w:p w14:paraId="3E8457CA" w14:textId="77777777" w:rsidR="007A3D52" w:rsidRPr="00602A77" w:rsidRDefault="007A3D52" w:rsidP="00173A49">
            <w:pPr>
              <w:rPr>
                <w:rFonts w:ascii="Source Sans Pro" w:hAnsi="Source Sans Pro"/>
                <w:lang w:eastAsia="en-AU"/>
              </w:rPr>
            </w:pPr>
            <w:r w:rsidRPr="00602A77">
              <w:rPr>
                <w:rFonts w:ascii="Source Sans Pro" w:hAnsi="Source Sans Pro"/>
                <w:lang w:eastAsia="en-AU"/>
              </w:rPr>
              <w:t>The RTWC will keep secured, accurate and objective case notes for each worker’s return to work.  Hard copy records will be kept in locked storage, or electronically, to only be accessible by the RTWC.</w:t>
            </w:r>
          </w:p>
        </w:tc>
      </w:tr>
      <w:tr w:rsidR="007A3D52" w:rsidRPr="00062283" w14:paraId="0E209389" w14:textId="77777777" w:rsidTr="00E648D4">
        <w:tc>
          <w:tcPr>
            <w:tcW w:w="704" w:type="dxa"/>
          </w:tcPr>
          <w:p w14:paraId="10DF2C84" w14:textId="77777777" w:rsidR="007A3D52" w:rsidRPr="00602A77" w:rsidRDefault="007A3D52" w:rsidP="00173A49">
            <w:pPr>
              <w:rPr>
                <w:rFonts w:ascii="Source Sans Pro" w:hAnsi="Source Sans Pro"/>
                <w:b/>
                <w:lang w:eastAsia="en-AU"/>
              </w:rPr>
            </w:pPr>
            <w:r w:rsidRPr="00602A77">
              <w:rPr>
                <w:rFonts w:ascii="Source Sans Pro" w:hAnsi="Source Sans Pro"/>
                <w:lang w:eastAsia="en-AU"/>
              </w:rPr>
              <w:lastRenderedPageBreak/>
              <w:t>12.</w:t>
            </w:r>
          </w:p>
        </w:tc>
        <w:tc>
          <w:tcPr>
            <w:tcW w:w="2410" w:type="dxa"/>
          </w:tcPr>
          <w:p w14:paraId="5CBB782D" w14:textId="77777777" w:rsidR="007A3D52" w:rsidRPr="00602A77" w:rsidRDefault="007A3D52" w:rsidP="00173A49">
            <w:pPr>
              <w:rPr>
                <w:rFonts w:ascii="Source Sans Pro" w:hAnsi="Source Sans Pro"/>
                <w:b/>
                <w:lang w:eastAsia="en-AU"/>
              </w:rPr>
            </w:pPr>
            <w:r w:rsidRPr="00602A77">
              <w:rPr>
                <w:rFonts w:ascii="Source Sans Pro" w:hAnsi="Source Sans Pro"/>
                <w:lang w:eastAsia="en-AU"/>
              </w:rPr>
              <w:t>Information and Training</w:t>
            </w:r>
          </w:p>
        </w:tc>
        <w:tc>
          <w:tcPr>
            <w:tcW w:w="2551" w:type="dxa"/>
          </w:tcPr>
          <w:p w14:paraId="1EFE4758" w14:textId="77777777" w:rsidR="007A3D52" w:rsidRPr="00602A77" w:rsidRDefault="007A3D52" w:rsidP="00173A49">
            <w:pPr>
              <w:rPr>
                <w:rFonts w:ascii="Source Sans Pro" w:hAnsi="Source Sans Pro"/>
                <w:lang w:eastAsia="en-AU"/>
              </w:rPr>
            </w:pPr>
          </w:p>
        </w:tc>
        <w:tc>
          <w:tcPr>
            <w:tcW w:w="4531" w:type="dxa"/>
          </w:tcPr>
          <w:p w14:paraId="53C9A2C6" w14:textId="77777777" w:rsidR="007A3D52" w:rsidRPr="00602A77" w:rsidRDefault="007A3D52" w:rsidP="00173A49">
            <w:pPr>
              <w:rPr>
                <w:rFonts w:ascii="Source Sans Pro" w:hAnsi="Source Sans Pro"/>
                <w:lang w:eastAsia="en-AU"/>
              </w:rPr>
            </w:pPr>
            <w:r w:rsidRPr="00602A77">
              <w:rPr>
                <w:rFonts w:ascii="Source Sans Pro" w:hAnsi="Source Sans Pro"/>
                <w:lang w:eastAsia="en-AU"/>
              </w:rPr>
              <w:t>Information and training regarding recovery / return to work will be available for Line Managers / Supervisors and workers.</w:t>
            </w:r>
          </w:p>
          <w:p w14:paraId="79767B30" w14:textId="77777777" w:rsidR="007A3D52" w:rsidRPr="00602A77" w:rsidRDefault="007A3D52" w:rsidP="00173A49">
            <w:pPr>
              <w:rPr>
                <w:rFonts w:ascii="Source Sans Pro" w:hAnsi="Source Sans Pro"/>
                <w:lang w:eastAsia="en-AU"/>
              </w:rPr>
            </w:pPr>
          </w:p>
          <w:p w14:paraId="5160EAE7" w14:textId="77777777" w:rsidR="007A3D52" w:rsidRPr="00602A77" w:rsidRDefault="007A3D52" w:rsidP="00173A49">
            <w:pPr>
              <w:rPr>
                <w:rFonts w:ascii="Source Sans Pro" w:hAnsi="Source Sans Pro"/>
                <w:lang w:eastAsia="en-AU"/>
              </w:rPr>
            </w:pPr>
            <w:r w:rsidRPr="00602A77">
              <w:rPr>
                <w:rFonts w:ascii="Source Sans Pro" w:hAnsi="Source Sans Pro"/>
                <w:lang w:eastAsia="en-AU"/>
              </w:rPr>
              <w:t>Recovery and return to work information will be included in induction programs for new workers.</w:t>
            </w:r>
          </w:p>
        </w:tc>
      </w:tr>
      <w:tr w:rsidR="007A3D52" w:rsidRPr="00062283" w14:paraId="19B035D5" w14:textId="77777777" w:rsidTr="00E648D4">
        <w:tc>
          <w:tcPr>
            <w:tcW w:w="704" w:type="dxa"/>
          </w:tcPr>
          <w:p w14:paraId="12C8ACAA" w14:textId="77777777" w:rsidR="007A3D52" w:rsidRPr="00602A77" w:rsidRDefault="007A3D52" w:rsidP="00173A49">
            <w:pPr>
              <w:rPr>
                <w:rFonts w:ascii="Source Sans Pro" w:hAnsi="Source Sans Pro"/>
                <w:b/>
                <w:lang w:eastAsia="en-AU"/>
              </w:rPr>
            </w:pPr>
            <w:r w:rsidRPr="00602A77">
              <w:rPr>
                <w:rFonts w:ascii="Source Sans Pro" w:hAnsi="Source Sans Pro"/>
                <w:lang w:eastAsia="en-AU"/>
              </w:rPr>
              <w:t>13.</w:t>
            </w:r>
          </w:p>
        </w:tc>
        <w:tc>
          <w:tcPr>
            <w:tcW w:w="2410" w:type="dxa"/>
          </w:tcPr>
          <w:p w14:paraId="3794AA95" w14:textId="77777777" w:rsidR="007A3D52" w:rsidRPr="00602A77" w:rsidRDefault="007A3D52" w:rsidP="00173A49">
            <w:pPr>
              <w:rPr>
                <w:rFonts w:ascii="Source Sans Pro" w:hAnsi="Source Sans Pro"/>
                <w:b/>
                <w:lang w:eastAsia="en-AU"/>
              </w:rPr>
            </w:pPr>
            <w:r w:rsidRPr="00602A77">
              <w:rPr>
                <w:rFonts w:ascii="Source Sans Pro" w:hAnsi="Source Sans Pro"/>
                <w:lang w:eastAsia="en-AU"/>
              </w:rPr>
              <w:t>Grievances and Disputes</w:t>
            </w:r>
          </w:p>
        </w:tc>
        <w:tc>
          <w:tcPr>
            <w:tcW w:w="2551" w:type="dxa"/>
          </w:tcPr>
          <w:p w14:paraId="5D60F224" w14:textId="77777777" w:rsidR="007A3D52" w:rsidRPr="00602A77" w:rsidRDefault="007A3D52" w:rsidP="00173A49">
            <w:pPr>
              <w:rPr>
                <w:rFonts w:ascii="Source Sans Pro" w:hAnsi="Source Sans Pro"/>
                <w:lang w:eastAsia="en-AU"/>
              </w:rPr>
            </w:pPr>
          </w:p>
          <w:p w14:paraId="6B362B03" w14:textId="77777777" w:rsidR="007A3D52" w:rsidRPr="00602A77" w:rsidRDefault="007A3D52" w:rsidP="00173A49">
            <w:pPr>
              <w:rPr>
                <w:rFonts w:ascii="Source Sans Pro" w:hAnsi="Source Sans Pro"/>
                <w:lang w:eastAsia="en-AU"/>
              </w:rPr>
            </w:pPr>
          </w:p>
        </w:tc>
        <w:tc>
          <w:tcPr>
            <w:tcW w:w="4531" w:type="dxa"/>
          </w:tcPr>
          <w:p w14:paraId="2D98C17A" w14:textId="77777777" w:rsidR="007A3D52" w:rsidRPr="00602A77" w:rsidRDefault="00B51147" w:rsidP="00173A49">
            <w:pPr>
              <w:rPr>
                <w:rFonts w:ascii="Source Sans Pro" w:hAnsi="Source Sans Pro"/>
                <w:lang w:eastAsia="en-AU"/>
              </w:rPr>
            </w:pPr>
            <w:r w:rsidRPr="00602A77">
              <w:rPr>
                <w:rFonts w:ascii="Source Sans Pro" w:hAnsi="Source Sans Pro"/>
                <w:lang w:eastAsia="en-AU"/>
              </w:rPr>
              <w:t xml:space="preserve">In the event of any dispute or issue regarded as unfair or against the intent of a successful recovery / return to work the worker will, in the first instance, raise the issue with </w:t>
            </w:r>
            <w:r w:rsidRPr="00602A77">
              <w:rPr>
                <w:rFonts w:ascii="Source Sans Pro" w:hAnsi="Source Sans Pro"/>
                <w:b/>
                <w:i/>
                <w:color w:val="A6A6A6" w:themeColor="background1" w:themeShade="A6"/>
                <w:lang w:eastAsia="en-AU"/>
              </w:rPr>
              <w:t>insert name and/or role of person dealing with workplace issues.</w:t>
            </w:r>
            <w:r w:rsidRPr="00602A77">
              <w:rPr>
                <w:rFonts w:ascii="Source Sans Pro" w:hAnsi="Source Sans Pro"/>
                <w:lang w:eastAsia="en-AU"/>
              </w:rPr>
              <w:t xml:space="preserve">  </w:t>
            </w:r>
          </w:p>
          <w:p w14:paraId="5843259C" w14:textId="77777777" w:rsidR="00B34788" w:rsidRPr="00602A77" w:rsidRDefault="00B34788" w:rsidP="00173A49">
            <w:pPr>
              <w:rPr>
                <w:rFonts w:ascii="Source Sans Pro" w:hAnsi="Source Sans Pro"/>
                <w:lang w:eastAsia="en-AU"/>
              </w:rPr>
            </w:pPr>
          </w:p>
          <w:p w14:paraId="2306A5AB" w14:textId="77777777" w:rsidR="00B34788" w:rsidRPr="00602A77" w:rsidRDefault="00B34788" w:rsidP="00173A49">
            <w:pPr>
              <w:rPr>
                <w:rFonts w:ascii="Source Sans Pro" w:hAnsi="Source Sans Pro"/>
                <w:lang w:eastAsia="en-AU"/>
              </w:rPr>
            </w:pPr>
            <w:r w:rsidRPr="00602A77">
              <w:rPr>
                <w:rFonts w:ascii="Source Sans Pro" w:hAnsi="Source Sans Pro"/>
                <w:b/>
                <w:i/>
                <w:color w:val="A6A6A6" w:themeColor="background1" w:themeShade="A6"/>
                <w:lang w:eastAsia="en-AU"/>
              </w:rPr>
              <w:t>Insert identified role</w:t>
            </w:r>
            <w:r w:rsidRPr="00602A77">
              <w:rPr>
                <w:rFonts w:ascii="Source Sans Pro" w:hAnsi="Source Sans Pro"/>
                <w:lang w:eastAsia="en-AU"/>
              </w:rPr>
              <w:t xml:space="preserve"> will be responsible for following up and making every effort to resolve the grievance in a spirit of cooperation with the worker, management and Claims Agent.</w:t>
            </w:r>
          </w:p>
          <w:p w14:paraId="510E5C59" w14:textId="77777777" w:rsidR="00B34788" w:rsidRPr="00602A77" w:rsidRDefault="00B34788" w:rsidP="00173A49">
            <w:pPr>
              <w:rPr>
                <w:rFonts w:ascii="Source Sans Pro" w:hAnsi="Source Sans Pro"/>
                <w:lang w:eastAsia="en-AU"/>
              </w:rPr>
            </w:pPr>
          </w:p>
          <w:p w14:paraId="2EF9AA42" w14:textId="77777777" w:rsidR="00B34788" w:rsidRPr="00602A77" w:rsidRDefault="00306E01" w:rsidP="00173A49">
            <w:pPr>
              <w:rPr>
                <w:rFonts w:ascii="Source Sans Pro" w:hAnsi="Source Sans Pro"/>
                <w:lang w:eastAsia="en-AU"/>
              </w:rPr>
            </w:pPr>
            <w:r w:rsidRPr="00602A77">
              <w:rPr>
                <w:rFonts w:ascii="Source Sans Pro" w:hAnsi="Source Sans Pro"/>
                <w:lang w:eastAsia="en-AU"/>
              </w:rPr>
              <w:t xml:space="preserve">Issues relating to the provision of a service, or the retention, employment or re-employment of the worker may be raised directly with </w:t>
            </w:r>
            <w:proofErr w:type="spellStart"/>
            <w:r w:rsidRPr="00602A77">
              <w:rPr>
                <w:rFonts w:ascii="Source Sans Pro" w:hAnsi="Source Sans Pro"/>
                <w:lang w:eastAsia="en-AU"/>
              </w:rPr>
              <w:t>ReturnToWorkSA</w:t>
            </w:r>
            <w:proofErr w:type="spellEnd"/>
            <w:r w:rsidRPr="00602A77">
              <w:rPr>
                <w:rFonts w:ascii="Source Sans Pro" w:hAnsi="Source Sans Pro"/>
                <w:lang w:eastAsia="en-AU"/>
              </w:rPr>
              <w:t>.</w:t>
            </w:r>
          </w:p>
          <w:p w14:paraId="3B057D58" w14:textId="77777777" w:rsidR="00A71980" w:rsidRPr="00602A77" w:rsidRDefault="00A71980" w:rsidP="00173A49">
            <w:pPr>
              <w:rPr>
                <w:rFonts w:ascii="Source Sans Pro" w:hAnsi="Source Sans Pro"/>
                <w:lang w:eastAsia="en-AU"/>
              </w:rPr>
            </w:pPr>
          </w:p>
          <w:p w14:paraId="5CA66ADD" w14:textId="77777777" w:rsidR="00A71980" w:rsidRPr="00602A77" w:rsidRDefault="00A71980" w:rsidP="00173A49">
            <w:pPr>
              <w:rPr>
                <w:rFonts w:ascii="Source Sans Pro" w:hAnsi="Source Sans Pro"/>
                <w:lang w:eastAsia="en-AU"/>
              </w:rPr>
            </w:pPr>
            <w:r w:rsidRPr="00602A77">
              <w:rPr>
                <w:rFonts w:ascii="Source Sans Pro" w:hAnsi="Source Sans Pro"/>
                <w:lang w:eastAsia="en-AU"/>
              </w:rPr>
              <w:t xml:space="preserve">The Ombudsman may also consider issues, refer to </w:t>
            </w:r>
            <w:hyperlink r:id="rId14" w:history="1">
              <w:r w:rsidRPr="00602A77">
                <w:rPr>
                  <w:rStyle w:val="Hyperlink"/>
                  <w:rFonts w:ascii="Source Sans Pro" w:hAnsi="Source Sans Pro"/>
                  <w:lang w:eastAsia="en-AU"/>
                </w:rPr>
                <w:t>http://www.ombudsman.sa.gov.au/return-to-work/</w:t>
              </w:r>
            </w:hyperlink>
          </w:p>
          <w:p w14:paraId="775E8E94" w14:textId="77777777" w:rsidR="00A71980" w:rsidRPr="00602A77" w:rsidRDefault="00A71980" w:rsidP="00173A49">
            <w:pPr>
              <w:rPr>
                <w:rFonts w:ascii="Source Sans Pro" w:hAnsi="Source Sans Pro"/>
                <w:lang w:eastAsia="en-AU"/>
              </w:rPr>
            </w:pPr>
          </w:p>
          <w:p w14:paraId="0190ABFF" w14:textId="77777777" w:rsidR="00A71980" w:rsidRPr="00602A77" w:rsidRDefault="00A71980" w:rsidP="00173A49">
            <w:pPr>
              <w:rPr>
                <w:rFonts w:ascii="Source Sans Pro" w:hAnsi="Source Sans Pro"/>
                <w:lang w:eastAsia="en-AU"/>
              </w:rPr>
            </w:pPr>
            <w:r w:rsidRPr="00602A77">
              <w:rPr>
                <w:rFonts w:ascii="Source Sans Pro" w:hAnsi="Source Sans Pro"/>
                <w:lang w:eastAsia="en-AU"/>
              </w:rPr>
              <w:t xml:space="preserve">Note: this does not include claim decisions made by the Claims Agent that have review rights to the South Australian Employment Tribunal.  </w:t>
            </w:r>
          </w:p>
          <w:p w14:paraId="2622FC3A" w14:textId="77777777" w:rsidR="00A71980" w:rsidRPr="00602A77" w:rsidRDefault="00A71980" w:rsidP="00173A49">
            <w:pPr>
              <w:rPr>
                <w:rFonts w:ascii="Source Sans Pro" w:hAnsi="Source Sans Pro"/>
                <w:lang w:eastAsia="en-AU"/>
              </w:rPr>
            </w:pPr>
          </w:p>
          <w:p w14:paraId="27330574" w14:textId="77777777" w:rsidR="00A71980" w:rsidRPr="00602A77" w:rsidRDefault="00A71980" w:rsidP="00173A49">
            <w:pPr>
              <w:rPr>
                <w:rFonts w:ascii="Source Sans Pro" w:hAnsi="Source Sans Pro"/>
                <w:lang w:eastAsia="en-AU"/>
              </w:rPr>
            </w:pPr>
            <w:r w:rsidRPr="00602A77">
              <w:rPr>
                <w:rFonts w:ascii="Source Sans Pro" w:hAnsi="Source Sans Pro"/>
                <w:lang w:eastAsia="en-AU"/>
              </w:rPr>
              <w:t>All workers and Line Managers / Supervisors will be trained in this procedure.</w:t>
            </w:r>
          </w:p>
          <w:p w14:paraId="6B6503F3" w14:textId="77777777" w:rsidR="00A71980" w:rsidRPr="00602A77" w:rsidRDefault="00A71980" w:rsidP="00173A49">
            <w:pPr>
              <w:rPr>
                <w:rFonts w:ascii="Source Sans Pro" w:hAnsi="Source Sans Pro"/>
                <w:lang w:eastAsia="en-AU"/>
              </w:rPr>
            </w:pPr>
          </w:p>
          <w:p w14:paraId="1D556A71" w14:textId="77777777" w:rsidR="00A71980" w:rsidRPr="00602A77" w:rsidRDefault="00A71980" w:rsidP="00173A49">
            <w:pPr>
              <w:rPr>
                <w:rFonts w:ascii="Source Sans Pro" w:hAnsi="Source Sans Pro"/>
                <w:lang w:eastAsia="en-AU"/>
              </w:rPr>
            </w:pPr>
            <w:r w:rsidRPr="00602A77">
              <w:rPr>
                <w:rFonts w:ascii="Source Sans Pro" w:hAnsi="Source Sans Pro"/>
                <w:lang w:eastAsia="en-AU"/>
              </w:rPr>
              <w:t>Induction programs for new workers will include recovery and return to work information.</w:t>
            </w:r>
          </w:p>
          <w:p w14:paraId="70E13528" w14:textId="77777777" w:rsidR="00A71980" w:rsidRPr="00602A77" w:rsidRDefault="00A71980" w:rsidP="00173A49">
            <w:pPr>
              <w:rPr>
                <w:rFonts w:ascii="Source Sans Pro" w:hAnsi="Source Sans Pro"/>
                <w:lang w:eastAsia="en-AU"/>
              </w:rPr>
            </w:pPr>
          </w:p>
          <w:p w14:paraId="0AC14402" w14:textId="77777777" w:rsidR="00A71980" w:rsidRPr="00602A77" w:rsidRDefault="00A71980" w:rsidP="00173A49">
            <w:pPr>
              <w:rPr>
                <w:rFonts w:ascii="Source Sans Pro" w:hAnsi="Source Sans Pro"/>
                <w:lang w:eastAsia="en-AU"/>
              </w:rPr>
            </w:pPr>
            <w:r w:rsidRPr="00602A77">
              <w:rPr>
                <w:rFonts w:ascii="Source Sans Pro" w:hAnsi="Source Sans Pro"/>
                <w:lang w:eastAsia="en-AU"/>
              </w:rPr>
              <w:lastRenderedPageBreak/>
              <w:t>The RTWC details will be displayed in the following locations:</w:t>
            </w:r>
          </w:p>
          <w:p w14:paraId="335AB999" w14:textId="77777777" w:rsidR="00A71980" w:rsidRPr="00602A77" w:rsidRDefault="00A71980" w:rsidP="00173A49">
            <w:pPr>
              <w:rPr>
                <w:rFonts w:ascii="Source Sans Pro" w:hAnsi="Source Sans Pro"/>
                <w:lang w:eastAsia="en-AU"/>
              </w:rPr>
            </w:pPr>
          </w:p>
          <w:p w14:paraId="3A8EF740" w14:textId="77777777" w:rsidR="00A71980" w:rsidRPr="00602A77" w:rsidRDefault="00A71980" w:rsidP="00173A49">
            <w:pPr>
              <w:rPr>
                <w:rFonts w:ascii="Source Sans Pro" w:hAnsi="Source Sans Pro"/>
                <w:lang w:eastAsia="en-AU"/>
              </w:rPr>
            </w:pPr>
            <w:r w:rsidRPr="00602A77">
              <w:rPr>
                <w:rFonts w:ascii="Source Sans Pro" w:hAnsi="Source Sans Pro"/>
                <w:b/>
                <w:i/>
                <w:color w:val="A6A6A6" w:themeColor="background1" w:themeShade="A6"/>
                <w:lang w:eastAsia="en-AU"/>
              </w:rPr>
              <w:t>List locations</w:t>
            </w:r>
          </w:p>
        </w:tc>
      </w:tr>
    </w:tbl>
    <w:p w14:paraId="29E38B93" w14:textId="77777777" w:rsidR="00120FFC" w:rsidRDefault="00120FFC" w:rsidP="00F02118">
      <w:pPr>
        <w:pStyle w:val="Heading2"/>
        <w:spacing w:before="240" w:after="60" w:line="264" w:lineRule="auto"/>
        <w:rPr>
          <w:rFonts w:ascii="Source Sans Pro" w:hAnsi="Source Sans Pro"/>
          <w:lang w:eastAsia="en-AU"/>
        </w:rPr>
      </w:pPr>
      <w:bookmarkStart w:id="7" w:name="_Toc144908682"/>
    </w:p>
    <w:p w14:paraId="0EF2EC73" w14:textId="75F3ED4D" w:rsidR="00F02118" w:rsidRPr="00602A77" w:rsidRDefault="00065985" w:rsidP="00F02118">
      <w:pPr>
        <w:pStyle w:val="Heading2"/>
        <w:spacing w:before="240" w:after="60" w:line="264" w:lineRule="auto"/>
        <w:rPr>
          <w:rFonts w:ascii="Source Sans Pro" w:hAnsi="Source Sans Pro"/>
        </w:rPr>
      </w:pPr>
      <w:r>
        <w:rPr>
          <w:rFonts w:ascii="Source Sans Pro" w:hAnsi="Source Sans Pro"/>
          <w:lang w:eastAsia="en-AU"/>
        </w:rPr>
        <w:t>R</w:t>
      </w:r>
      <w:r w:rsidR="00923B98" w:rsidRPr="00602A77">
        <w:rPr>
          <w:rFonts w:ascii="Source Sans Pro" w:hAnsi="Source Sans Pro"/>
          <w:lang w:eastAsia="en-AU"/>
        </w:rPr>
        <w:t xml:space="preserve">oles and </w:t>
      </w:r>
      <w:bookmarkStart w:id="8" w:name="_Toc411250051"/>
      <w:r w:rsidR="00F02118" w:rsidRPr="00602A77">
        <w:rPr>
          <w:rFonts w:ascii="Source Sans Pro" w:hAnsi="Source Sans Pro"/>
        </w:rPr>
        <w:t>Responsibilities</w:t>
      </w:r>
      <w:bookmarkEnd w:id="7"/>
      <w:bookmarkEnd w:id="8"/>
    </w:p>
    <w:p w14:paraId="1865A423" w14:textId="77777777" w:rsidR="00923B98" w:rsidRPr="00602A77" w:rsidRDefault="00923B98" w:rsidP="00173A49">
      <w:pPr>
        <w:rPr>
          <w:rFonts w:ascii="Source Sans Pro" w:hAnsi="Source Sans Pro"/>
          <w:i/>
        </w:rPr>
      </w:pPr>
      <w:r w:rsidRPr="00602A77">
        <w:rPr>
          <w:rFonts w:ascii="Source Sans Pro" w:hAnsi="Source Sans Pro"/>
        </w:rPr>
        <w:t xml:space="preserve">General roles and responsibilities are listed in the WHS Responsibilities statement </w:t>
      </w:r>
      <w:r w:rsidRPr="00602A77">
        <w:rPr>
          <w:rFonts w:ascii="Source Sans Pro" w:hAnsi="Source Sans Pro"/>
          <w:b/>
          <w:i/>
          <w:color w:val="A6A6A6" w:themeColor="background1" w:themeShade="A6"/>
          <w:lang w:eastAsia="en-AU"/>
        </w:rPr>
        <w:t>(include location of Position Descriptions)</w:t>
      </w:r>
    </w:p>
    <w:p w14:paraId="0E569A93" w14:textId="396763EC" w:rsidR="00F02118" w:rsidRPr="00602A77" w:rsidRDefault="00F02118" w:rsidP="00173A49">
      <w:pPr>
        <w:pStyle w:val="Heading3"/>
        <w:rPr>
          <w:rFonts w:ascii="Source Sans Pro" w:hAnsi="Source Sans Pro"/>
          <w:color w:val="auto"/>
          <w:lang w:eastAsia="en-AU"/>
        </w:rPr>
      </w:pPr>
      <w:bookmarkStart w:id="9" w:name="_Toc411250052"/>
      <w:bookmarkStart w:id="10" w:name="_Toc144908683"/>
      <w:r w:rsidRPr="00602A77">
        <w:rPr>
          <w:rFonts w:ascii="Source Sans Pro" w:hAnsi="Source Sans Pro"/>
          <w:color w:val="auto"/>
          <w:lang w:eastAsia="en-AU"/>
        </w:rPr>
        <w:t>Employer</w:t>
      </w:r>
      <w:bookmarkEnd w:id="9"/>
      <w:bookmarkEnd w:id="10"/>
    </w:p>
    <w:p w14:paraId="2B74B44C" w14:textId="7D14EBAB" w:rsidR="00F02118" w:rsidRPr="00602A77" w:rsidRDefault="00F02118" w:rsidP="00602A77">
      <w:pPr>
        <w:pStyle w:val="Bullets"/>
        <w:keepLines/>
        <w:numPr>
          <w:ilvl w:val="0"/>
          <w:numId w:val="10"/>
        </w:numPr>
        <w:suppressAutoHyphens/>
        <w:autoSpaceDE w:val="0"/>
        <w:autoSpaceDN w:val="0"/>
        <w:adjustRightInd w:val="0"/>
        <w:spacing w:after="0" w:line="264" w:lineRule="auto"/>
        <w:ind w:left="709" w:hanging="283"/>
        <w:textAlignment w:val="center"/>
        <w:rPr>
          <w:rFonts w:ascii="Source Sans Pro" w:hAnsi="Source Sans Pro"/>
          <w:szCs w:val="22"/>
          <w:lang w:eastAsia="en-AU"/>
        </w:rPr>
      </w:pPr>
      <w:r w:rsidRPr="00602A77">
        <w:rPr>
          <w:rFonts w:ascii="Source Sans Pro" w:hAnsi="Source Sans Pro"/>
          <w:szCs w:val="22"/>
          <w:lang w:eastAsia="en-AU"/>
        </w:rPr>
        <w:t>Inform managers/supervisors and workers of their roles in the recovery and return to work process. (Include how</w:t>
      </w:r>
      <w:r w:rsidR="00CF4592" w:rsidRPr="00602A77">
        <w:rPr>
          <w:rFonts w:ascii="Source Sans Pro" w:hAnsi="Source Sans Pro"/>
          <w:szCs w:val="22"/>
          <w:lang w:eastAsia="en-AU"/>
        </w:rPr>
        <w:t xml:space="preserve"> </w:t>
      </w:r>
      <w:r w:rsidRPr="00602A77">
        <w:rPr>
          <w:rFonts w:ascii="Source Sans Pro" w:hAnsi="Source Sans Pro"/>
          <w:szCs w:val="22"/>
          <w:lang w:eastAsia="en-AU"/>
        </w:rPr>
        <w:t>you do this</w:t>
      </w:r>
      <w:r w:rsidR="00CF4592" w:rsidRPr="00602A77">
        <w:rPr>
          <w:rFonts w:ascii="Source Sans Pro" w:hAnsi="Source Sans Pro"/>
          <w:szCs w:val="22"/>
          <w:lang w:eastAsia="en-AU"/>
        </w:rPr>
        <w:t xml:space="preserve"> </w:t>
      </w:r>
      <w:proofErr w:type="spellStart"/>
      <w:r w:rsidR="00CF4592" w:rsidRPr="00602A77">
        <w:rPr>
          <w:rFonts w:ascii="Source Sans Pro" w:hAnsi="Source Sans Pro"/>
          <w:szCs w:val="22"/>
          <w:lang w:eastAsia="en-AU"/>
        </w:rPr>
        <w:t>e</w:t>
      </w:r>
      <w:r w:rsidRPr="00602A77">
        <w:rPr>
          <w:rFonts w:ascii="Source Sans Pro" w:hAnsi="Source Sans Pro"/>
          <w:szCs w:val="22"/>
          <w:lang w:eastAsia="en-AU"/>
        </w:rPr>
        <w:t>g</w:t>
      </w:r>
      <w:proofErr w:type="spellEnd"/>
      <w:r w:rsidRPr="00602A77">
        <w:rPr>
          <w:rFonts w:ascii="Source Sans Pro" w:hAnsi="Source Sans Pro"/>
          <w:szCs w:val="22"/>
          <w:lang w:eastAsia="en-AU"/>
        </w:rPr>
        <w:t>. within induction, a specific training session, team &amp;/or toolbox meetings)</w:t>
      </w:r>
    </w:p>
    <w:p w14:paraId="3735989C" w14:textId="77777777" w:rsidR="00F02118" w:rsidRPr="00602A77" w:rsidRDefault="00F02118" w:rsidP="00F02118">
      <w:pPr>
        <w:pStyle w:val="Bullets"/>
        <w:keepLines/>
        <w:numPr>
          <w:ilvl w:val="0"/>
          <w:numId w:val="10"/>
        </w:numPr>
        <w:suppressAutoHyphens/>
        <w:autoSpaceDE w:val="0"/>
        <w:autoSpaceDN w:val="0"/>
        <w:adjustRightInd w:val="0"/>
        <w:spacing w:after="0" w:line="264" w:lineRule="auto"/>
        <w:ind w:left="709" w:hanging="283"/>
        <w:textAlignment w:val="center"/>
        <w:rPr>
          <w:rFonts w:ascii="Source Sans Pro" w:hAnsi="Source Sans Pro"/>
          <w:szCs w:val="22"/>
          <w:lang w:eastAsia="en-AU"/>
        </w:rPr>
      </w:pPr>
      <w:r w:rsidRPr="00602A77">
        <w:rPr>
          <w:rFonts w:ascii="Source Sans Pro" w:hAnsi="Source Sans Pro"/>
          <w:szCs w:val="22"/>
          <w:lang w:eastAsia="en-AU"/>
        </w:rPr>
        <w:t>Support the return to work coordinator perform their functions</w:t>
      </w:r>
    </w:p>
    <w:p w14:paraId="1E2C59B6" w14:textId="77777777" w:rsidR="00F02118" w:rsidRPr="00602A77" w:rsidRDefault="00F02118" w:rsidP="00F02118">
      <w:pPr>
        <w:pStyle w:val="Bullets"/>
        <w:keepLines/>
        <w:numPr>
          <w:ilvl w:val="0"/>
          <w:numId w:val="10"/>
        </w:numPr>
        <w:suppressAutoHyphens/>
        <w:autoSpaceDE w:val="0"/>
        <w:autoSpaceDN w:val="0"/>
        <w:adjustRightInd w:val="0"/>
        <w:spacing w:after="0" w:line="264" w:lineRule="auto"/>
        <w:ind w:left="709" w:hanging="283"/>
        <w:textAlignment w:val="center"/>
        <w:rPr>
          <w:rFonts w:ascii="Source Sans Pro" w:hAnsi="Source Sans Pro"/>
          <w:szCs w:val="22"/>
          <w:lang w:eastAsia="en-AU"/>
        </w:rPr>
      </w:pPr>
      <w:r w:rsidRPr="00602A77">
        <w:rPr>
          <w:rFonts w:ascii="Source Sans Pro" w:hAnsi="Source Sans Pro"/>
          <w:szCs w:val="22"/>
          <w:lang w:eastAsia="en-AU"/>
        </w:rPr>
        <w:t xml:space="preserve">Appoint contacts at each worksite </w:t>
      </w:r>
      <w:r w:rsidR="00864006" w:rsidRPr="00602A77">
        <w:rPr>
          <w:rFonts w:ascii="Source Sans Pro" w:hAnsi="Source Sans Pro"/>
          <w:b/>
          <w:i/>
          <w:color w:val="A6A6A6" w:themeColor="background1" w:themeShade="A6"/>
          <w:szCs w:val="22"/>
          <w:lang w:eastAsia="en-AU"/>
        </w:rPr>
        <w:t>(list the different sites if applicable</w:t>
      </w:r>
      <w:r w:rsidR="00864006" w:rsidRPr="00602A77">
        <w:rPr>
          <w:rFonts w:ascii="Source Sans Pro" w:hAnsi="Source Sans Pro"/>
          <w:b/>
          <w:i/>
          <w:szCs w:val="22"/>
          <w:lang w:eastAsia="en-AU"/>
        </w:rPr>
        <w:t xml:space="preserve">) </w:t>
      </w:r>
      <w:r w:rsidRPr="00602A77">
        <w:rPr>
          <w:rFonts w:ascii="Source Sans Pro" w:hAnsi="Source Sans Pro"/>
          <w:szCs w:val="22"/>
          <w:lang w:eastAsia="en-AU"/>
        </w:rPr>
        <w:t>to assist the coordinator perform their functions</w:t>
      </w:r>
      <w:r w:rsidR="00F95B2A" w:rsidRPr="00602A77">
        <w:rPr>
          <w:rFonts w:ascii="Source Sans Pro" w:hAnsi="Source Sans Pro"/>
          <w:szCs w:val="22"/>
          <w:lang w:eastAsia="en-AU"/>
        </w:rPr>
        <w:t>.</w:t>
      </w:r>
    </w:p>
    <w:p w14:paraId="267A6812" w14:textId="77777777" w:rsidR="00F95B2A" w:rsidRPr="00602A77" w:rsidRDefault="00F95B2A" w:rsidP="00F02118">
      <w:pPr>
        <w:pStyle w:val="Bullets"/>
        <w:keepLines/>
        <w:numPr>
          <w:ilvl w:val="0"/>
          <w:numId w:val="10"/>
        </w:numPr>
        <w:suppressAutoHyphens/>
        <w:autoSpaceDE w:val="0"/>
        <w:autoSpaceDN w:val="0"/>
        <w:adjustRightInd w:val="0"/>
        <w:spacing w:after="0" w:line="264" w:lineRule="auto"/>
        <w:ind w:left="709" w:hanging="283"/>
        <w:textAlignment w:val="center"/>
        <w:rPr>
          <w:rFonts w:ascii="Source Sans Pro" w:hAnsi="Source Sans Pro"/>
          <w:szCs w:val="22"/>
          <w:lang w:eastAsia="en-AU"/>
        </w:rPr>
      </w:pPr>
      <w:r w:rsidRPr="00602A77">
        <w:rPr>
          <w:rFonts w:ascii="Source Sans Pro" w:hAnsi="Source Sans Pro"/>
          <w:szCs w:val="22"/>
          <w:lang w:eastAsia="en-AU"/>
        </w:rPr>
        <w:t>If applicable, have an appointed and trained RTWC with the capacity to proactively support injured workers achieve a safe and sustainable return to work.</w:t>
      </w:r>
    </w:p>
    <w:p w14:paraId="40F742EC" w14:textId="7EEDA4A5" w:rsidR="00F95B2A" w:rsidRDefault="00F95B2A" w:rsidP="00F02118">
      <w:pPr>
        <w:pStyle w:val="Bullets"/>
        <w:keepLines/>
        <w:numPr>
          <w:ilvl w:val="0"/>
          <w:numId w:val="10"/>
        </w:numPr>
        <w:suppressAutoHyphens/>
        <w:autoSpaceDE w:val="0"/>
        <w:autoSpaceDN w:val="0"/>
        <w:adjustRightInd w:val="0"/>
        <w:spacing w:after="0" w:line="264" w:lineRule="auto"/>
        <w:ind w:left="709" w:hanging="283"/>
        <w:textAlignment w:val="center"/>
        <w:rPr>
          <w:rFonts w:ascii="Source Sans Pro" w:hAnsi="Source Sans Pro"/>
          <w:szCs w:val="22"/>
          <w:lang w:eastAsia="en-AU"/>
        </w:rPr>
      </w:pPr>
      <w:r w:rsidRPr="00602A77">
        <w:rPr>
          <w:rFonts w:ascii="Source Sans Pro" w:hAnsi="Source Sans Pro"/>
          <w:szCs w:val="22"/>
          <w:lang w:eastAsia="en-AU"/>
        </w:rPr>
        <w:t>Provide support to injured workers by identifying support process to facilitate and assist working with Claims Agents, medical treatment team, monitoring progress of injury worker’s return to work and capacity and preventing the occurrence of further injury when worker has returned to work.</w:t>
      </w:r>
    </w:p>
    <w:p w14:paraId="7DD24573" w14:textId="4798F195" w:rsidR="00065985" w:rsidRDefault="00065985" w:rsidP="00602A77">
      <w:pPr>
        <w:pStyle w:val="Bullets"/>
        <w:keepLines/>
        <w:suppressAutoHyphens/>
        <w:autoSpaceDE w:val="0"/>
        <w:autoSpaceDN w:val="0"/>
        <w:adjustRightInd w:val="0"/>
        <w:spacing w:after="0" w:line="264" w:lineRule="auto"/>
        <w:textAlignment w:val="center"/>
        <w:rPr>
          <w:rFonts w:ascii="Source Sans Pro" w:hAnsi="Source Sans Pro"/>
          <w:szCs w:val="22"/>
          <w:lang w:eastAsia="en-AU"/>
        </w:rPr>
      </w:pPr>
    </w:p>
    <w:p w14:paraId="68CF1D0A" w14:textId="77777777" w:rsidR="00F02118" w:rsidRPr="00602A77" w:rsidRDefault="00F02118" w:rsidP="00173A49">
      <w:pPr>
        <w:pStyle w:val="Heading3"/>
        <w:rPr>
          <w:rFonts w:ascii="Source Sans Pro" w:hAnsi="Source Sans Pro"/>
        </w:rPr>
      </w:pPr>
      <w:bookmarkStart w:id="11" w:name="_Toc411250056"/>
      <w:bookmarkStart w:id="12" w:name="_Toc144908684"/>
      <w:bookmarkStart w:id="13" w:name="_Toc411250053"/>
      <w:r w:rsidRPr="00602A77">
        <w:rPr>
          <w:rFonts w:ascii="Source Sans Pro" w:hAnsi="Source Sans Pro"/>
        </w:rPr>
        <w:t>Worker</w:t>
      </w:r>
      <w:r w:rsidR="00AB5502" w:rsidRPr="00602A77">
        <w:rPr>
          <w:rFonts w:ascii="Source Sans Pro" w:hAnsi="Source Sans Pro"/>
        </w:rPr>
        <w:t>s</w:t>
      </w:r>
      <w:bookmarkEnd w:id="11"/>
      <w:bookmarkEnd w:id="12"/>
    </w:p>
    <w:p w14:paraId="6C9A0982" w14:textId="77777777" w:rsidR="00AB5502" w:rsidRPr="00602A77" w:rsidRDefault="00AB5502"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Exercise reasonable care and adherence to safety policies to prevent injury to themselves or other workers</w:t>
      </w:r>
    </w:p>
    <w:p w14:paraId="6C6BAA3F" w14:textId="77777777" w:rsidR="00F02118" w:rsidRPr="00602A77" w:rsidRDefault="00F02118"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Notify the employer of a work injury as soon as possible (within 24 hours if you can)</w:t>
      </w:r>
    </w:p>
    <w:p w14:paraId="796F33FC" w14:textId="77777777" w:rsidR="00F02118" w:rsidRPr="00602A77" w:rsidRDefault="00AB5502"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Lodge</w:t>
      </w:r>
      <w:r w:rsidR="00F02118" w:rsidRPr="00602A77">
        <w:rPr>
          <w:rFonts w:ascii="Source Sans Pro" w:hAnsi="Source Sans Pro"/>
          <w:lang w:eastAsia="en-AU"/>
        </w:rPr>
        <w:t xml:space="preserve"> a claim as soon as possible</w:t>
      </w:r>
      <w:r w:rsidRPr="00602A77">
        <w:rPr>
          <w:rFonts w:ascii="Source Sans Pro" w:hAnsi="Source Sans Pro"/>
          <w:lang w:eastAsia="en-AU"/>
        </w:rPr>
        <w:t xml:space="preserve"> and inform your employer of intention to do so</w:t>
      </w:r>
    </w:p>
    <w:p w14:paraId="3A2A498D" w14:textId="77777777" w:rsidR="00F02118" w:rsidRPr="00602A77" w:rsidRDefault="00AB5502"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Cooperate with all parties to meet recovery / return to work obligations</w:t>
      </w:r>
    </w:p>
    <w:p w14:paraId="03547B92" w14:textId="77777777" w:rsidR="00F02118" w:rsidRPr="00602A77" w:rsidRDefault="00AB5502"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Complete all required documentation, including claim forms and incident reports and provide to employer</w:t>
      </w:r>
    </w:p>
    <w:p w14:paraId="5B153F3E" w14:textId="77777777" w:rsidR="00F02118" w:rsidRPr="00602A77" w:rsidRDefault="00AB5502"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Maintain contact with Line Manager / Supervisor and/or RTWC during recovery and return to work</w:t>
      </w:r>
    </w:p>
    <w:p w14:paraId="592817FF" w14:textId="77777777" w:rsidR="00AB5502" w:rsidRPr="00602A77" w:rsidRDefault="00AB5502"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Notify Line Manager / Supervisor and/or RTWC of any issues or concerns regarding injury or return to work process</w:t>
      </w:r>
    </w:p>
    <w:sdt>
      <w:sdtPr>
        <w:rPr>
          <w:rFonts w:ascii="Source Sans Pro" w:hAnsi="Source Sans Pro"/>
          <w:color w:val="A6A6A6" w:themeColor="background1" w:themeShade="A6"/>
          <w:lang w:eastAsia="en-AU"/>
        </w:rPr>
        <w:id w:val="-922950942"/>
      </w:sdtPr>
      <w:sdtEndPr>
        <w:rPr>
          <w:b/>
          <w:i/>
        </w:rPr>
      </w:sdtEndPr>
      <w:sdtContent>
        <w:p w14:paraId="722D86BF" w14:textId="78991BAE" w:rsidR="00F02118" w:rsidRPr="00602A77" w:rsidRDefault="00F02118" w:rsidP="00602A77">
          <w:pPr>
            <w:pStyle w:val="Bodycopy"/>
            <w:keepLines/>
            <w:numPr>
              <w:ilvl w:val="0"/>
              <w:numId w:val="11"/>
            </w:numPr>
            <w:suppressAutoHyphens/>
            <w:autoSpaceDE w:val="0"/>
            <w:autoSpaceDN w:val="0"/>
            <w:adjustRightInd w:val="0"/>
            <w:spacing w:after="0" w:line="264" w:lineRule="auto"/>
            <w:ind w:hanging="294"/>
            <w:textAlignment w:val="center"/>
            <w:rPr>
              <w:rFonts w:ascii="Source Sans Pro" w:hAnsi="Source Sans Pro"/>
              <w:b/>
              <w:i/>
              <w:color w:val="A6A6A6" w:themeColor="background1" w:themeShade="A6"/>
              <w:lang w:eastAsia="en-AU"/>
            </w:rPr>
          </w:pPr>
          <w:r w:rsidRPr="00602A77">
            <w:rPr>
              <w:rFonts w:ascii="Source Sans Pro" w:hAnsi="Source Sans Pro"/>
              <w:b/>
              <w:i/>
              <w:color w:val="A6A6A6" w:themeColor="background1" w:themeShade="A6"/>
              <w:lang w:eastAsia="en-AU"/>
            </w:rPr>
            <w:t>Insert any other responsibilitie</w:t>
          </w:r>
          <w:r w:rsidR="00065985">
            <w:rPr>
              <w:rFonts w:ascii="Source Sans Pro" w:hAnsi="Source Sans Pro"/>
              <w:b/>
              <w:i/>
              <w:color w:val="A6A6A6" w:themeColor="background1" w:themeShade="A6"/>
              <w:lang w:eastAsia="en-AU"/>
            </w:rPr>
            <w:t>s</w:t>
          </w:r>
        </w:p>
      </w:sdtContent>
    </w:sdt>
    <w:p w14:paraId="6A87055C" w14:textId="77777777" w:rsidR="00065985" w:rsidRDefault="00065985">
      <w:pPr>
        <w:rPr>
          <w:rFonts w:ascii="Source Sans Pro" w:hAnsi="Source Sans Pro"/>
          <w:b/>
          <w:sz w:val="26"/>
          <w:lang w:eastAsia="en-AU"/>
        </w:rPr>
      </w:pPr>
      <w:bookmarkStart w:id="14" w:name="_Toc144908685"/>
      <w:r>
        <w:rPr>
          <w:rFonts w:ascii="Source Sans Pro" w:hAnsi="Source Sans Pro"/>
          <w:lang w:eastAsia="en-AU"/>
        </w:rPr>
        <w:br w:type="page"/>
      </w:r>
    </w:p>
    <w:p w14:paraId="579749EB" w14:textId="606A568B" w:rsidR="00923B98" w:rsidRPr="00602A77" w:rsidRDefault="00923B98" w:rsidP="00552581">
      <w:pPr>
        <w:pStyle w:val="Heading2"/>
        <w:rPr>
          <w:rFonts w:ascii="Source Sans Pro" w:hAnsi="Source Sans Pro"/>
          <w:lang w:eastAsia="en-AU"/>
        </w:rPr>
      </w:pPr>
      <w:r w:rsidRPr="00602A77">
        <w:rPr>
          <w:rFonts w:ascii="Source Sans Pro" w:hAnsi="Source Sans Pro"/>
          <w:lang w:eastAsia="en-AU"/>
        </w:rPr>
        <w:lastRenderedPageBreak/>
        <w:t>Records Management</w:t>
      </w:r>
      <w:bookmarkEnd w:id="14"/>
    </w:p>
    <w:p w14:paraId="61FB9203" w14:textId="77777777" w:rsidR="00923B98" w:rsidRPr="00602A77" w:rsidRDefault="00923B98" w:rsidP="00552581">
      <w:pPr>
        <w:rPr>
          <w:rFonts w:ascii="Source Sans Pro" w:hAnsi="Source Sans Pro"/>
          <w:lang w:eastAsia="en-AU"/>
        </w:rPr>
      </w:pPr>
      <w:r w:rsidRPr="00602A77">
        <w:rPr>
          <w:rFonts w:ascii="Source Sans Pro" w:hAnsi="Source Sans Pro"/>
          <w:lang w:eastAsia="en-AU"/>
        </w:rPr>
        <w:t>All records will be retained in accordance with the req</w:t>
      </w:r>
      <w:r w:rsidR="00D341A2" w:rsidRPr="00602A77">
        <w:rPr>
          <w:rFonts w:ascii="Source Sans Pro" w:hAnsi="Source Sans Pro"/>
          <w:lang w:eastAsia="en-AU"/>
        </w:rPr>
        <w:t>uirements of the relevant legisl</w:t>
      </w:r>
      <w:r w:rsidRPr="00602A77">
        <w:rPr>
          <w:rFonts w:ascii="Source Sans Pro" w:hAnsi="Source Sans Pro"/>
          <w:lang w:eastAsia="en-AU"/>
        </w:rPr>
        <w:t>ation.</w:t>
      </w:r>
    </w:p>
    <w:p w14:paraId="0B1D6E89" w14:textId="77777777" w:rsidR="00923B98" w:rsidRPr="00602A77" w:rsidRDefault="00923B98" w:rsidP="00552581">
      <w:pPr>
        <w:pStyle w:val="Heading2"/>
        <w:rPr>
          <w:rFonts w:ascii="Source Sans Pro" w:hAnsi="Source Sans Pro"/>
          <w:lang w:eastAsia="en-AU"/>
        </w:rPr>
      </w:pPr>
      <w:bookmarkStart w:id="15" w:name="_Toc144908686"/>
      <w:r w:rsidRPr="00602A77">
        <w:rPr>
          <w:rFonts w:ascii="Source Sans Pro" w:hAnsi="Source Sans Pro"/>
          <w:lang w:eastAsia="en-AU"/>
        </w:rPr>
        <w:t>Relevant Legislation</w:t>
      </w:r>
      <w:bookmarkEnd w:id="15"/>
    </w:p>
    <w:p w14:paraId="03263166" w14:textId="77777777" w:rsidR="00923B98" w:rsidRPr="00602A77" w:rsidRDefault="00923B98" w:rsidP="00552581">
      <w:pPr>
        <w:rPr>
          <w:rFonts w:ascii="Source Sans Pro" w:hAnsi="Source Sans Pro"/>
          <w:lang w:eastAsia="en-AU"/>
        </w:rPr>
      </w:pP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expects all employees to adhere to our standards of behavior and comply with all requirements of relevant legislation</w:t>
      </w:r>
      <w:r w:rsidR="0099635D" w:rsidRPr="00602A77">
        <w:rPr>
          <w:rFonts w:ascii="Source Sans Pro" w:hAnsi="Source Sans Pro"/>
          <w:lang w:eastAsia="en-AU"/>
        </w:rPr>
        <w:t>.</w:t>
      </w:r>
    </w:p>
    <w:p w14:paraId="6B41CF4C" w14:textId="77777777" w:rsidR="0099635D" w:rsidRPr="00602A77" w:rsidRDefault="0099635D" w:rsidP="00552581">
      <w:pPr>
        <w:rPr>
          <w:rFonts w:ascii="Source Sans Pro" w:hAnsi="Source Sans Pro"/>
          <w:lang w:eastAsia="en-AU"/>
        </w:rPr>
      </w:pPr>
      <w:r w:rsidRPr="00602A77">
        <w:rPr>
          <w:rFonts w:ascii="Source Sans Pro" w:hAnsi="Source Sans Pro"/>
          <w:lang w:eastAsia="en-AU"/>
        </w:rPr>
        <w:t>This procedure has been developed with reference to the following:</w:t>
      </w:r>
    </w:p>
    <w:p w14:paraId="56BA8E1F" w14:textId="77777777" w:rsidR="0099635D" w:rsidRPr="00602A77" w:rsidRDefault="0099635D" w:rsidP="00552581">
      <w:pPr>
        <w:pStyle w:val="ListParagraph"/>
        <w:numPr>
          <w:ilvl w:val="0"/>
          <w:numId w:val="19"/>
        </w:numPr>
        <w:spacing w:line="240" w:lineRule="auto"/>
        <w:rPr>
          <w:rFonts w:ascii="Source Sans Pro" w:hAnsi="Source Sans Pro"/>
          <w:i/>
          <w:lang w:eastAsia="en-AU"/>
        </w:rPr>
      </w:pPr>
      <w:r w:rsidRPr="00602A77">
        <w:rPr>
          <w:rFonts w:ascii="Source Sans Pro" w:hAnsi="Source Sans Pro"/>
          <w:i/>
          <w:lang w:eastAsia="en-AU"/>
        </w:rPr>
        <w:t>Return to Work Act 2014</w:t>
      </w:r>
    </w:p>
    <w:p w14:paraId="4DEB213D" w14:textId="77777777" w:rsidR="0099635D" w:rsidRPr="00602A77" w:rsidRDefault="0099635D" w:rsidP="00552581">
      <w:pPr>
        <w:pStyle w:val="ListParagraph"/>
        <w:numPr>
          <w:ilvl w:val="0"/>
          <w:numId w:val="19"/>
        </w:numPr>
        <w:spacing w:line="240" w:lineRule="auto"/>
        <w:rPr>
          <w:rFonts w:ascii="Source Sans Pro" w:hAnsi="Source Sans Pro"/>
          <w:i/>
          <w:lang w:eastAsia="en-AU"/>
        </w:rPr>
      </w:pPr>
      <w:r w:rsidRPr="00602A77">
        <w:rPr>
          <w:rFonts w:ascii="Source Sans Pro" w:hAnsi="Source Sans Pro"/>
          <w:i/>
          <w:lang w:eastAsia="en-AU"/>
        </w:rPr>
        <w:t>Return to Work Regulations 2015</w:t>
      </w:r>
    </w:p>
    <w:p w14:paraId="5067032A" w14:textId="77777777" w:rsidR="00F02118" w:rsidRPr="00602A77" w:rsidRDefault="00F02118" w:rsidP="00552581">
      <w:pPr>
        <w:pStyle w:val="Heading2"/>
        <w:rPr>
          <w:rFonts w:ascii="Source Sans Pro" w:hAnsi="Source Sans Pro"/>
          <w:color w:val="BFBFBF" w:themeColor="background1" w:themeShade="BF"/>
          <w:lang w:eastAsia="en-AU"/>
        </w:rPr>
      </w:pPr>
      <w:bookmarkStart w:id="16" w:name="_Toc411250058"/>
      <w:bookmarkStart w:id="17" w:name="_Toc144908687"/>
      <w:bookmarkEnd w:id="13"/>
      <w:r w:rsidRPr="00602A77">
        <w:rPr>
          <w:rFonts w:ascii="Source Sans Pro" w:hAnsi="Source Sans Pro"/>
          <w:lang w:eastAsia="en-AU"/>
        </w:rPr>
        <w:t>Review of procedure</w:t>
      </w:r>
      <w:bookmarkEnd w:id="16"/>
      <w:bookmarkEnd w:id="17"/>
      <w:r w:rsidRPr="00602A77">
        <w:rPr>
          <w:rFonts w:ascii="Source Sans Pro" w:hAnsi="Source Sans Pro"/>
          <w:color w:val="BFBFBF" w:themeColor="background1" w:themeShade="BF"/>
          <w:lang w:eastAsia="en-AU"/>
        </w:rPr>
        <w:t xml:space="preserve"> </w:t>
      </w:r>
    </w:p>
    <w:p w14:paraId="1AF15294" w14:textId="77777777" w:rsidR="00F02118" w:rsidRPr="00602A77" w:rsidRDefault="00F02118" w:rsidP="00A44AF6">
      <w:pPr>
        <w:rPr>
          <w:rFonts w:ascii="Source Sans Pro" w:hAnsi="Source Sans Pro"/>
          <w:b/>
          <w:i/>
          <w:color w:val="A6A6A6" w:themeColor="background1" w:themeShade="A6"/>
          <w:lang w:eastAsia="en-AU"/>
        </w:rPr>
      </w:pPr>
      <w:r w:rsidRPr="00602A77">
        <w:rPr>
          <w:rFonts w:ascii="Source Sans Pro" w:hAnsi="Source Sans Pro"/>
          <w:b/>
          <w:i/>
          <w:color w:val="A6A6A6" w:themeColor="background1" w:themeShade="A6"/>
          <w:lang w:eastAsia="en-AU"/>
        </w:rPr>
        <w:t>Click here to insert details of when and how this procedure will be reviewed</w:t>
      </w:r>
    </w:p>
    <w:p w14:paraId="36F9B5F5" w14:textId="77777777" w:rsidR="00F02118" w:rsidRPr="00602A77" w:rsidRDefault="00F02118" w:rsidP="00F02118">
      <w:pPr>
        <w:pStyle w:val="Bodycopy"/>
        <w:tabs>
          <w:tab w:val="left" w:leader="dot" w:pos="6237"/>
          <w:tab w:val="right" w:leader="dot" w:pos="10312"/>
        </w:tabs>
        <w:spacing w:before="120" w:after="120" w:line="264" w:lineRule="auto"/>
        <w:rPr>
          <w:rFonts w:ascii="Source Sans Pro" w:hAnsi="Source Sans Pro"/>
          <w:lang w:eastAsia="en-AU"/>
        </w:rPr>
      </w:pPr>
      <w:r w:rsidRPr="00602A77">
        <w:rPr>
          <w:rFonts w:ascii="Source Sans Pro" w:hAnsi="Source Sans Pro"/>
          <w:lang w:eastAsia="en-AU"/>
        </w:rPr>
        <w:t xml:space="preserve">Approved by: </w:t>
      </w:r>
      <w:sdt>
        <w:sdtPr>
          <w:rPr>
            <w:rFonts w:ascii="Source Sans Pro" w:hAnsi="Source Sans Pro"/>
            <w:color w:val="BFBFBF" w:themeColor="background1" w:themeShade="BF"/>
            <w:lang w:eastAsia="en-AU"/>
          </w:rPr>
          <w:id w:val="1219864957"/>
          <w:placeholder>
            <w:docPart w:val="D4786A828B064DA58FA3C251194BAA65"/>
          </w:placeholder>
        </w:sdtPr>
        <w:sdtEndPr/>
        <w:sdtContent>
          <w:r w:rsidRPr="00602A77">
            <w:rPr>
              <w:rFonts w:ascii="Source Sans Pro" w:hAnsi="Source Sans Pro"/>
              <w:color w:val="BFBFBF" w:themeColor="background1" w:themeShade="BF"/>
              <w:lang w:eastAsia="en-AU"/>
            </w:rPr>
            <w:t>Click to enter name</w:t>
          </w:r>
        </w:sdtContent>
      </w:sdt>
      <w:r w:rsidRPr="00602A77">
        <w:rPr>
          <w:rFonts w:ascii="Source Sans Pro" w:hAnsi="Source Sans Pro"/>
          <w:color w:val="BFBFBF" w:themeColor="background1" w:themeShade="BF"/>
          <w:lang w:eastAsia="en-AU"/>
        </w:rPr>
        <w:t xml:space="preserve">      </w:t>
      </w:r>
      <w:r w:rsidRPr="00602A77">
        <w:rPr>
          <w:rFonts w:ascii="Source Sans Pro" w:hAnsi="Source Sans Pro"/>
          <w:lang w:eastAsia="en-AU"/>
        </w:rPr>
        <w:t xml:space="preserve">Position: </w:t>
      </w:r>
      <w:sdt>
        <w:sdtPr>
          <w:rPr>
            <w:rFonts w:ascii="Source Sans Pro" w:hAnsi="Source Sans Pro"/>
            <w:color w:val="BFBFBF" w:themeColor="background1" w:themeShade="BF"/>
            <w:lang w:eastAsia="en-AU"/>
          </w:rPr>
          <w:id w:val="661899329"/>
          <w:placeholder>
            <w:docPart w:val="D4786A828B064DA58FA3C251194BAA65"/>
          </w:placeholder>
        </w:sdtPr>
        <w:sdtEndPr/>
        <w:sdtContent>
          <w:r w:rsidRPr="00602A77">
            <w:rPr>
              <w:rFonts w:ascii="Source Sans Pro" w:hAnsi="Source Sans Pro"/>
              <w:color w:val="BFBFBF" w:themeColor="background1" w:themeShade="BF"/>
              <w:lang w:eastAsia="en-AU"/>
            </w:rPr>
            <w:t>Click to enter position details</w:t>
          </w:r>
        </w:sdtContent>
      </w:sdt>
      <w:r w:rsidRPr="00602A77">
        <w:rPr>
          <w:rFonts w:ascii="Source Sans Pro" w:hAnsi="Source Sans Pro"/>
          <w:lang w:eastAsia="en-AU"/>
        </w:rPr>
        <w:t xml:space="preserve"> </w:t>
      </w:r>
    </w:p>
    <w:p w14:paraId="24C648B4" w14:textId="77777777" w:rsidR="00F02118" w:rsidRPr="00602A77" w:rsidRDefault="00F02118" w:rsidP="00F02118">
      <w:pPr>
        <w:pStyle w:val="Bodycopy"/>
        <w:tabs>
          <w:tab w:val="left" w:pos="5387"/>
          <w:tab w:val="left" w:leader="dot" w:pos="6237"/>
          <w:tab w:val="right" w:leader="dot" w:pos="10312"/>
        </w:tabs>
        <w:spacing w:before="120" w:after="120" w:line="264" w:lineRule="auto"/>
        <w:rPr>
          <w:rFonts w:ascii="Source Sans Pro" w:hAnsi="Source Sans Pro"/>
          <w:lang w:eastAsia="en-AU"/>
        </w:rPr>
      </w:pPr>
      <w:r w:rsidRPr="00602A77">
        <w:rPr>
          <w:rFonts w:ascii="Source Sans Pro" w:hAnsi="Source Sans Pro"/>
          <w:lang w:eastAsia="en-AU"/>
        </w:rPr>
        <w:t xml:space="preserve">Signature:                                      </w:t>
      </w:r>
      <w:r w:rsidRPr="00602A77">
        <w:rPr>
          <w:rFonts w:ascii="Source Sans Pro" w:hAnsi="Source Sans Pro"/>
          <w:lang w:eastAsia="en-AU"/>
        </w:rPr>
        <w:tab/>
        <w:t xml:space="preserve">Date: </w:t>
      </w:r>
      <w:sdt>
        <w:sdtPr>
          <w:rPr>
            <w:rFonts w:ascii="Source Sans Pro" w:hAnsi="Source Sans Pro"/>
            <w:color w:val="BFBFBF" w:themeColor="background1" w:themeShade="BF"/>
            <w:lang w:eastAsia="en-AU"/>
          </w:rPr>
          <w:id w:val="639393497"/>
          <w:showingPlcHdr/>
          <w:date>
            <w:dateFormat w:val="d/MM/yyyy"/>
            <w:lid w:val="en-AU"/>
            <w:storeMappedDataAs w:val="dateTime"/>
            <w:calendar w:val="gregorian"/>
          </w:date>
        </w:sdtPr>
        <w:sdtEndPr/>
        <w:sdtContent>
          <w:r w:rsidRPr="00602A77">
            <w:rPr>
              <w:rStyle w:val="PlaceholderText"/>
              <w:rFonts w:ascii="Source Sans Pro" w:hAnsi="Source Sans Pro"/>
              <w:color w:val="BFBFBF" w:themeColor="background1" w:themeShade="BF"/>
            </w:rPr>
            <w:t>Click here to enter a date.</w:t>
          </w:r>
        </w:sdtContent>
      </w:sdt>
      <w:r w:rsidRPr="00602A77">
        <w:rPr>
          <w:rFonts w:ascii="Source Sans Pro" w:hAnsi="Source Sans Pro"/>
          <w:lang w:eastAsia="en-AU"/>
        </w:rPr>
        <w:t xml:space="preserve"> </w:t>
      </w:r>
    </w:p>
    <w:p w14:paraId="65DFECEB" w14:textId="77777777" w:rsidR="00F02118" w:rsidRPr="00602A77" w:rsidRDefault="00F02118" w:rsidP="00F02118">
      <w:pPr>
        <w:spacing w:line="240" w:lineRule="auto"/>
        <w:rPr>
          <w:rFonts w:ascii="Source Sans Pro" w:hAnsi="Source Sans Pro"/>
          <w:lang w:eastAsia="en-AU"/>
        </w:rPr>
      </w:pPr>
    </w:p>
    <w:p w14:paraId="5A90D0CE" w14:textId="77777777" w:rsidR="00F02118" w:rsidRPr="00602A77" w:rsidRDefault="00F02118" w:rsidP="00F02118">
      <w:pPr>
        <w:spacing w:before="60" w:after="120" w:line="288" w:lineRule="auto"/>
        <w:rPr>
          <w:rFonts w:ascii="Source Sans Pro" w:hAnsi="Source Sans Pro"/>
        </w:rPr>
      </w:pPr>
    </w:p>
    <w:p w14:paraId="00A75C16" w14:textId="77777777" w:rsidR="001F049F" w:rsidRPr="00602A77" w:rsidRDefault="00F02118">
      <w:pPr>
        <w:rPr>
          <w:rFonts w:ascii="Source Sans Pro" w:hAnsi="Source Sans Pro"/>
          <w:lang w:val="en-AU"/>
        </w:rPr>
      </w:pPr>
      <w:r w:rsidRPr="00062283">
        <w:rPr>
          <w:rFonts w:ascii="Source Sans Pro" w:eastAsia="Calibri" w:hAnsi="Source Sans Pro" w:cs="Times New Roman"/>
          <w:noProof/>
          <w:color w:val="000000"/>
          <w:lang w:val="en-AU" w:eastAsia="en-AU"/>
        </w:rPr>
        <mc:AlternateContent>
          <mc:Choice Requires="wps">
            <w:drawing>
              <wp:anchor distT="0" distB="0" distL="114300" distR="114300" simplePos="0" relativeHeight="251659264" behindDoc="0" locked="0" layoutInCell="1" allowOverlap="1" wp14:anchorId="2527CE8A" wp14:editId="032B40AE">
                <wp:simplePos x="0" y="0"/>
                <wp:positionH relativeFrom="column">
                  <wp:posOffset>-146050</wp:posOffset>
                </wp:positionH>
                <wp:positionV relativeFrom="paragraph">
                  <wp:posOffset>1238885</wp:posOffset>
                </wp:positionV>
                <wp:extent cx="6551930" cy="2371725"/>
                <wp:effectExtent l="0" t="1790700" r="20320" b="28575"/>
                <wp:wrapNone/>
                <wp:docPr id="7" name="Rectangular Callout 7"/>
                <wp:cNvGraphicFramePr/>
                <a:graphic xmlns:a="http://schemas.openxmlformats.org/drawingml/2006/main">
                  <a:graphicData uri="http://schemas.microsoft.com/office/word/2010/wordprocessingShape">
                    <wps:wsp>
                      <wps:cNvSpPr/>
                      <wps:spPr>
                        <a:xfrm>
                          <a:off x="0" y="0"/>
                          <a:ext cx="6551930" cy="2371725"/>
                        </a:xfrm>
                        <a:prstGeom prst="wedgeRectCallout">
                          <a:avLst>
                            <a:gd name="adj1" fmla="val 2083"/>
                            <a:gd name="adj2" fmla="val -124819"/>
                          </a:avLst>
                        </a:prstGeom>
                        <a:solidFill>
                          <a:sysClr val="window" lastClr="FFFFFF"/>
                        </a:solidFill>
                        <a:ln w="25400" cap="flat" cmpd="sng" algn="ctr">
                          <a:solidFill>
                            <a:srgbClr val="A21C26"/>
                          </a:solidFill>
                          <a:prstDash val="solid"/>
                        </a:ln>
                        <a:effectLst/>
                      </wps:spPr>
                      <wps:txbx>
                        <w:txbxContent>
                          <w:p w14:paraId="10F2D2AB" w14:textId="77777777" w:rsidR="00E67D70" w:rsidRPr="007E1A2F" w:rsidRDefault="00E67D70" w:rsidP="00F02118">
                            <w:pPr>
                              <w:jc w:val="center"/>
                              <w:rPr>
                                <w:b/>
                                <w:color w:val="C00000"/>
                                <w:sz w:val="48"/>
                                <w:szCs w:val="48"/>
                              </w:rPr>
                            </w:pPr>
                            <w:r w:rsidRPr="007E1A2F">
                              <w:rPr>
                                <w:b/>
                                <w:color w:val="C00000"/>
                                <w:sz w:val="48"/>
                                <w:szCs w:val="48"/>
                              </w:rPr>
                              <w:t>**</w:t>
                            </w:r>
                            <w:proofErr w:type="gramStart"/>
                            <w:r w:rsidRPr="007E1A2F">
                              <w:rPr>
                                <w:b/>
                                <w:color w:val="C00000"/>
                                <w:sz w:val="48"/>
                                <w:szCs w:val="48"/>
                              </w:rPr>
                              <w:t>*[</w:t>
                            </w:r>
                            <w:proofErr w:type="gramEnd"/>
                            <w:r w:rsidRPr="007E1A2F">
                              <w:rPr>
                                <w:b/>
                                <w:color w:val="C00000"/>
                                <w:sz w:val="48"/>
                                <w:szCs w:val="48"/>
                              </w:rPr>
                              <w:t>Delete this note]***</w:t>
                            </w:r>
                          </w:p>
                          <w:p w14:paraId="4E88A085" w14:textId="77777777" w:rsidR="00E67D70" w:rsidRPr="00EA68CB" w:rsidRDefault="00E67D70" w:rsidP="00F02118">
                            <w:pPr>
                              <w:pStyle w:val="ListParagraph"/>
                              <w:numPr>
                                <w:ilvl w:val="0"/>
                                <w:numId w:val="6"/>
                              </w:numPr>
                              <w:spacing w:after="0" w:line="264" w:lineRule="auto"/>
                              <w:ind w:left="284" w:hanging="284"/>
                              <w:contextualSpacing w:val="0"/>
                              <w:rPr>
                                <w:color w:val="C00000"/>
                              </w:rPr>
                            </w:pPr>
                            <w:r>
                              <w:rPr>
                                <w:color w:val="C00000"/>
                              </w:rPr>
                              <w:t xml:space="preserve">This document is a template only – it </w:t>
                            </w:r>
                            <w:r w:rsidRPr="00895F5D">
                              <w:rPr>
                                <w:b/>
                                <w:color w:val="C00000"/>
                              </w:rPr>
                              <w:t>MUST</w:t>
                            </w:r>
                            <w:r>
                              <w:rPr>
                                <w:color w:val="C00000"/>
                              </w:rPr>
                              <w:t xml:space="preserve"> be adapted to your specific workplace and practices</w:t>
                            </w:r>
                          </w:p>
                          <w:p w14:paraId="6A82E335" w14:textId="77777777" w:rsidR="00E67D70" w:rsidRDefault="00E67D70" w:rsidP="00F02118">
                            <w:pPr>
                              <w:pStyle w:val="ListParagraph"/>
                              <w:numPr>
                                <w:ilvl w:val="0"/>
                                <w:numId w:val="6"/>
                              </w:numPr>
                              <w:spacing w:after="0" w:line="264" w:lineRule="auto"/>
                              <w:ind w:left="284" w:hanging="284"/>
                              <w:contextualSpacing w:val="0"/>
                              <w:rPr>
                                <w:color w:val="C00000"/>
                              </w:rPr>
                            </w:pPr>
                            <w:r>
                              <w:rPr>
                                <w:color w:val="C00000"/>
                              </w:rPr>
                              <w:t>When adapting, consider; the size of your business; how many locations you have &amp; where they are; how often you have injuries; who is involved in your practices, ‘who’ does ‘what’, ‘when’</w:t>
                            </w:r>
                          </w:p>
                          <w:p w14:paraId="3A5360BD" w14:textId="77777777" w:rsidR="00E67D70" w:rsidRDefault="00E67D70" w:rsidP="00F02118">
                            <w:pPr>
                              <w:pStyle w:val="ListParagraph"/>
                              <w:numPr>
                                <w:ilvl w:val="0"/>
                                <w:numId w:val="6"/>
                              </w:numPr>
                              <w:spacing w:after="0" w:line="264" w:lineRule="auto"/>
                              <w:ind w:left="284" w:hanging="284"/>
                              <w:contextualSpacing w:val="0"/>
                              <w:rPr>
                                <w:color w:val="C00000"/>
                              </w:rPr>
                            </w:pPr>
                            <w:r>
                              <w:rPr>
                                <w:color w:val="C00000"/>
                              </w:rPr>
                              <w:t>Communicate and train all staff about what is in the procedure</w:t>
                            </w:r>
                          </w:p>
                          <w:p w14:paraId="2BB30F7F" w14:textId="77777777" w:rsidR="00E67D70" w:rsidRDefault="00E67D70" w:rsidP="00F02118">
                            <w:pPr>
                              <w:pStyle w:val="ListParagraph"/>
                              <w:numPr>
                                <w:ilvl w:val="0"/>
                                <w:numId w:val="6"/>
                              </w:numPr>
                              <w:spacing w:after="0" w:line="264" w:lineRule="auto"/>
                              <w:ind w:left="284" w:hanging="284"/>
                              <w:contextualSpacing w:val="0"/>
                              <w:rPr>
                                <w:color w:val="C00000"/>
                              </w:rPr>
                            </w:pPr>
                            <w:r w:rsidRPr="00F574B1">
                              <w:rPr>
                                <w:color w:val="C00000"/>
                              </w:rPr>
                              <w:t xml:space="preserve">Check to make sure </w:t>
                            </w:r>
                            <w:r>
                              <w:rPr>
                                <w:color w:val="C00000"/>
                              </w:rPr>
                              <w:t>the</w:t>
                            </w:r>
                            <w:r w:rsidRPr="00F574B1">
                              <w:rPr>
                                <w:color w:val="C00000"/>
                              </w:rPr>
                              <w:t xml:space="preserve"> procedure is followed. Consider audit &amp;/or </w:t>
                            </w:r>
                            <w:r>
                              <w:rPr>
                                <w:color w:val="C00000"/>
                              </w:rPr>
                              <w:t xml:space="preserve">scheduled </w:t>
                            </w:r>
                            <w:r w:rsidRPr="00F574B1">
                              <w:rPr>
                                <w:color w:val="C00000"/>
                              </w:rPr>
                              <w:t xml:space="preserve">review to ensure </w:t>
                            </w:r>
                            <w:r>
                              <w:rPr>
                                <w:color w:val="C00000"/>
                              </w:rPr>
                              <w:t>‘</w:t>
                            </w:r>
                            <w:r w:rsidRPr="00F574B1">
                              <w:rPr>
                                <w:color w:val="C00000"/>
                              </w:rPr>
                              <w:t>who</w:t>
                            </w:r>
                            <w:r>
                              <w:rPr>
                                <w:color w:val="C00000"/>
                              </w:rPr>
                              <w:t>’</w:t>
                            </w:r>
                            <w:r w:rsidRPr="00F574B1">
                              <w:rPr>
                                <w:color w:val="C00000"/>
                              </w:rPr>
                              <w:t xml:space="preserve"> does </w:t>
                            </w:r>
                            <w:r>
                              <w:rPr>
                                <w:color w:val="C00000"/>
                              </w:rPr>
                              <w:t>‘</w:t>
                            </w:r>
                            <w:r w:rsidRPr="00F574B1">
                              <w:rPr>
                                <w:color w:val="C00000"/>
                              </w:rPr>
                              <w:t>what</w:t>
                            </w:r>
                            <w:r>
                              <w:rPr>
                                <w:color w:val="C00000"/>
                              </w:rPr>
                              <w:t>’</w:t>
                            </w:r>
                            <w:r w:rsidRPr="00F574B1">
                              <w:rPr>
                                <w:color w:val="C00000"/>
                              </w:rPr>
                              <w:t xml:space="preserve"> and </w:t>
                            </w:r>
                            <w:r>
                              <w:rPr>
                                <w:color w:val="C00000"/>
                              </w:rPr>
                              <w:t>‘</w:t>
                            </w:r>
                            <w:r w:rsidRPr="00F574B1">
                              <w:rPr>
                                <w:color w:val="C00000"/>
                              </w:rPr>
                              <w:t>when</w:t>
                            </w:r>
                            <w:r>
                              <w:rPr>
                                <w:color w:val="C00000"/>
                              </w:rPr>
                              <w:t>’</w:t>
                            </w:r>
                            <w:r w:rsidRPr="00F574B1">
                              <w:rPr>
                                <w:color w:val="C00000"/>
                              </w:rPr>
                              <w:t xml:space="preserve"> </w:t>
                            </w:r>
                            <w:r>
                              <w:rPr>
                                <w:color w:val="C00000"/>
                              </w:rPr>
                              <w:t>is happening a</w:t>
                            </w:r>
                            <w:r w:rsidRPr="00F574B1">
                              <w:rPr>
                                <w:color w:val="C00000"/>
                              </w:rPr>
                              <w:t xml:space="preserve">s </w:t>
                            </w:r>
                            <w:r>
                              <w:rPr>
                                <w:color w:val="C00000"/>
                              </w:rPr>
                              <w:t>written in your procedure</w:t>
                            </w:r>
                          </w:p>
                          <w:p w14:paraId="0F665701" w14:textId="77777777" w:rsidR="00E67D70" w:rsidRDefault="00E67D70" w:rsidP="00F02118">
                            <w:pPr>
                              <w:pStyle w:val="ListParagraph"/>
                              <w:numPr>
                                <w:ilvl w:val="0"/>
                                <w:numId w:val="6"/>
                              </w:numPr>
                              <w:spacing w:after="0" w:line="264" w:lineRule="auto"/>
                              <w:ind w:left="284" w:hanging="284"/>
                              <w:contextualSpacing w:val="0"/>
                              <w:rPr>
                                <w:color w:val="C00000"/>
                              </w:rPr>
                            </w:pPr>
                            <w:r>
                              <w:rPr>
                                <w:color w:val="C00000"/>
                              </w:rPr>
                              <w:t>U</w:t>
                            </w:r>
                            <w:r w:rsidRPr="00F574B1">
                              <w:rPr>
                                <w:color w:val="C00000"/>
                              </w:rPr>
                              <w:t xml:space="preserve">se the same </w:t>
                            </w:r>
                            <w:r>
                              <w:rPr>
                                <w:color w:val="C00000"/>
                              </w:rPr>
                              <w:t xml:space="preserve">structure, language &amp; </w:t>
                            </w:r>
                            <w:r w:rsidRPr="00F574B1">
                              <w:rPr>
                                <w:color w:val="C00000"/>
                              </w:rPr>
                              <w:t>document control</w:t>
                            </w:r>
                            <w:r>
                              <w:rPr>
                                <w:color w:val="C00000"/>
                              </w:rPr>
                              <w:t xml:space="preserve"> etc. that you have for your other procedures</w:t>
                            </w:r>
                          </w:p>
                          <w:p w14:paraId="64246900" w14:textId="53EDE265" w:rsidR="00E67D70" w:rsidRPr="00266BC4" w:rsidRDefault="00E67D70" w:rsidP="00F02118">
                            <w:pPr>
                              <w:pStyle w:val="ListParagraph"/>
                              <w:numPr>
                                <w:ilvl w:val="0"/>
                                <w:numId w:val="6"/>
                              </w:numPr>
                              <w:spacing w:after="0" w:line="264" w:lineRule="auto"/>
                              <w:ind w:left="284" w:hanging="284"/>
                              <w:contextualSpacing w:val="0"/>
                              <w:rPr>
                                <w:color w:val="C00000"/>
                              </w:rPr>
                            </w:pPr>
                            <w:r w:rsidRPr="006D24DF">
                              <w:rPr>
                                <w:i/>
                                <w:color w:val="C00000"/>
                              </w:rPr>
                              <w:t>Return to work coordinator training and operational guidelines</w:t>
                            </w:r>
                            <w:r>
                              <w:rPr>
                                <w:color w:val="C00000"/>
                              </w:rPr>
                              <w:t xml:space="preserve"> has further information for employers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7CE8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7" o:spid="_x0000_s1027" type="#_x0000_t61" style="position:absolute;margin-left:-11.5pt;margin-top:97.55pt;width:515.9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" adj="11250,-16161" fillcolor="window" strokecolor="#a21c26" strokeweight="2pt">
                <v:textbox>
                  <w:txbxContent>
                    <w:p w14:paraId="10F2D2AB" w14:textId="77777777" w:rsidR="00E67D70" w:rsidRPr="007E1A2F" w:rsidRDefault="00E67D70" w:rsidP="00F02118">
                      <w:pPr>
                        <w:jc w:val="center"/>
                        <w:rPr>
                          <w:b/>
                          <w:color w:val="C00000"/>
                          <w:sz w:val="48"/>
                          <w:szCs w:val="48"/>
                        </w:rPr>
                      </w:pPr>
                      <w:r w:rsidRPr="007E1A2F">
                        <w:rPr>
                          <w:b/>
                          <w:color w:val="C00000"/>
                          <w:sz w:val="48"/>
                          <w:szCs w:val="48"/>
                        </w:rPr>
                        <w:t>***[Delete this note]***</w:t>
                      </w:r>
                    </w:p>
                    <w:p w14:paraId="4E88A085" w14:textId="77777777" w:rsidR="00E67D70" w:rsidRPr="00EA68CB" w:rsidRDefault="00E67D70" w:rsidP="00F02118">
                      <w:pPr>
                        <w:pStyle w:val="ListParagraph"/>
                        <w:numPr>
                          <w:ilvl w:val="0"/>
                          <w:numId w:val="6"/>
                        </w:numPr>
                        <w:spacing w:after="0" w:line="264" w:lineRule="auto"/>
                        <w:ind w:left="284" w:hanging="284"/>
                        <w:contextualSpacing w:val="0"/>
                        <w:rPr>
                          <w:color w:val="C00000"/>
                        </w:rPr>
                      </w:pPr>
                      <w:r>
                        <w:rPr>
                          <w:color w:val="C00000"/>
                        </w:rPr>
                        <w:t xml:space="preserve">This document is a template only – it </w:t>
                      </w:r>
                      <w:r w:rsidRPr="00895F5D">
                        <w:rPr>
                          <w:b/>
                          <w:color w:val="C00000"/>
                        </w:rPr>
                        <w:t>MUST</w:t>
                      </w:r>
                      <w:r>
                        <w:rPr>
                          <w:color w:val="C00000"/>
                        </w:rPr>
                        <w:t xml:space="preserve"> be adapted to your specific workplace and practices</w:t>
                      </w:r>
                    </w:p>
                    <w:p w14:paraId="6A82E335" w14:textId="77777777" w:rsidR="00E67D70" w:rsidRDefault="00E67D70" w:rsidP="00F02118">
                      <w:pPr>
                        <w:pStyle w:val="ListParagraph"/>
                        <w:numPr>
                          <w:ilvl w:val="0"/>
                          <w:numId w:val="6"/>
                        </w:numPr>
                        <w:spacing w:after="0" w:line="264" w:lineRule="auto"/>
                        <w:ind w:left="284" w:hanging="284"/>
                        <w:contextualSpacing w:val="0"/>
                        <w:rPr>
                          <w:color w:val="C00000"/>
                        </w:rPr>
                      </w:pPr>
                      <w:r>
                        <w:rPr>
                          <w:color w:val="C00000"/>
                        </w:rPr>
                        <w:t>When adapting, consider; the size of your business; how many locations you have &amp; where they are; how often you have injuries; who is involved in your practices, ‘who’ does ‘what’, ‘when’</w:t>
                      </w:r>
                    </w:p>
                    <w:p w14:paraId="3A5360BD" w14:textId="77777777" w:rsidR="00E67D70" w:rsidRDefault="00E67D70" w:rsidP="00F02118">
                      <w:pPr>
                        <w:pStyle w:val="ListParagraph"/>
                        <w:numPr>
                          <w:ilvl w:val="0"/>
                          <w:numId w:val="6"/>
                        </w:numPr>
                        <w:spacing w:after="0" w:line="264" w:lineRule="auto"/>
                        <w:ind w:left="284" w:hanging="284"/>
                        <w:contextualSpacing w:val="0"/>
                        <w:rPr>
                          <w:color w:val="C00000"/>
                        </w:rPr>
                      </w:pPr>
                      <w:r>
                        <w:rPr>
                          <w:color w:val="C00000"/>
                        </w:rPr>
                        <w:t>Communicate and train all staff about what is in the procedure</w:t>
                      </w:r>
                    </w:p>
                    <w:p w14:paraId="2BB30F7F" w14:textId="77777777" w:rsidR="00E67D70" w:rsidRDefault="00E67D70" w:rsidP="00F02118">
                      <w:pPr>
                        <w:pStyle w:val="ListParagraph"/>
                        <w:numPr>
                          <w:ilvl w:val="0"/>
                          <w:numId w:val="6"/>
                        </w:numPr>
                        <w:spacing w:after="0" w:line="264" w:lineRule="auto"/>
                        <w:ind w:left="284" w:hanging="284"/>
                        <w:contextualSpacing w:val="0"/>
                        <w:rPr>
                          <w:color w:val="C00000"/>
                        </w:rPr>
                      </w:pPr>
                      <w:r w:rsidRPr="00F574B1">
                        <w:rPr>
                          <w:color w:val="C00000"/>
                        </w:rPr>
                        <w:t xml:space="preserve">Check to make sure </w:t>
                      </w:r>
                      <w:r>
                        <w:rPr>
                          <w:color w:val="C00000"/>
                        </w:rPr>
                        <w:t>the</w:t>
                      </w:r>
                      <w:r w:rsidRPr="00F574B1">
                        <w:rPr>
                          <w:color w:val="C00000"/>
                        </w:rPr>
                        <w:t xml:space="preserve"> procedure is followed. Consider audit &amp;/or </w:t>
                      </w:r>
                      <w:r>
                        <w:rPr>
                          <w:color w:val="C00000"/>
                        </w:rPr>
                        <w:t xml:space="preserve">scheduled </w:t>
                      </w:r>
                      <w:r w:rsidRPr="00F574B1">
                        <w:rPr>
                          <w:color w:val="C00000"/>
                        </w:rPr>
                        <w:t xml:space="preserve">review to ensure </w:t>
                      </w:r>
                      <w:r>
                        <w:rPr>
                          <w:color w:val="C00000"/>
                        </w:rPr>
                        <w:t>‘</w:t>
                      </w:r>
                      <w:r w:rsidRPr="00F574B1">
                        <w:rPr>
                          <w:color w:val="C00000"/>
                        </w:rPr>
                        <w:t>who</w:t>
                      </w:r>
                      <w:r>
                        <w:rPr>
                          <w:color w:val="C00000"/>
                        </w:rPr>
                        <w:t>’</w:t>
                      </w:r>
                      <w:r w:rsidRPr="00F574B1">
                        <w:rPr>
                          <w:color w:val="C00000"/>
                        </w:rPr>
                        <w:t xml:space="preserve"> does </w:t>
                      </w:r>
                      <w:r>
                        <w:rPr>
                          <w:color w:val="C00000"/>
                        </w:rPr>
                        <w:t>‘</w:t>
                      </w:r>
                      <w:r w:rsidRPr="00F574B1">
                        <w:rPr>
                          <w:color w:val="C00000"/>
                        </w:rPr>
                        <w:t>what</w:t>
                      </w:r>
                      <w:r>
                        <w:rPr>
                          <w:color w:val="C00000"/>
                        </w:rPr>
                        <w:t>’</w:t>
                      </w:r>
                      <w:r w:rsidRPr="00F574B1">
                        <w:rPr>
                          <w:color w:val="C00000"/>
                        </w:rPr>
                        <w:t xml:space="preserve"> and </w:t>
                      </w:r>
                      <w:r>
                        <w:rPr>
                          <w:color w:val="C00000"/>
                        </w:rPr>
                        <w:t>‘</w:t>
                      </w:r>
                      <w:r w:rsidRPr="00F574B1">
                        <w:rPr>
                          <w:color w:val="C00000"/>
                        </w:rPr>
                        <w:t>when</w:t>
                      </w:r>
                      <w:r>
                        <w:rPr>
                          <w:color w:val="C00000"/>
                        </w:rPr>
                        <w:t>’</w:t>
                      </w:r>
                      <w:r w:rsidRPr="00F574B1">
                        <w:rPr>
                          <w:color w:val="C00000"/>
                        </w:rPr>
                        <w:t xml:space="preserve"> </w:t>
                      </w:r>
                      <w:r>
                        <w:rPr>
                          <w:color w:val="C00000"/>
                        </w:rPr>
                        <w:t>is happening a</w:t>
                      </w:r>
                      <w:r w:rsidRPr="00F574B1">
                        <w:rPr>
                          <w:color w:val="C00000"/>
                        </w:rPr>
                        <w:t xml:space="preserve">s </w:t>
                      </w:r>
                      <w:r>
                        <w:rPr>
                          <w:color w:val="C00000"/>
                        </w:rPr>
                        <w:t>written in your procedure</w:t>
                      </w:r>
                    </w:p>
                    <w:p w14:paraId="0F665701" w14:textId="77777777" w:rsidR="00E67D70" w:rsidRDefault="00E67D70" w:rsidP="00F02118">
                      <w:pPr>
                        <w:pStyle w:val="ListParagraph"/>
                        <w:numPr>
                          <w:ilvl w:val="0"/>
                          <w:numId w:val="6"/>
                        </w:numPr>
                        <w:spacing w:after="0" w:line="264" w:lineRule="auto"/>
                        <w:ind w:left="284" w:hanging="284"/>
                        <w:contextualSpacing w:val="0"/>
                        <w:rPr>
                          <w:color w:val="C00000"/>
                        </w:rPr>
                      </w:pPr>
                      <w:r>
                        <w:rPr>
                          <w:color w:val="C00000"/>
                        </w:rPr>
                        <w:t>U</w:t>
                      </w:r>
                      <w:r w:rsidRPr="00F574B1">
                        <w:rPr>
                          <w:color w:val="C00000"/>
                        </w:rPr>
                        <w:t xml:space="preserve">se the same </w:t>
                      </w:r>
                      <w:r>
                        <w:rPr>
                          <w:color w:val="C00000"/>
                        </w:rPr>
                        <w:t xml:space="preserve">structure, language &amp; </w:t>
                      </w:r>
                      <w:r w:rsidRPr="00F574B1">
                        <w:rPr>
                          <w:color w:val="C00000"/>
                        </w:rPr>
                        <w:t>document control</w:t>
                      </w:r>
                      <w:r>
                        <w:rPr>
                          <w:color w:val="C00000"/>
                        </w:rPr>
                        <w:t xml:space="preserve"> etc. that you have for your other procedures</w:t>
                      </w:r>
                    </w:p>
                    <w:p w14:paraId="64246900" w14:textId="53EDE265" w:rsidR="00E67D70" w:rsidRPr="00266BC4" w:rsidRDefault="00E67D70" w:rsidP="00F02118">
                      <w:pPr>
                        <w:pStyle w:val="ListParagraph"/>
                        <w:numPr>
                          <w:ilvl w:val="0"/>
                          <w:numId w:val="6"/>
                        </w:numPr>
                        <w:spacing w:after="0" w:line="264" w:lineRule="auto"/>
                        <w:ind w:left="284" w:hanging="284"/>
                        <w:contextualSpacing w:val="0"/>
                        <w:rPr>
                          <w:color w:val="C00000"/>
                        </w:rPr>
                      </w:pPr>
                      <w:r w:rsidRPr="006D24DF">
                        <w:rPr>
                          <w:i/>
                          <w:color w:val="C00000"/>
                        </w:rPr>
                        <w:t>Return to work coordinator training and operational guideline</w:t>
                      </w:r>
                      <w:bookmarkStart w:id="20" w:name="_GoBack"/>
                      <w:bookmarkEnd w:id="20"/>
                      <w:r w:rsidRPr="006D24DF">
                        <w:rPr>
                          <w:i/>
                          <w:color w:val="C00000"/>
                        </w:rPr>
                        <w:t>s</w:t>
                      </w:r>
                      <w:r>
                        <w:rPr>
                          <w:color w:val="C00000"/>
                        </w:rPr>
                        <w:t xml:space="preserve"> has further information for employers</w:t>
                      </w:r>
                    </w:p>
                  </w:txbxContent>
                </v:textbox>
              </v:shape>
            </w:pict>
          </mc:Fallback>
        </mc:AlternateContent>
      </w:r>
    </w:p>
    <w:sectPr w:rsidR="001F049F" w:rsidRPr="00602A77" w:rsidSect="00173A49">
      <w:type w:val="continuous"/>
      <w:pgSz w:w="11900" w:h="16840" w:code="9"/>
      <w:pgMar w:top="680" w:right="843" w:bottom="680" w:left="680" w:header="567"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B21DA" w14:textId="77777777" w:rsidR="00D96FC7" w:rsidRDefault="00D96FC7">
      <w:pPr>
        <w:spacing w:after="0" w:line="240" w:lineRule="auto"/>
      </w:pPr>
      <w:r>
        <w:separator/>
      </w:r>
    </w:p>
  </w:endnote>
  <w:endnote w:type="continuationSeparator" w:id="0">
    <w:p w14:paraId="1826A620" w14:textId="77777777" w:rsidR="00D96FC7" w:rsidRDefault="00D96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panose1 w:val="020B0503030403020204"/>
    <w:charset w:val="00"/>
    <w:family w:val="swiss"/>
    <w:notTrueType/>
    <w:pitch w:val="variable"/>
    <w:sig w:usb0="600002F7" w:usb1="02000001" w:usb2="00000000" w:usb3="00000000" w:csb0="0000019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321AC" w14:textId="77777777" w:rsidR="00F51E0F" w:rsidRDefault="00F51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247AA" w14:textId="77777777" w:rsidR="00F51E0F" w:rsidRDefault="00F5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2695" w14:textId="77777777" w:rsidR="00F51E0F" w:rsidRDefault="00F51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A7C04" w14:textId="77777777" w:rsidR="00D96FC7" w:rsidRDefault="00D96FC7">
      <w:pPr>
        <w:spacing w:after="0" w:line="240" w:lineRule="auto"/>
      </w:pPr>
      <w:r>
        <w:separator/>
      </w:r>
    </w:p>
  </w:footnote>
  <w:footnote w:type="continuationSeparator" w:id="0">
    <w:p w14:paraId="727798A4" w14:textId="77777777" w:rsidR="00D96FC7" w:rsidRDefault="00D96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FAB2" w14:textId="77777777" w:rsidR="00F51E0F" w:rsidRDefault="00F51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D104" w14:textId="77777777" w:rsidR="00E67D70" w:rsidRPr="00F0510D" w:rsidRDefault="00E67D70" w:rsidP="00552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34901" w14:textId="77777777" w:rsidR="00E67D70" w:rsidRDefault="00E67D70" w:rsidP="00E67D70">
    <w:pPr>
      <w:tabs>
        <w:tab w:val="center" w:pos="59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EB"/>
    <w:multiLevelType w:val="hybridMultilevel"/>
    <w:tmpl w:val="6F20BD44"/>
    <w:lvl w:ilvl="0" w:tplc="BD9E11BC">
      <w:numFmt w:val="bullet"/>
      <w:lvlText w:val="•"/>
      <w:lvlJc w:val="left"/>
      <w:pPr>
        <w:ind w:left="720" w:hanging="360"/>
      </w:pPr>
      <w:rPr>
        <w:rFonts w:ascii="Calibri" w:hAnsi="Calibri" w:cs="Aria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80954"/>
    <w:multiLevelType w:val="hybridMultilevel"/>
    <w:tmpl w:val="412A4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903A5"/>
    <w:multiLevelType w:val="hybridMultilevel"/>
    <w:tmpl w:val="F60A7452"/>
    <w:lvl w:ilvl="0" w:tplc="BD9E11BC">
      <w:numFmt w:val="bullet"/>
      <w:lvlText w:val="•"/>
      <w:lvlJc w:val="left"/>
      <w:pPr>
        <w:ind w:left="720" w:hanging="360"/>
      </w:pPr>
      <w:rPr>
        <w:rFonts w:ascii="Calibri" w:hAnsi="Calibri" w:cs="Aria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D07B3"/>
    <w:multiLevelType w:val="hybridMultilevel"/>
    <w:tmpl w:val="3CF6293E"/>
    <w:lvl w:ilvl="0" w:tplc="BD9E11BC">
      <w:numFmt w:val="bullet"/>
      <w:lvlText w:val="•"/>
      <w:lvlJc w:val="left"/>
      <w:pPr>
        <w:ind w:left="1145" w:hanging="360"/>
      </w:pPr>
      <w:rPr>
        <w:rFonts w:ascii="Calibri" w:hAnsi="Calibri" w:cs="Arial" w:hint="default"/>
        <w:color w:val="auto"/>
        <w:sz w:val="20"/>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16242739"/>
    <w:multiLevelType w:val="hybridMultilevel"/>
    <w:tmpl w:val="EE329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217380"/>
    <w:multiLevelType w:val="hybridMultilevel"/>
    <w:tmpl w:val="7CBE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86A4C"/>
    <w:multiLevelType w:val="hybridMultilevel"/>
    <w:tmpl w:val="EBA25E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412F24"/>
    <w:multiLevelType w:val="hybridMultilevel"/>
    <w:tmpl w:val="17DC9DCC"/>
    <w:lvl w:ilvl="0" w:tplc="BD9E11BC">
      <w:numFmt w:val="bullet"/>
      <w:lvlText w:val="•"/>
      <w:lvlJc w:val="left"/>
      <w:pPr>
        <w:ind w:left="1185" w:hanging="360"/>
      </w:pPr>
      <w:rPr>
        <w:rFonts w:ascii="Calibri" w:hAnsi="Calibri" w:cs="Arial" w:hint="default"/>
        <w:color w:val="auto"/>
        <w:sz w:val="20"/>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8" w15:restartNumberingAfterBreak="0">
    <w:nsid w:val="23942A62"/>
    <w:multiLevelType w:val="hybridMultilevel"/>
    <w:tmpl w:val="4D869B66"/>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9" w15:restartNumberingAfterBreak="0">
    <w:nsid w:val="29473F2D"/>
    <w:multiLevelType w:val="hybridMultilevel"/>
    <w:tmpl w:val="6590BCDA"/>
    <w:lvl w:ilvl="0" w:tplc="BD9E11BC">
      <w:numFmt w:val="bullet"/>
      <w:lvlText w:val="•"/>
      <w:lvlJc w:val="left"/>
      <w:pPr>
        <w:ind w:left="1145" w:hanging="360"/>
      </w:pPr>
      <w:rPr>
        <w:rFonts w:ascii="Calibri" w:hAnsi="Calibri" w:cs="Arial" w:hint="default"/>
        <w:color w:val="auto"/>
        <w:sz w:val="20"/>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2B0761C6"/>
    <w:multiLevelType w:val="hybridMultilevel"/>
    <w:tmpl w:val="6A42D1E4"/>
    <w:lvl w:ilvl="0" w:tplc="BD9E11BC">
      <w:numFmt w:val="bullet"/>
      <w:lvlText w:val="•"/>
      <w:lvlJc w:val="left"/>
      <w:pPr>
        <w:ind w:left="1145" w:hanging="360"/>
      </w:pPr>
      <w:rPr>
        <w:rFonts w:ascii="Calibri" w:hAnsi="Calibri" w:cs="Arial" w:hint="default"/>
        <w:color w:val="auto"/>
        <w:sz w:val="20"/>
      </w:rPr>
    </w:lvl>
    <w:lvl w:ilvl="1" w:tplc="A4609084">
      <w:start w:val="1"/>
      <w:numFmt w:val="bullet"/>
      <w:lvlText w:val="‒"/>
      <w:lvlJc w:val="left"/>
      <w:pPr>
        <w:ind w:left="1865" w:hanging="360"/>
      </w:pPr>
      <w:rPr>
        <w:rFonts w:ascii="Calibri" w:hAnsi="Calibri"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30D35E3C"/>
    <w:multiLevelType w:val="hybridMultilevel"/>
    <w:tmpl w:val="B3EAAC72"/>
    <w:lvl w:ilvl="0" w:tplc="0C090001">
      <w:start w:val="1"/>
      <w:numFmt w:val="bullet"/>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A74247"/>
    <w:multiLevelType w:val="hybridMultilevel"/>
    <w:tmpl w:val="9F948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456C1"/>
    <w:multiLevelType w:val="hybridMultilevel"/>
    <w:tmpl w:val="D6EA509E"/>
    <w:lvl w:ilvl="0" w:tplc="BD9E11BC">
      <w:numFmt w:val="bullet"/>
      <w:lvlText w:val="•"/>
      <w:lvlJc w:val="left"/>
      <w:pPr>
        <w:ind w:left="720" w:hanging="360"/>
      </w:pPr>
      <w:rPr>
        <w:rFonts w:ascii="Calibri" w:hAnsi="Calibri" w:cs="Aria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CC3211"/>
    <w:multiLevelType w:val="hybridMultilevel"/>
    <w:tmpl w:val="0AEE9504"/>
    <w:lvl w:ilvl="0" w:tplc="BD9E11BC">
      <w:numFmt w:val="bullet"/>
      <w:lvlText w:val="•"/>
      <w:lvlJc w:val="left"/>
      <w:pPr>
        <w:ind w:left="1184" w:hanging="360"/>
      </w:pPr>
      <w:rPr>
        <w:rFonts w:ascii="Calibri" w:hAnsi="Calibri" w:cs="Arial" w:hint="default"/>
        <w:color w:val="auto"/>
        <w:sz w:val="20"/>
      </w:rPr>
    </w:lvl>
    <w:lvl w:ilvl="1" w:tplc="0C090003" w:tentative="1">
      <w:start w:val="1"/>
      <w:numFmt w:val="bullet"/>
      <w:lvlText w:val="o"/>
      <w:lvlJc w:val="left"/>
      <w:pPr>
        <w:ind w:left="1904" w:hanging="360"/>
      </w:pPr>
      <w:rPr>
        <w:rFonts w:ascii="Courier New" w:hAnsi="Courier New" w:cs="Courier New" w:hint="default"/>
      </w:rPr>
    </w:lvl>
    <w:lvl w:ilvl="2" w:tplc="0C090005" w:tentative="1">
      <w:start w:val="1"/>
      <w:numFmt w:val="bullet"/>
      <w:lvlText w:val=""/>
      <w:lvlJc w:val="left"/>
      <w:pPr>
        <w:ind w:left="2624" w:hanging="360"/>
      </w:pPr>
      <w:rPr>
        <w:rFonts w:ascii="Wingdings" w:hAnsi="Wingdings" w:hint="default"/>
      </w:rPr>
    </w:lvl>
    <w:lvl w:ilvl="3" w:tplc="0C090001" w:tentative="1">
      <w:start w:val="1"/>
      <w:numFmt w:val="bullet"/>
      <w:lvlText w:val=""/>
      <w:lvlJc w:val="left"/>
      <w:pPr>
        <w:ind w:left="3344" w:hanging="360"/>
      </w:pPr>
      <w:rPr>
        <w:rFonts w:ascii="Symbol" w:hAnsi="Symbol" w:hint="default"/>
      </w:rPr>
    </w:lvl>
    <w:lvl w:ilvl="4" w:tplc="0C090003" w:tentative="1">
      <w:start w:val="1"/>
      <w:numFmt w:val="bullet"/>
      <w:lvlText w:val="o"/>
      <w:lvlJc w:val="left"/>
      <w:pPr>
        <w:ind w:left="4064" w:hanging="360"/>
      </w:pPr>
      <w:rPr>
        <w:rFonts w:ascii="Courier New" w:hAnsi="Courier New" w:cs="Courier New" w:hint="default"/>
      </w:rPr>
    </w:lvl>
    <w:lvl w:ilvl="5" w:tplc="0C090005" w:tentative="1">
      <w:start w:val="1"/>
      <w:numFmt w:val="bullet"/>
      <w:lvlText w:val=""/>
      <w:lvlJc w:val="left"/>
      <w:pPr>
        <w:ind w:left="4784" w:hanging="360"/>
      </w:pPr>
      <w:rPr>
        <w:rFonts w:ascii="Wingdings" w:hAnsi="Wingdings" w:hint="default"/>
      </w:rPr>
    </w:lvl>
    <w:lvl w:ilvl="6" w:tplc="0C090001" w:tentative="1">
      <w:start w:val="1"/>
      <w:numFmt w:val="bullet"/>
      <w:lvlText w:val=""/>
      <w:lvlJc w:val="left"/>
      <w:pPr>
        <w:ind w:left="5504" w:hanging="360"/>
      </w:pPr>
      <w:rPr>
        <w:rFonts w:ascii="Symbol" w:hAnsi="Symbol" w:hint="default"/>
      </w:rPr>
    </w:lvl>
    <w:lvl w:ilvl="7" w:tplc="0C090003" w:tentative="1">
      <w:start w:val="1"/>
      <w:numFmt w:val="bullet"/>
      <w:lvlText w:val="o"/>
      <w:lvlJc w:val="left"/>
      <w:pPr>
        <w:ind w:left="6224" w:hanging="360"/>
      </w:pPr>
      <w:rPr>
        <w:rFonts w:ascii="Courier New" w:hAnsi="Courier New" w:cs="Courier New" w:hint="default"/>
      </w:rPr>
    </w:lvl>
    <w:lvl w:ilvl="8" w:tplc="0C090005" w:tentative="1">
      <w:start w:val="1"/>
      <w:numFmt w:val="bullet"/>
      <w:lvlText w:val=""/>
      <w:lvlJc w:val="left"/>
      <w:pPr>
        <w:ind w:left="6944" w:hanging="360"/>
      </w:pPr>
      <w:rPr>
        <w:rFonts w:ascii="Wingdings" w:hAnsi="Wingdings" w:hint="default"/>
      </w:rPr>
    </w:lvl>
  </w:abstractNum>
  <w:abstractNum w:abstractNumId="15" w15:restartNumberingAfterBreak="0">
    <w:nsid w:val="49116157"/>
    <w:multiLevelType w:val="hybridMultilevel"/>
    <w:tmpl w:val="21725306"/>
    <w:lvl w:ilvl="0" w:tplc="BD9E11BC">
      <w:numFmt w:val="bullet"/>
      <w:lvlText w:val="•"/>
      <w:lvlJc w:val="left"/>
      <w:pPr>
        <w:ind w:left="1145" w:hanging="360"/>
      </w:pPr>
      <w:rPr>
        <w:rFonts w:ascii="Calibri" w:hAnsi="Calibri" w:cs="Arial" w:hint="default"/>
        <w:color w:val="auto"/>
        <w:sz w:val="20"/>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6" w15:restartNumberingAfterBreak="0">
    <w:nsid w:val="4ED20A7A"/>
    <w:multiLevelType w:val="hybridMultilevel"/>
    <w:tmpl w:val="A2B2FEC8"/>
    <w:lvl w:ilvl="0" w:tplc="BD9E11BC">
      <w:numFmt w:val="bullet"/>
      <w:lvlText w:val="•"/>
      <w:lvlJc w:val="left"/>
      <w:pPr>
        <w:ind w:left="1145" w:hanging="360"/>
      </w:pPr>
      <w:rPr>
        <w:rFonts w:ascii="Calibri" w:hAnsi="Calibri" w:cs="Arial" w:hint="default"/>
        <w:color w:val="auto"/>
        <w:sz w:val="20"/>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56651A66"/>
    <w:multiLevelType w:val="hybridMultilevel"/>
    <w:tmpl w:val="F7644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1F6933"/>
    <w:multiLevelType w:val="hybridMultilevel"/>
    <w:tmpl w:val="A08C9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867FDF"/>
    <w:multiLevelType w:val="hybridMultilevel"/>
    <w:tmpl w:val="B1DE3438"/>
    <w:lvl w:ilvl="0" w:tplc="BD9E11BC">
      <w:numFmt w:val="bullet"/>
      <w:lvlText w:val="•"/>
      <w:lvlJc w:val="left"/>
      <w:pPr>
        <w:ind w:left="1569" w:hanging="360"/>
      </w:pPr>
      <w:rPr>
        <w:rFonts w:ascii="Calibri" w:hAnsi="Calibri" w:cs="Arial" w:hint="default"/>
        <w:color w:val="auto"/>
        <w:sz w:val="20"/>
      </w:rPr>
    </w:lvl>
    <w:lvl w:ilvl="1" w:tplc="0C090003" w:tentative="1">
      <w:start w:val="1"/>
      <w:numFmt w:val="bullet"/>
      <w:lvlText w:val="o"/>
      <w:lvlJc w:val="left"/>
      <w:pPr>
        <w:ind w:left="2289" w:hanging="360"/>
      </w:pPr>
      <w:rPr>
        <w:rFonts w:ascii="Courier New" w:hAnsi="Courier New" w:cs="Courier New" w:hint="default"/>
      </w:rPr>
    </w:lvl>
    <w:lvl w:ilvl="2" w:tplc="0C090005" w:tentative="1">
      <w:start w:val="1"/>
      <w:numFmt w:val="bullet"/>
      <w:lvlText w:val=""/>
      <w:lvlJc w:val="left"/>
      <w:pPr>
        <w:ind w:left="3009" w:hanging="360"/>
      </w:pPr>
      <w:rPr>
        <w:rFonts w:ascii="Wingdings" w:hAnsi="Wingdings" w:hint="default"/>
      </w:rPr>
    </w:lvl>
    <w:lvl w:ilvl="3" w:tplc="0C090001" w:tentative="1">
      <w:start w:val="1"/>
      <w:numFmt w:val="bullet"/>
      <w:lvlText w:val=""/>
      <w:lvlJc w:val="left"/>
      <w:pPr>
        <w:ind w:left="3729" w:hanging="360"/>
      </w:pPr>
      <w:rPr>
        <w:rFonts w:ascii="Symbol" w:hAnsi="Symbol" w:hint="default"/>
      </w:rPr>
    </w:lvl>
    <w:lvl w:ilvl="4" w:tplc="0C090003" w:tentative="1">
      <w:start w:val="1"/>
      <w:numFmt w:val="bullet"/>
      <w:lvlText w:val="o"/>
      <w:lvlJc w:val="left"/>
      <w:pPr>
        <w:ind w:left="4449" w:hanging="360"/>
      </w:pPr>
      <w:rPr>
        <w:rFonts w:ascii="Courier New" w:hAnsi="Courier New" w:cs="Courier New" w:hint="default"/>
      </w:rPr>
    </w:lvl>
    <w:lvl w:ilvl="5" w:tplc="0C090005" w:tentative="1">
      <w:start w:val="1"/>
      <w:numFmt w:val="bullet"/>
      <w:lvlText w:val=""/>
      <w:lvlJc w:val="left"/>
      <w:pPr>
        <w:ind w:left="5169" w:hanging="360"/>
      </w:pPr>
      <w:rPr>
        <w:rFonts w:ascii="Wingdings" w:hAnsi="Wingdings" w:hint="default"/>
      </w:rPr>
    </w:lvl>
    <w:lvl w:ilvl="6" w:tplc="0C090001" w:tentative="1">
      <w:start w:val="1"/>
      <w:numFmt w:val="bullet"/>
      <w:lvlText w:val=""/>
      <w:lvlJc w:val="left"/>
      <w:pPr>
        <w:ind w:left="5889" w:hanging="360"/>
      </w:pPr>
      <w:rPr>
        <w:rFonts w:ascii="Symbol" w:hAnsi="Symbol" w:hint="default"/>
      </w:rPr>
    </w:lvl>
    <w:lvl w:ilvl="7" w:tplc="0C090003" w:tentative="1">
      <w:start w:val="1"/>
      <w:numFmt w:val="bullet"/>
      <w:lvlText w:val="o"/>
      <w:lvlJc w:val="left"/>
      <w:pPr>
        <w:ind w:left="6609" w:hanging="360"/>
      </w:pPr>
      <w:rPr>
        <w:rFonts w:ascii="Courier New" w:hAnsi="Courier New" w:cs="Courier New" w:hint="default"/>
      </w:rPr>
    </w:lvl>
    <w:lvl w:ilvl="8" w:tplc="0C090005" w:tentative="1">
      <w:start w:val="1"/>
      <w:numFmt w:val="bullet"/>
      <w:lvlText w:val=""/>
      <w:lvlJc w:val="left"/>
      <w:pPr>
        <w:ind w:left="7329" w:hanging="360"/>
      </w:pPr>
      <w:rPr>
        <w:rFonts w:ascii="Wingdings" w:hAnsi="Wingdings" w:hint="default"/>
      </w:rPr>
    </w:lvl>
  </w:abstractNum>
  <w:abstractNum w:abstractNumId="20" w15:restartNumberingAfterBreak="0">
    <w:nsid w:val="649B60C3"/>
    <w:multiLevelType w:val="hybridMultilevel"/>
    <w:tmpl w:val="A2BEE89E"/>
    <w:lvl w:ilvl="0" w:tplc="BD9E11BC">
      <w:numFmt w:val="bullet"/>
      <w:lvlText w:val="•"/>
      <w:lvlJc w:val="left"/>
      <w:pPr>
        <w:ind w:left="720" w:hanging="360"/>
      </w:pPr>
      <w:rPr>
        <w:rFonts w:ascii="Calibri" w:hAnsi="Calibri" w:cs="Aria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8978D1"/>
    <w:multiLevelType w:val="hybridMultilevel"/>
    <w:tmpl w:val="8FE6D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566F87"/>
    <w:multiLevelType w:val="hybridMultilevel"/>
    <w:tmpl w:val="D05A9D6A"/>
    <w:lvl w:ilvl="0" w:tplc="BD9E11BC">
      <w:numFmt w:val="bullet"/>
      <w:lvlText w:val="•"/>
      <w:lvlJc w:val="left"/>
      <w:pPr>
        <w:ind w:left="1144" w:hanging="360"/>
      </w:pPr>
      <w:rPr>
        <w:rFonts w:ascii="Calibri" w:hAnsi="Calibri" w:cs="Arial" w:hint="default"/>
        <w:color w:val="auto"/>
        <w:sz w:val="20"/>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23" w15:restartNumberingAfterBreak="0">
    <w:nsid w:val="7A85026B"/>
    <w:multiLevelType w:val="hybridMultilevel"/>
    <w:tmpl w:val="C2363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2"/>
  </w:num>
  <w:num w:numId="4">
    <w:abstractNumId w:val="14"/>
  </w:num>
  <w:num w:numId="5">
    <w:abstractNumId w:val="15"/>
  </w:num>
  <w:num w:numId="6">
    <w:abstractNumId w:val="12"/>
  </w:num>
  <w:num w:numId="7">
    <w:abstractNumId w:val="16"/>
  </w:num>
  <w:num w:numId="8">
    <w:abstractNumId w:val="9"/>
  </w:num>
  <w:num w:numId="9">
    <w:abstractNumId w:val="7"/>
  </w:num>
  <w:num w:numId="10">
    <w:abstractNumId w:val="3"/>
  </w:num>
  <w:num w:numId="11">
    <w:abstractNumId w:val="20"/>
  </w:num>
  <w:num w:numId="12">
    <w:abstractNumId w:val="13"/>
  </w:num>
  <w:num w:numId="13">
    <w:abstractNumId w:val="2"/>
  </w:num>
  <w:num w:numId="14">
    <w:abstractNumId w:val="10"/>
  </w:num>
  <w:num w:numId="15">
    <w:abstractNumId w:val="6"/>
  </w:num>
  <w:num w:numId="16">
    <w:abstractNumId w:val="23"/>
  </w:num>
  <w:num w:numId="17">
    <w:abstractNumId w:val="17"/>
  </w:num>
  <w:num w:numId="18">
    <w:abstractNumId w:val="18"/>
  </w:num>
  <w:num w:numId="19">
    <w:abstractNumId w:val="1"/>
  </w:num>
  <w:num w:numId="20">
    <w:abstractNumId w:val="5"/>
  </w:num>
  <w:num w:numId="21">
    <w:abstractNumId w:val="4"/>
  </w:num>
  <w:num w:numId="22">
    <w:abstractNumId w:val="0"/>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18"/>
    <w:rsid w:val="00040004"/>
    <w:rsid w:val="00062283"/>
    <w:rsid w:val="00065985"/>
    <w:rsid w:val="0009212C"/>
    <w:rsid w:val="000A6DFC"/>
    <w:rsid w:val="000D1887"/>
    <w:rsid w:val="0010110C"/>
    <w:rsid w:val="00113819"/>
    <w:rsid w:val="001178CA"/>
    <w:rsid w:val="00120FFC"/>
    <w:rsid w:val="001616E2"/>
    <w:rsid w:val="00173A49"/>
    <w:rsid w:val="001B47A5"/>
    <w:rsid w:val="001D3820"/>
    <w:rsid w:val="001E4FFE"/>
    <w:rsid w:val="001F049F"/>
    <w:rsid w:val="001F1A4E"/>
    <w:rsid w:val="00260B7B"/>
    <w:rsid w:val="002D61D3"/>
    <w:rsid w:val="00306E01"/>
    <w:rsid w:val="003158EB"/>
    <w:rsid w:val="003265DB"/>
    <w:rsid w:val="0035247E"/>
    <w:rsid w:val="00382DE9"/>
    <w:rsid w:val="00382F3F"/>
    <w:rsid w:val="003D2F2D"/>
    <w:rsid w:val="003D47F4"/>
    <w:rsid w:val="003E7E16"/>
    <w:rsid w:val="003F645D"/>
    <w:rsid w:val="0040450A"/>
    <w:rsid w:val="004F0818"/>
    <w:rsid w:val="00552456"/>
    <w:rsid w:val="00552581"/>
    <w:rsid w:val="00557A28"/>
    <w:rsid w:val="005A6546"/>
    <w:rsid w:val="00602A77"/>
    <w:rsid w:val="00612D01"/>
    <w:rsid w:val="0061666B"/>
    <w:rsid w:val="00630E05"/>
    <w:rsid w:val="006613D0"/>
    <w:rsid w:val="00680040"/>
    <w:rsid w:val="00695782"/>
    <w:rsid w:val="006E013D"/>
    <w:rsid w:val="0072334A"/>
    <w:rsid w:val="00762861"/>
    <w:rsid w:val="00763820"/>
    <w:rsid w:val="007A3D52"/>
    <w:rsid w:val="007A50A5"/>
    <w:rsid w:val="007F665A"/>
    <w:rsid w:val="008117C6"/>
    <w:rsid w:val="008278E2"/>
    <w:rsid w:val="00857F19"/>
    <w:rsid w:val="00864006"/>
    <w:rsid w:val="00876900"/>
    <w:rsid w:val="0088611C"/>
    <w:rsid w:val="00915289"/>
    <w:rsid w:val="00923B98"/>
    <w:rsid w:val="0094560B"/>
    <w:rsid w:val="00951903"/>
    <w:rsid w:val="00973A34"/>
    <w:rsid w:val="009845D0"/>
    <w:rsid w:val="0099635D"/>
    <w:rsid w:val="009C5CFB"/>
    <w:rsid w:val="009F2481"/>
    <w:rsid w:val="009F397F"/>
    <w:rsid w:val="009F7F50"/>
    <w:rsid w:val="00A146DF"/>
    <w:rsid w:val="00A25A80"/>
    <w:rsid w:val="00A44AF6"/>
    <w:rsid w:val="00A71980"/>
    <w:rsid w:val="00A744CF"/>
    <w:rsid w:val="00AB5502"/>
    <w:rsid w:val="00AF3EE2"/>
    <w:rsid w:val="00B12547"/>
    <w:rsid w:val="00B34788"/>
    <w:rsid w:val="00B4289A"/>
    <w:rsid w:val="00B51147"/>
    <w:rsid w:val="00B830DD"/>
    <w:rsid w:val="00B913CE"/>
    <w:rsid w:val="00BC7997"/>
    <w:rsid w:val="00C10E61"/>
    <w:rsid w:val="00C409E2"/>
    <w:rsid w:val="00C56D0C"/>
    <w:rsid w:val="00C7214F"/>
    <w:rsid w:val="00C816EE"/>
    <w:rsid w:val="00C91551"/>
    <w:rsid w:val="00C937CA"/>
    <w:rsid w:val="00C93D20"/>
    <w:rsid w:val="00CF4592"/>
    <w:rsid w:val="00D341A2"/>
    <w:rsid w:val="00D35D65"/>
    <w:rsid w:val="00D877BF"/>
    <w:rsid w:val="00D95079"/>
    <w:rsid w:val="00D96FC7"/>
    <w:rsid w:val="00DA7232"/>
    <w:rsid w:val="00DB3FBF"/>
    <w:rsid w:val="00DD4FCF"/>
    <w:rsid w:val="00DE0302"/>
    <w:rsid w:val="00DF6A9D"/>
    <w:rsid w:val="00E376A4"/>
    <w:rsid w:val="00E648D4"/>
    <w:rsid w:val="00E67D70"/>
    <w:rsid w:val="00EB1D7B"/>
    <w:rsid w:val="00EB5A41"/>
    <w:rsid w:val="00EB6ABC"/>
    <w:rsid w:val="00F02118"/>
    <w:rsid w:val="00F210F7"/>
    <w:rsid w:val="00F24A49"/>
    <w:rsid w:val="00F51E0F"/>
    <w:rsid w:val="00F72DEC"/>
    <w:rsid w:val="00F87EA4"/>
    <w:rsid w:val="00F95B2A"/>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7EFB7"/>
  <w15:chartTrackingRefBased/>
  <w15:docId w15:val="{6CD44E25-FC0F-46DC-ABA6-959CEEFE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118"/>
  </w:style>
  <w:style w:type="paragraph" w:styleId="Heading1">
    <w:name w:val="heading 1"/>
    <w:basedOn w:val="Heading2"/>
    <w:next w:val="Normal"/>
    <w:link w:val="Heading1Char"/>
    <w:uiPriority w:val="1"/>
    <w:qFormat/>
    <w:rsid w:val="00F02118"/>
    <w:pPr>
      <w:spacing w:before="240" w:after="120"/>
      <w:outlineLvl w:val="0"/>
    </w:pPr>
    <w:rPr>
      <w:b w:val="0"/>
      <w:color w:val="A21C26"/>
      <w:sz w:val="56"/>
    </w:rPr>
  </w:style>
  <w:style w:type="paragraph" w:styleId="Heading2">
    <w:name w:val="heading 2"/>
    <w:basedOn w:val="Heading3"/>
    <w:next w:val="Normal"/>
    <w:link w:val="Heading2Char"/>
    <w:uiPriority w:val="1"/>
    <w:unhideWhenUsed/>
    <w:qFormat/>
    <w:rsid w:val="00F02118"/>
    <w:pPr>
      <w:outlineLvl w:val="1"/>
    </w:pPr>
    <w:rPr>
      <w:color w:val="auto"/>
      <w:sz w:val="26"/>
    </w:rPr>
  </w:style>
  <w:style w:type="paragraph" w:styleId="Heading3">
    <w:name w:val="heading 3"/>
    <w:basedOn w:val="Normal"/>
    <w:next w:val="Normal"/>
    <w:link w:val="Heading3Char"/>
    <w:uiPriority w:val="1"/>
    <w:unhideWhenUsed/>
    <w:qFormat/>
    <w:rsid w:val="00F02118"/>
    <w:pPr>
      <w:spacing w:before="200"/>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2118"/>
    <w:rPr>
      <w:color w:val="A21C26"/>
      <w:sz w:val="56"/>
    </w:rPr>
  </w:style>
  <w:style w:type="character" w:customStyle="1" w:styleId="Heading2Char">
    <w:name w:val="Heading 2 Char"/>
    <w:basedOn w:val="DefaultParagraphFont"/>
    <w:link w:val="Heading2"/>
    <w:uiPriority w:val="1"/>
    <w:rsid w:val="00F02118"/>
    <w:rPr>
      <w:b/>
      <w:sz w:val="26"/>
    </w:rPr>
  </w:style>
  <w:style w:type="character" w:customStyle="1" w:styleId="Heading3Char">
    <w:name w:val="Heading 3 Char"/>
    <w:basedOn w:val="DefaultParagraphFont"/>
    <w:link w:val="Heading3"/>
    <w:uiPriority w:val="1"/>
    <w:rsid w:val="00F02118"/>
    <w:rPr>
      <w:b/>
      <w:color w:val="56565A"/>
    </w:rPr>
  </w:style>
  <w:style w:type="paragraph" w:styleId="Header">
    <w:name w:val="header"/>
    <w:basedOn w:val="Normal"/>
    <w:link w:val="HeaderChar"/>
    <w:uiPriority w:val="99"/>
    <w:unhideWhenUsed/>
    <w:rsid w:val="00F02118"/>
    <w:pPr>
      <w:tabs>
        <w:tab w:val="center" w:pos="4320"/>
        <w:tab w:val="right" w:pos="8640"/>
      </w:tabs>
    </w:pPr>
  </w:style>
  <w:style w:type="character" w:customStyle="1" w:styleId="HeaderChar">
    <w:name w:val="Header Char"/>
    <w:basedOn w:val="DefaultParagraphFont"/>
    <w:link w:val="Header"/>
    <w:uiPriority w:val="99"/>
    <w:rsid w:val="00F02118"/>
  </w:style>
  <w:style w:type="paragraph" w:styleId="Footer">
    <w:name w:val="footer"/>
    <w:basedOn w:val="Normal"/>
    <w:link w:val="FooterChar"/>
    <w:uiPriority w:val="99"/>
    <w:unhideWhenUsed/>
    <w:rsid w:val="00F02118"/>
    <w:pPr>
      <w:tabs>
        <w:tab w:val="center" w:pos="4320"/>
        <w:tab w:val="right" w:pos="8640"/>
      </w:tabs>
    </w:pPr>
  </w:style>
  <w:style w:type="character" w:customStyle="1" w:styleId="FooterChar">
    <w:name w:val="Footer Char"/>
    <w:basedOn w:val="DefaultParagraphFont"/>
    <w:link w:val="Footer"/>
    <w:uiPriority w:val="99"/>
    <w:rsid w:val="00F02118"/>
  </w:style>
  <w:style w:type="paragraph" w:customStyle="1" w:styleId="Bodycopy">
    <w:name w:val="Body copy"/>
    <w:basedOn w:val="Normal"/>
    <w:uiPriority w:val="1"/>
    <w:qFormat/>
    <w:rsid w:val="00F02118"/>
  </w:style>
  <w:style w:type="paragraph" w:customStyle="1" w:styleId="Bullets">
    <w:name w:val="Bullets"/>
    <w:basedOn w:val="Bodycopy"/>
    <w:uiPriority w:val="1"/>
    <w:qFormat/>
    <w:rsid w:val="00F02118"/>
    <w:rPr>
      <w:szCs w:val="20"/>
    </w:rPr>
  </w:style>
  <w:style w:type="character" w:styleId="Hyperlink">
    <w:name w:val="Hyperlink"/>
    <w:basedOn w:val="DefaultParagraphFont"/>
    <w:uiPriority w:val="99"/>
    <w:unhideWhenUsed/>
    <w:rsid w:val="00F02118"/>
    <w:rPr>
      <w:color w:val="A21C26"/>
      <w:u w:val="single"/>
    </w:rPr>
  </w:style>
  <w:style w:type="paragraph" w:styleId="ListParagraph">
    <w:name w:val="List Paragraph"/>
    <w:basedOn w:val="Normal"/>
    <w:uiPriority w:val="34"/>
    <w:qFormat/>
    <w:rsid w:val="00F02118"/>
    <w:pPr>
      <w:ind w:left="720"/>
      <w:contextualSpacing/>
    </w:pPr>
  </w:style>
  <w:style w:type="character" w:styleId="PlaceholderText">
    <w:name w:val="Placeholder Text"/>
    <w:basedOn w:val="DefaultParagraphFont"/>
    <w:uiPriority w:val="99"/>
    <w:semiHidden/>
    <w:rsid w:val="00F02118"/>
    <w:rPr>
      <w:color w:val="808080"/>
    </w:rPr>
  </w:style>
  <w:style w:type="paragraph" w:customStyle="1" w:styleId="Bulletsindent">
    <w:name w:val="Bullets indent"/>
    <w:basedOn w:val="Bullets"/>
    <w:qFormat/>
    <w:rsid w:val="00F02118"/>
    <w:pPr>
      <w:keepLines/>
      <w:suppressAutoHyphens/>
      <w:autoSpaceDE w:val="0"/>
      <w:autoSpaceDN w:val="0"/>
      <w:adjustRightInd w:val="0"/>
      <w:spacing w:before="240" w:after="240" w:line="360" w:lineRule="atLeast"/>
      <w:ind w:left="851"/>
      <w:textAlignment w:val="center"/>
    </w:pPr>
    <w:rPr>
      <w:rFonts w:ascii="Source Sans Pro" w:eastAsiaTheme="minorEastAsia" w:hAnsi="Source Sans Pro" w:cs="SourceSansPro-Light"/>
      <w:color w:val="000000"/>
      <w:lang w:eastAsia="en-AU"/>
    </w:rPr>
  </w:style>
  <w:style w:type="table" w:styleId="TableGrid">
    <w:name w:val="Table Grid"/>
    <w:basedOn w:val="TableNormal"/>
    <w:uiPriority w:val="59"/>
    <w:rsid w:val="00E6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819"/>
    <w:rPr>
      <w:rFonts w:ascii="Segoe UI" w:hAnsi="Segoe UI" w:cs="Segoe UI"/>
      <w:sz w:val="18"/>
      <w:szCs w:val="18"/>
    </w:rPr>
  </w:style>
  <w:style w:type="character" w:styleId="CommentReference">
    <w:name w:val="annotation reference"/>
    <w:basedOn w:val="DefaultParagraphFont"/>
    <w:uiPriority w:val="99"/>
    <w:semiHidden/>
    <w:unhideWhenUsed/>
    <w:rsid w:val="00D95079"/>
    <w:rPr>
      <w:sz w:val="16"/>
      <w:szCs w:val="16"/>
    </w:rPr>
  </w:style>
  <w:style w:type="paragraph" w:styleId="CommentText">
    <w:name w:val="annotation text"/>
    <w:basedOn w:val="Normal"/>
    <w:link w:val="CommentTextChar"/>
    <w:uiPriority w:val="99"/>
    <w:semiHidden/>
    <w:unhideWhenUsed/>
    <w:rsid w:val="00D95079"/>
    <w:pPr>
      <w:spacing w:line="240" w:lineRule="auto"/>
    </w:pPr>
    <w:rPr>
      <w:sz w:val="20"/>
      <w:szCs w:val="20"/>
    </w:rPr>
  </w:style>
  <w:style w:type="character" w:customStyle="1" w:styleId="CommentTextChar">
    <w:name w:val="Comment Text Char"/>
    <w:basedOn w:val="DefaultParagraphFont"/>
    <w:link w:val="CommentText"/>
    <w:uiPriority w:val="99"/>
    <w:semiHidden/>
    <w:rsid w:val="00D95079"/>
    <w:rPr>
      <w:sz w:val="20"/>
      <w:szCs w:val="20"/>
    </w:rPr>
  </w:style>
  <w:style w:type="paragraph" w:styleId="CommentSubject">
    <w:name w:val="annotation subject"/>
    <w:basedOn w:val="CommentText"/>
    <w:next w:val="CommentText"/>
    <w:link w:val="CommentSubjectChar"/>
    <w:uiPriority w:val="99"/>
    <w:semiHidden/>
    <w:unhideWhenUsed/>
    <w:rsid w:val="00D95079"/>
    <w:rPr>
      <w:b/>
      <w:bCs/>
    </w:rPr>
  </w:style>
  <w:style w:type="character" w:customStyle="1" w:styleId="CommentSubjectChar">
    <w:name w:val="Comment Subject Char"/>
    <w:basedOn w:val="CommentTextChar"/>
    <w:link w:val="CommentSubject"/>
    <w:uiPriority w:val="99"/>
    <w:semiHidden/>
    <w:rsid w:val="00D95079"/>
    <w:rPr>
      <w:b/>
      <w:bCs/>
      <w:sz w:val="20"/>
      <w:szCs w:val="20"/>
    </w:rPr>
  </w:style>
  <w:style w:type="paragraph" w:styleId="TOCHeading">
    <w:name w:val="TOC Heading"/>
    <w:basedOn w:val="Heading1"/>
    <w:next w:val="Normal"/>
    <w:uiPriority w:val="39"/>
    <w:unhideWhenUsed/>
    <w:qFormat/>
    <w:rsid w:val="00173A49"/>
    <w:pPr>
      <w:keepNext/>
      <w:keepLines/>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173A49"/>
    <w:pPr>
      <w:spacing w:after="100"/>
    </w:pPr>
  </w:style>
  <w:style w:type="paragraph" w:styleId="TOC2">
    <w:name w:val="toc 2"/>
    <w:basedOn w:val="Normal"/>
    <w:next w:val="Normal"/>
    <w:autoRedefine/>
    <w:uiPriority w:val="39"/>
    <w:unhideWhenUsed/>
    <w:rsid w:val="00173A49"/>
    <w:pPr>
      <w:tabs>
        <w:tab w:val="right" w:leader="dot" w:pos="10530"/>
      </w:tabs>
      <w:spacing w:after="100"/>
      <w:ind w:left="220"/>
    </w:pPr>
  </w:style>
  <w:style w:type="paragraph" w:styleId="TOC3">
    <w:name w:val="toc 3"/>
    <w:basedOn w:val="Normal"/>
    <w:next w:val="Normal"/>
    <w:autoRedefine/>
    <w:uiPriority w:val="39"/>
    <w:unhideWhenUsed/>
    <w:rsid w:val="00173A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18571">
      <w:bodyDiv w:val="1"/>
      <w:marLeft w:val="0"/>
      <w:marRight w:val="0"/>
      <w:marTop w:val="0"/>
      <w:marBottom w:val="0"/>
      <w:divBdr>
        <w:top w:val="none" w:sz="0" w:space="0" w:color="auto"/>
        <w:left w:val="none" w:sz="0" w:space="0" w:color="auto"/>
        <w:bottom w:val="none" w:sz="0" w:space="0" w:color="auto"/>
        <w:right w:val="none" w:sz="0" w:space="0" w:color="auto"/>
      </w:divBdr>
    </w:div>
    <w:div w:id="10991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mbudsman.sa.gov.au/return-to-wo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786A828B064DA58FA3C251194BAA65"/>
        <w:category>
          <w:name w:val="General"/>
          <w:gallery w:val="placeholder"/>
        </w:category>
        <w:types>
          <w:type w:val="bbPlcHdr"/>
        </w:types>
        <w:behaviors>
          <w:behavior w:val="content"/>
        </w:behaviors>
        <w:guid w:val="{D1D3AD0F-893E-4329-A909-E8F5C11617AC}"/>
      </w:docPartPr>
      <w:docPartBody>
        <w:p w:rsidR="00656BB2" w:rsidRDefault="00244EB4" w:rsidP="00244EB4">
          <w:pPr>
            <w:pStyle w:val="D4786A828B064DA58FA3C251194BAA65"/>
          </w:pPr>
          <w:r w:rsidRPr="001241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panose1 w:val="020B0503030403020204"/>
    <w:charset w:val="00"/>
    <w:family w:val="swiss"/>
    <w:notTrueType/>
    <w:pitch w:val="variable"/>
    <w:sig w:usb0="600002F7" w:usb1="02000001" w:usb2="00000000" w:usb3="00000000" w:csb0="0000019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B4"/>
    <w:rsid w:val="00244EB4"/>
    <w:rsid w:val="00476F52"/>
    <w:rsid w:val="00656BB2"/>
    <w:rsid w:val="00F26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EB4"/>
    <w:rPr>
      <w:color w:val="808080"/>
    </w:rPr>
  </w:style>
  <w:style w:type="paragraph" w:customStyle="1" w:styleId="D4786A828B064DA58FA3C251194BAA65">
    <w:name w:val="D4786A828B064DA58FA3C251194BAA65"/>
    <w:rsid w:val="00244EB4"/>
  </w:style>
  <w:style w:type="paragraph" w:customStyle="1" w:styleId="CE6381DB98AE49EC9C918BF2641BCE99">
    <w:name w:val="CE6381DB98AE49EC9C918BF2641BCE99"/>
    <w:rsid w:val="00476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162A-44F7-4224-A816-9035CC4B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2175</Words>
  <Characters>11837</Characters>
  <Application>Microsoft Office Word</Application>
  <DocSecurity>0</DocSecurity>
  <Lines>435</Lines>
  <Paragraphs>182</Paragraphs>
  <ScaleCrop>false</ScaleCrop>
  <HeadingPairs>
    <vt:vector size="2" baseType="variant">
      <vt:variant>
        <vt:lpstr>Title</vt:lpstr>
      </vt:variant>
      <vt:variant>
        <vt:i4>1</vt:i4>
      </vt:variant>
    </vt:vector>
  </HeadingPairs>
  <TitlesOfParts>
    <vt:vector size="1" baseType="lpstr">
      <vt:lpstr/>
    </vt:vector>
  </TitlesOfParts>
  <Company>Return To Work SA</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procedure template</dc:title>
  <dc:subject/>
  <dc:creator>ReturnToWorkSA</dc:creator>
  <cp:keywords/>
  <dc:description/>
  <cp:lastModifiedBy>Champion, Brenda</cp:lastModifiedBy>
  <cp:revision>3</cp:revision>
  <dcterms:created xsi:type="dcterms:W3CDTF">2023-10-17T22:21:00Z</dcterms:created>
  <dcterms:modified xsi:type="dcterms:W3CDTF">2023-10-17T22:22:00Z</dcterms:modified>
</cp:coreProperties>
</file>