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4A" w:rsidRPr="003A6C8D" w:rsidRDefault="008D5F4A" w:rsidP="00D666CA">
      <w:pPr>
        <w:pStyle w:val="MainHeader"/>
        <w:spacing w:line="240" w:lineRule="auto"/>
        <w:rPr>
          <w:rFonts w:asciiTheme="majorHAnsi" w:hAnsiTheme="majorHAnsi"/>
          <w:color w:val="991324"/>
          <w:lang w:val="en-AU"/>
        </w:rPr>
        <w:sectPr w:rsidR="008D5F4A" w:rsidRPr="003A6C8D" w:rsidSect="00023865">
          <w:headerReference w:type="default" r:id="rId13"/>
          <w:headerReference w:type="first" r:id="rId14"/>
          <w:footerReference w:type="first" r:id="rId15"/>
          <w:pgSz w:w="11900" w:h="16840"/>
          <w:pgMar w:top="0" w:right="0" w:bottom="0" w:left="0" w:header="0" w:footer="0" w:gutter="0"/>
          <w:cols w:num="2" w:space="794"/>
          <w:titlePg/>
          <w:docGrid w:linePitch="360"/>
        </w:sectPr>
      </w:pPr>
      <w:bookmarkStart w:id="0" w:name="_GoBack"/>
      <w:bookmarkEnd w:id="0"/>
    </w:p>
    <w:p w:rsidR="00427664" w:rsidRDefault="00023865" w:rsidP="0055510C">
      <w:pPr>
        <w:rPr>
          <w:rFonts w:ascii="Calibri Light" w:hAnsi="Calibri Light" w:cs="SourceSansPro-Light"/>
          <w:color w:val="000000"/>
          <w:sz w:val="20"/>
          <w:szCs w:val="20"/>
          <w:lang w:val="en-US"/>
        </w:rPr>
        <w:sectPr w:rsidR="00427664" w:rsidSect="00D666CA">
          <w:headerReference w:type="even" r:id="rId16"/>
          <w:headerReference w:type="default" r:id="rId17"/>
          <w:footerReference w:type="even" r:id="rId18"/>
          <w:footerReference w:type="default" r:id="rId19"/>
          <w:headerReference w:type="first" r:id="rId20"/>
          <w:footerReference w:type="first" r:id="rId21"/>
          <w:type w:val="continuous"/>
          <w:pgSz w:w="11900" w:h="16840"/>
          <w:pgMar w:top="794" w:right="737" w:bottom="737" w:left="0" w:header="0" w:footer="0" w:gutter="794"/>
          <w:cols w:space="674"/>
          <w:titlePg/>
          <w:docGrid w:linePitch="360"/>
        </w:sectPr>
      </w:pPr>
      <w:r>
        <w:rPr>
          <w:rFonts w:ascii="Calibri Light" w:hAnsi="Calibri Light" w:cs="SourceSansPro-Light"/>
          <w:noProof/>
          <w:color w:val="000000"/>
          <w:sz w:val="20"/>
          <w:szCs w:val="20"/>
          <w:lang w:eastAsia="en-AU"/>
        </w:rPr>
        <w:lastRenderedPageBreak/>
        <mc:AlternateContent>
          <mc:Choice Requires="wps">
            <w:drawing>
              <wp:anchor distT="0" distB="0" distL="114300" distR="114300" simplePos="0" relativeHeight="251662336" behindDoc="0" locked="0" layoutInCell="1" allowOverlap="1" wp14:anchorId="48F3032B" wp14:editId="3AE83129">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27664" w:rsidRPr="00AB0F76" w:rsidRDefault="00427664" w:rsidP="00D666CA">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3032B"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rsidR="00427664" w:rsidRPr="00AB0F76" w:rsidRDefault="00427664" w:rsidP="00D666CA">
                      <w:pPr>
                        <w:pStyle w:val="SubheadingCover"/>
                      </w:pPr>
                    </w:p>
                  </w:txbxContent>
                </v:textbox>
                <w10:wrap type="square"/>
              </v:shape>
            </w:pict>
          </mc:Fallback>
        </mc:AlternateContent>
      </w:r>
      <w:r w:rsidR="0055510C">
        <w:rPr>
          <w:noProof/>
          <w:lang w:eastAsia="en-AU"/>
        </w:rPr>
        <mc:AlternateContent>
          <mc:Choice Requires="wps">
            <w:drawing>
              <wp:anchor distT="0" distB="0" distL="114300" distR="114300" simplePos="0" relativeHeight="251671040" behindDoc="0" locked="0" layoutInCell="1" allowOverlap="1" wp14:anchorId="72484311" wp14:editId="0E779928">
                <wp:simplePos x="0" y="0"/>
                <wp:positionH relativeFrom="column">
                  <wp:posOffset>-252730</wp:posOffset>
                </wp:positionH>
                <wp:positionV relativeFrom="paragraph">
                  <wp:posOffset>3926840</wp:posOffset>
                </wp:positionV>
                <wp:extent cx="5128260" cy="3055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8260" cy="3055620"/>
                        </a:xfrm>
                        <a:prstGeom prst="rect">
                          <a:avLst/>
                        </a:prstGeom>
                        <a:noFill/>
                        <a:ln>
                          <a:noFill/>
                        </a:ln>
                        <a:effectLst/>
                        <a:extLst>
                          <a:ext uri="{C572A759-6A51-4108-AA02-DFA0A04FC94B}"/>
                        </a:extLst>
                      </wps:spPr>
                      <wps:txbx>
                        <w:txbxContent>
                          <w:p w:rsidR="00667F06" w:rsidRDefault="00667F06" w:rsidP="00427664">
                            <w:pPr>
                              <w:pStyle w:val="MainHeadingCover"/>
                            </w:pPr>
                          </w:p>
                          <w:p w:rsidR="00667F06" w:rsidRDefault="00667F06" w:rsidP="00427664">
                            <w:pPr>
                              <w:pStyle w:val="MainHeadingCover"/>
                            </w:pPr>
                            <w:r>
                              <w:t xml:space="preserve">Insurance cover for </w:t>
                            </w:r>
                          </w:p>
                          <w:p w:rsidR="00667F06" w:rsidRPr="00224644" w:rsidRDefault="00667F06" w:rsidP="00427664">
                            <w:pPr>
                              <w:pStyle w:val="MainHeadingCover"/>
                            </w:pPr>
                            <w:r>
                              <w:t>‘cross border’ workers</w:t>
                            </w:r>
                          </w:p>
                          <w:p w:rsidR="00667F06" w:rsidRPr="00AB0F76" w:rsidRDefault="00667F06" w:rsidP="00427664">
                            <w:pPr>
                              <w:pStyle w:val="SubheadingCover"/>
                            </w:pPr>
                            <w:r w:rsidRPr="00FA69D9">
                              <w:t xml:space="preserve">Effective date: </w:t>
                            </w:r>
                            <w:r w:rsidR="005F2F3B">
                              <w:t>November</w:t>
                            </w:r>
                            <w:r w:rsidRPr="00FA69D9">
                              <w:t xml:space="preserve"> 201</w:t>
                            </w:r>
                            <w:r w:rsidR="005F2F3B">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84311" id="_x0000_t202" coordsize="21600,21600" o:spt="202" path="m,l,21600r21600,l21600,xe">
                <v:stroke joinstyle="miter"/>
                <v:path gradientshapeok="t" o:connecttype="rect"/>
              </v:shapetype>
              <v:shape id="Text Box 14" o:spid="_x0000_s1027" type="#_x0000_t202" style="position:absolute;left:0;text-align:left;margin-left:-19.9pt;margin-top:309.2pt;width:403.8pt;height:24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FWbAIAAMUEAAAOAAAAZHJzL2Uyb0RvYy54bWysVMtu2zAQvBfoPxC8O3pUdhIhcqA4cFHA&#10;aAIkRc40RcVCJZIl6Uhp0X/vkLISN+2p6IUid4fL3ZldXVwOXUuehLGNkgVNTmJKhOSqauRjQb/c&#10;r2dnlFjHZMVaJUVBn4Wll8v37y56nYtU7VRbCUMQRNq81wXdOafzKLJ8JzpmT5QWEs5amY45HM1j&#10;VBnWI3rXRmkcL6JemUobxYW1sF6PTroM8etacHdT11Y40hYUubmwmrBu/RotL1j+aJjeNfyQBvuH&#10;LDrWSDz6EuqaOUb2pvkjVNdwo6yq3QlXXaTquuEi1IBqkvhNNXc7pkWoBeRY/UKT/X9h+eenW0Oa&#10;CtpllEjWQaN7MThypQYCE/jptc0Bu9MAugF2YEOtVm8U/2oBiY4w4wULtOdjqE3nv6iU4CIkeH6h&#10;3T/DYZwn6Vm6gIvD9yGezxdpECZ6va6NdR+F6ojfFNRA15ACe9pY5xNg+QTxr0m1bto2aNvK3wwA&#10;jhYRmmO8zXKkgq1H+qSCcD9W89O0PJ2fzxblPJllSXw2K8s4nV2vy7iMs/XqPLv66QlCzOl+IGKs&#10;3VPihu0wkjsRuVXVM3g0auxEq/m6QUkbZt0tM2g90IBxcjdY6lb1BVWHHSU7Zb7/ze7x6Ah4KenR&#10;ygW13/bMCEraTxK9cp5kme/9cMhQFQ7m2LM99sh9t1KYlgSDq3nYerxrp21tVPeAqSv9q3AxyfF2&#10;Qbkz02HlxhHD3HJRlgGGftfMbeSd5lMDecnuhwdm9EFXBx4/q6ntWf5G3hE76lnunaqboL1neuT1&#10;0ImYlaDKYa79MB6fA+r177P8BQAA//8DAFBLAwQUAAYACAAAACEAbT0rGOIAAAAMAQAADwAAAGRy&#10;cy9kb3ducmV2LnhtbEyPy07DMBBF90j8gzVIbKLWKYW8iFMhJFhVAko/wI1NHDUeR7GTJnw9wwqW&#10;M3N059xyN9uOTXrwrUMBm3UMTGPtVIuNgOPnyyoD5oNEJTuHWsCiPeyq66tSFspd8ENPh9AwCkFf&#10;SAEmhL7g3NdGW+nXrtdIty83WBloHBquBnmhcNvxuzhOuJUt0gcje/1sdH0+jFbA6zJmodmat+jh&#10;O5rS9/1xifZnIW5v5qdHYEHP4Q+GX31Sh4qcTm5E5VknYLXNST0ISDbZPTAi0iSlzYnQOM8T4FXJ&#10;/5eofgAAAP//AwBQSwECLQAUAAYACAAAACEAtoM4kv4AAADhAQAAEwAAAAAAAAAAAAAAAAAAAAAA&#10;W0NvbnRlbnRfVHlwZXNdLnhtbFBLAQItABQABgAIAAAAIQA4/SH/1gAAAJQBAAALAAAAAAAAAAAA&#10;AAAAAC8BAABfcmVscy8ucmVsc1BLAQItABQABgAIAAAAIQCqGXFWbAIAAMUEAAAOAAAAAAAAAAAA&#10;AAAAAC4CAABkcnMvZTJvRG9jLnhtbFBLAQItABQABgAIAAAAIQBtPSsY4gAAAAwBAAAPAAAAAAAA&#10;AAAAAAAAAMYEAABkcnMvZG93bnJldi54bWxQSwUGAAAAAAQABADzAAAA1QUAAAAA&#10;" filled="f" stroked="f">
                <v:path arrowok="t"/>
                <v:textbox>
                  <w:txbxContent>
                    <w:p w:rsidR="00667F06" w:rsidRDefault="00667F06" w:rsidP="00427664">
                      <w:pPr>
                        <w:pStyle w:val="MainHeadingCover"/>
                      </w:pPr>
                    </w:p>
                    <w:p w:rsidR="00667F06" w:rsidRDefault="00667F06" w:rsidP="00427664">
                      <w:pPr>
                        <w:pStyle w:val="MainHeadingCover"/>
                      </w:pPr>
                      <w:r>
                        <w:t xml:space="preserve">Insurance cover for </w:t>
                      </w:r>
                    </w:p>
                    <w:p w:rsidR="00667F06" w:rsidRPr="00224644" w:rsidRDefault="00667F06" w:rsidP="00427664">
                      <w:pPr>
                        <w:pStyle w:val="MainHeadingCover"/>
                      </w:pPr>
                      <w:r>
                        <w:t>‘cross border’ workers</w:t>
                      </w:r>
                    </w:p>
                    <w:p w:rsidR="00667F06" w:rsidRPr="00AB0F76" w:rsidRDefault="00667F06" w:rsidP="00427664">
                      <w:pPr>
                        <w:pStyle w:val="SubheadingCover"/>
                      </w:pPr>
                      <w:r w:rsidRPr="00FA69D9">
                        <w:t xml:space="preserve">Effective date: </w:t>
                      </w:r>
                      <w:r w:rsidR="005F2F3B">
                        <w:t>November</w:t>
                      </w:r>
                      <w:r w:rsidRPr="00FA69D9">
                        <w:t xml:space="preserve"> 201</w:t>
                      </w:r>
                      <w:r w:rsidR="005F2F3B">
                        <w:t>6</w:t>
                      </w:r>
                    </w:p>
                  </w:txbxContent>
                </v:textbox>
                <w10:wrap type="square"/>
              </v:shape>
            </w:pict>
          </mc:Fallback>
        </mc:AlternateContent>
      </w:r>
    </w:p>
    <w:p w:rsidR="0047045B" w:rsidRDefault="00427664" w:rsidP="00427664">
      <w:pPr>
        <w:widowControl w:val="0"/>
        <w:suppressAutoHyphens/>
        <w:autoSpaceDE w:val="0"/>
        <w:autoSpaceDN w:val="0"/>
        <w:adjustRightInd w:val="0"/>
        <w:spacing w:line="360" w:lineRule="exact"/>
        <w:textAlignment w:val="center"/>
        <w:rPr>
          <w:noProof/>
        </w:rPr>
      </w:pPr>
      <w:r>
        <w:rPr>
          <w:b/>
          <w:noProof/>
          <w:lang w:eastAsia="en-AU"/>
        </w:rPr>
        <w:lastRenderedPageBreak/>
        <mc:AlternateContent>
          <mc:Choice Requires="wps">
            <w:drawing>
              <wp:anchor distT="0" distB="0" distL="114300" distR="114300" simplePos="0" relativeHeight="251670016" behindDoc="0" locked="0" layoutInCell="1" allowOverlap="1" wp14:anchorId="5941E207" wp14:editId="4CB14E13">
                <wp:simplePos x="0" y="0"/>
                <wp:positionH relativeFrom="column">
                  <wp:posOffset>0</wp:posOffset>
                </wp:positionH>
                <wp:positionV relativeFrom="paragraph">
                  <wp:posOffset>114300</wp:posOffset>
                </wp:positionV>
                <wp:extent cx="6616700" cy="1057910"/>
                <wp:effectExtent l="0" t="0" r="0" b="889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0" cy="1057910"/>
                        </a:xfrm>
                        <a:prstGeom prst="rect">
                          <a:avLst/>
                        </a:prstGeom>
                        <a:noFill/>
                        <a:ln>
                          <a:noFill/>
                        </a:ln>
                        <a:effectLst/>
                        <a:extLst>
                          <a:ext uri="{C572A759-6A51-4108-AA02-DFA0A04FC94B}"/>
                        </a:extLst>
                      </wps:spPr>
                      <wps:txbx>
                        <w:txbxContent>
                          <w:p w:rsidR="00667F06" w:rsidRPr="00D666CA" w:rsidRDefault="00667F06" w:rsidP="00427664">
                            <w:pPr>
                              <w:pStyle w:val="Heading1"/>
                              <w:keepNext w:val="0"/>
                              <w:keepLines w:val="0"/>
                              <w:pageBreakBefore w:val="0"/>
                            </w:pPr>
                            <w:bookmarkStart w:id="1" w:name="_Toc416337237"/>
                            <w:bookmarkStart w:id="2" w:name="_Toc419885696"/>
                            <w:bookmarkStart w:id="3" w:name="_Toc420934718"/>
                            <w:bookmarkStart w:id="4" w:name="_Toc422379259"/>
                            <w:r w:rsidRPr="00D666CA">
                              <w:t>Contents</w:t>
                            </w:r>
                            <w:bookmarkEnd w:id="1"/>
                            <w:bookmarkEnd w:id="2"/>
                            <w:bookmarkEnd w:id="3"/>
                            <w:bookmarkEnd w:id="4"/>
                          </w:p>
                          <w:p w:rsidR="00667F06" w:rsidRPr="007A5C13" w:rsidRDefault="00667F06" w:rsidP="00427664">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E207" id="Text Box 13" o:spid="_x0000_s1028" type="#_x0000_t202" style="position:absolute;left:0;text-align:left;margin-left:0;margin-top:9pt;width:521pt;height:8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AbbAIAAMMEAAAOAAAAZHJzL2Uyb0RvYy54bWysVMtu2zAQvBfoPxC8O5JcP2IhcqA4cFHA&#10;SAI4Rc40RcVCJZIl6UhpkX/vkLISN+2p6IUid4fL3ZldXVx2TU2ehLGVkhlNzmJKhOSqqORjRr/e&#10;r0fnlFjHZMFqJUVGn4Wll8uPHy5anYqx2qu6EIYgiLRpqzO6d06nUWT5XjTMniktJJylMg1zOJrH&#10;qDCsRfSmjsZxPItaZQptFBfWwnrdO+kyxC9Lwd1tWVrhSJ1R5ObCasK682u0vGDpo2F6X/FjGuwf&#10;smhYJfHoa6hr5hg5mOqPUE3FjbKqdGdcNZEqy4qLUAOqSeJ31Wz3TItQC8ix+pUm+//C8punO0Oq&#10;Atp9okSyBhrdi86RK9URmMBPq20K2FYD6DrYgQ21Wr1R/JsFJDrB9Bcs0J6PrjSN/6JSgouQ4PmV&#10;dv8Mh3E2S2bzGC4OXxJP54skCBO9XdfGus9CNcRvMmqga0iBPW2s8wmwdID416RaV3UdtK3lbwYA&#10;e4sIzdHfZilSwdYjfVJBuJ+r6Xycz6eL0SyfJqNJEp+P8jwej67XeZzHk/VqMbl68QQh5nA/ENHX&#10;7ilx3a4L5I4HIneqeAaPRvWdaDVfVyhpw6y7YwatBxowTu4WS1mrNqPquKNkr8yPv9k9Hh0BLyUt&#10;Wjmj9vuBGUFJ/UWiVxbJZOJ7PxwmqAoHc+rZnXrkoVkpTEuCwdU8bD3e1cO2NKp5wNTl/lW4mOR4&#10;O6Nu2K5cP2CYWi7yPIDQ7Zq5jdxqPrSPF+y+e2BGH1V1YPFGDU3P0nfi9thezfzgVFkF5T3PPavH&#10;PsSkBE2OU+1H8fQcUG//nuUvAAAA//8DAFBLAwQUAAYACAAAACEAgT9TvtkAAAAIAQAADwAAAGRy&#10;cy9kb3ducmV2LnhtbExP20rEMBB9F/yHMIJvbuqyLEu36SLCoogv1v2AbDM2pc0kNOlFv97pkz7N&#10;zDnDuRSnxfViwiG2nhQ8bjIQSLU3LTUKLp/nhwOImDQZ3XtCBd8Y4VTe3hQ6N36mD5yq1AgWoZhr&#10;BTalkEsZa4tOx40PSMx9+cHpxOfQSDPomcVdL7dZtpdOt8QOVgd8tlh31egUnMeXVzf9yDG8VfVM&#10;NnTj5b1T6v5ueTqCSLikv2dY43N0KDnT1Y9kougVcJHE6IHnyma7LW/XFdntQZaF/F+g/AUAAP//&#10;AwBQSwECLQAUAAYACAAAACEAtoM4kv4AAADhAQAAEwAAAAAAAAAAAAAAAAAAAAAAW0NvbnRlbnRf&#10;VHlwZXNdLnhtbFBLAQItABQABgAIAAAAIQA4/SH/1gAAAJQBAAALAAAAAAAAAAAAAAAAAC8BAABf&#10;cmVscy8ucmVsc1BLAQItABQABgAIAAAAIQAZWSAbbAIAAMMEAAAOAAAAAAAAAAAAAAAAAC4CAABk&#10;cnMvZTJvRG9jLnhtbFBLAQItABQABgAIAAAAIQCBP1O+2QAAAAgBAAAPAAAAAAAAAAAAAAAAAMYE&#10;AABkcnMvZG93bnJldi54bWxQSwUGAAAAAAQABADzAAAAzAUAAAAA&#10;" filled="f" stroked="f">
                <v:path arrowok="t"/>
                <v:textbox>
                  <w:txbxContent>
                    <w:p w:rsidR="00667F06" w:rsidRPr="00D666CA" w:rsidRDefault="00667F06" w:rsidP="00427664">
                      <w:pPr>
                        <w:pStyle w:val="Heading1"/>
                        <w:keepNext w:val="0"/>
                        <w:keepLines w:val="0"/>
                        <w:pageBreakBefore w:val="0"/>
                      </w:pPr>
                      <w:bookmarkStart w:id="4" w:name="_Toc416337237"/>
                      <w:bookmarkStart w:id="5" w:name="_Toc419885696"/>
                      <w:bookmarkStart w:id="6" w:name="_Toc420934718"/>
                      <w:bookmarkStart w:id="7" w:name="_Toc422379259"/>
                      <w:r w:rsidRPr="00D666CA">
                        <w:t>Contents</w:t>
                      </w:r>
                      <w:bookmarkEnd w:id="4"/>
                      <w:bookmarkEnd w:id="5"/>
                      <w:bookmarkEnd w:id="6"/>
                      <w:bookmarkEnd w:id="7"/>
                    </w:p>
                    <w:p w:rsidR="00667F06" w:rsidRPr="007A5C13" w:rsidRDefault="00667F06" w:rsidP="00427664">
                      <w:pPr>
                        <w:ind w:left="-426"/>
                        <w:rPr>
                          <w:rFonts w:ascii="Calibri" w:hAnsi="Calibri"/>
                          <w:color w:val="B2031D"/>
                          <w:sz w:val="56"/>
                          <w:szCs w:val="56"/>
                        </w:rPr>
                      </w:pPr>
                    </w:p>
                  </w:txbxContent>
                </v:textbox>
                <w10:wrap type="square"/>
              </v:shape>
            </w:pict>
          </mc:Fallback>
        </mc:AlternateContent>
      </w:r>
      <w:r w:rsidRPr="00BA21AB">
        <w:rPr>
          <w:b/>
        </w:rPr>
        <w:fldChar w:fldCharType="begin"/>
      </w:r>
      <w:r w:rsidRPr="00BA21AB">
        <w:rPr>
          <w:b/>
        </w:rPr>
        <w:instrText xml:space="preserve"> TOC \o "1-3" \h \z \u </w:instrText>
      </w:r>
      <w:r w:rsidRPr="00BA21AB">
        <w:rPr>
          <w:b/>
        </w:rPr>
        <w:fldChar w:fldCharType="separate"/>
      </w:r>
    </w:p>
    <w:p w:rsidR="0047045B" w:rsidRDefault="00B12E09">
      <w:pPr>
        <w:pStyle w:val="TOC1"/>
        <w:rPr>
          <w:rFonts w:asciiTheme="minorHAnsi" w:hAnsiTheme="minorHAnsi"/>
          <w:noProof/>
          <w:sz w:val="22"/>
          <w:szCs w:val="22"/>
          <w:lang w:eastAsia="en-AU"/>
        </w:rPr>
      </w:pPr>
      <w:hyperlink r:id="rId22" w:anchor="_Toc422379259" w:history="1">
        <w:r w:rsidR="0047045B" w:rsidRPr="00186C81">
          <w:rPr>
            <w:rStyle w:val="Hyperlink"/>
            <w:noProof/>
          </w:rPr>
          <w:t>Contents</w:t>
        </w:r>
        <w:r w:rsidR="0047045B">
          <w:rPr>
            <w:noProof/>
            <w:webHidden/>
          </w:rPr>
          <w:tab/>
        </w:r>
        <w:r w:rsidR="0047045B">
          <w:rPr>
            <w:noProof/>
            <w:webHidden/>
          </w:rPr>
          <w:fldChar w:fldCharType="begin"/>
        </w:r>
        <w:r w:rsidR="0047045B">
          <w:rPr>
            <w:noProof/>
            <w:webHidden/>
          </w:rPr>
          <w:instrText xml:space="preserve"> PAGEREF _Toc422379259 \h </w:instrText>
        </w:r>
        <w:r w:rsidR="0047045B">
          <w:rPr>
            <w:noProof/>
            <w:webHidden/>
          </w:rPr>
        </w:r>
        <w:r w:rsidR="0047045B">
          <w:rPr>
            <w:noProof/>
            <w:webHidden/>
          </w:rPr>
          <w:fldChar w:fldCharType="separate"/>
        </w:r>
        <w:r w:rsidR="00C10274">
          <w:rPr>
            <w:noProof/>
            <w:webHidden/>
          </w:rPr>
          <w:t>2</w:t>
        </w:r>
        <w:r w:rsidR="0047045B">
          <w:rPr>
            <w:noProof/>
            <w:webHidden/>
          </w:rPr>
          <w:fldChar w:fldCharType="end"/>
        </w:r>
      </w:hyperlink>
    </w:p>
    <w:p w:rsidR="0047045B" w:rsidRDefault="00B12E09">
      <w:pPr>
        <w:pStyle w:val="TOC1"/>
        <w:rPr>
          <w:rFonts w:asciiTheme="minorHAnsi" w:hAnsiTheme="minorHAnsi"/>
          <w:noProof/>
          <w:sz w:val="22"/>
          <w:szCs w:val="22"/>
          <w:lang w:eastAsia="en-AU"/>
        </w:rPr>
      </w:pPr>
      <w:hyperlink w:anchor="_Toc422379260" w:history="1">
        <w:r w:rsidR="0047045B" w:rsidRPr="00186C81">
          <w:rPr>
            <w:rStyle w:val="Hyperlink"/>
            <w:noProof/>
          </w:rPr>
          <w:t>Disclaimer</w:t>
        </w:r>
        <w:r w:rsidR="0047045B">
          <w:rPr>
            <w:noProof/>
            <w:webHidden/>
          </w:rPr>
          <w:tab/>
        </w:r>
        <w:r w:rsidR="0047045B">
          <w:rPr>
            <w:noProof/>
            <w:webHidden/>
          </w:rPr>
          <w:fldChar w:fldCharType="begin"/>
        </w:r>
        <w:r w:rsidR="0047045B">
          <w:rPr>
            <w:noProof/>
            <w:webHidden/>
          </w:rPr>
          <w:instrText xml:space="preserve"> PAGEREF _Toc422379260 \h </w:instrText>
        </w:r>
        <w:r w:rsidR="0047045B">
          <w:rPr>
            <w:noProof/>
            <w:webHidden/>
          </w:rPr>
        </w:r>
        <w:r w:rsidR="0047045B">
          <w:rPr>
            <w:noProof/>
            <w:webHidden/>
          </w:rPr>
          <w:fldChar w:fldCharType="separate"/>
        </w:r>
        <w:r w:rsidR="00C10274">
          <w:rPr>
            <w:noProof/>
            <w:webHidden/>
          </w:rPr>
          <w:t>3</w:t>
        </w:r>
        <w:r w:rsidR="0047045B">
          <w:rPr>
            <w:noProof/>
            <w:webHidden/>
          </w:rPr>
          <w:fldChar w:fldCharType="end"/>
        </w:r>
      </w:hyperlink>
    </w:p>
    <w:p w:rsidR="0047045B" w:rsidRDefault="00B12E09">
      <w:pPr>
        <w:pStyle w:val="TOC1"/>
        <w:rPr>
          <w:rFonts w:asciiTheme="minorHAnsi" w:hAnsiTheme="minorHAnsi"/>
          <w:noProof/>
          <w:sz w:val="22"/>
          <w:szCs w:val="22"/>
          <w:lang w:eastAsia="en-AU"/>
        </w:rPr>
      </w:pPr>
      <w:hyperlink w:anchor="_Toc422379261" w:history="1">
        <w:r w:rsidR="0047045B" w:rsidRPr="00186C81">
          <w:rPr>
            <w:rStyle w:val="Hyperlink"/>
            <w:noProof/>
          </w:rPr>
          <w:t>Introduction</w:t>
        </w:r>
        <w:r w:rsidR="0047045B">
          <w:rPr>
            <w:noProof/>
            <w:webHidden/>
          </w:rPr>
          <w:tab/>
        </w:r>
        <w:r w:rsidR="0047045B">
          <w:rPr>
            <w:noProof/>
            <w:webHidden/>
          </w:rPr>
          <w:fldChar w:fldCharType="begin"/>
        </w:r>
        <w:r w:rsidR="0047045B">
          <w:rPr>
            <w:noProof/>
            <w:webHidden/>
          </w:rPr>
          <w:instrText xml:space="preserve"> PAGEREF _Toc422379261 \h </w:instrText>
        </w:r>
        <w:r w:rsidR="0047045B">
          <w:rPr>
            <w:noProof/>
            <w:webHidden/>
          </w:rPr>
        </w:r>
        <w:r w:rsidR="0047045B">
          <w:rPr>
            <w:noProof/>
            <w:webHidden/>
          </w:rPr>
          <w:fldChar w:fldCharType="separate"/>
        </w:r>
        <w:r w:rsidR="00C10274">
          <w:rPr>
            <w:noProof/>
            <w:webHidden/>
          </w:rPr>
          <w:t>4</w:t>
        </w:r>
        <w:r w:rsidR="0047045B">
          <w:rPr>
            <w:noProof/>
            <w:webHidden/>
          </w:rPr>
          <w:fldChar w:fldCharType="end"/>
        </w:r>
      </w:hyperlink>
    </w:p>
    <w:p w:rsidR="0047045B" w:rsidRDefault="00B12E09">
      <w:pPr>
        <w:pStyle w:val="TOC2"/>
        <w:rPr>
          <w:rFonts w:asciiTheme="minorHAnsi" w:hAnsiTheme="minorHAnsi"/>
          <w:szCs w:val="22"/>
          <w:lang w:eastAsia="en-AU"/>
        </w:rPr>
      </w:pPr>
      <w:hyperlink w:anchor="_Toc422379262" w:history="1">
        <w:r w:rsidR="0047045B" w:rsidRPr="00186C81">
          <w:rPr>
            <w:rStyle w:val="Hyperlink"/>
          </w:rPr>
          <w:t>Purpose of guidelines</w:t>
        </w:r>
        <w:r w:rsidR="0047045B">
          <w:rPr>
            <w:webHidden/>
          </w:rPr>
          <w:tab/>
        </w:r>
        <w:r w:rsidR="0047045B">
          <w:rPr>
            <w:webHidden/>
          </w:rPr>
          <w:fldChar w:fldCharType="begin"/>
        </w:r>
        <w:r w:rsidR="0047045B">
          <w:rPr>
            <w:webHidden/>
          </w:rPr>
          <w:instrText xml:space="preserve"> PAGEREF _Toc422379262 \h </w:instrText>
        </w:r>
        <w:r w:rsidR="0047045B">
          <w:rPr>
            <w:webHidden/>
          </w:rPr>
        </w:r>
        <w:r w:rsidR="0047045B">
          <w:rPr>
            <w:webHidden/>
          </w:rPr>
          <w:fldChar w:fldCharType="separate"/>
        </w:r>
        <w:r w:rsidR="00C10274">
          <w:rPr>
            <w:webHidden/>
          </w:rPr>
          <w:t>4</w:t>
        </w:r>
        <w:r w:rsidR="0047045B">
          <w:rPr>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63" w:history="1">
        <w:r w:rsidR="0047045B" w:rsidRPr="00186C81">
          <w:rPr>
            <w:rStyle w:val="Hyperlink"/>
            <w:noProof/>
          </w:rPr>
          <w:t>Background</w:t>
        </w:r>
        <w:r w:rsidR="0047045B">
          <w:rPr>
            <w:noProof/>
            <w:webHidden/>
          </w:rPr>
          <w:tab/>
        </w:r>
        <w:r w:rsidR="0047045B">
          <w:rPr>
            <w:noProof/>
            <w:webHidden/>
          </w:rPr>
          <w:fldChar w:fldCharType="begin"/>
        </w:r>
        <w:r w:rsidR="0047045B">
          <w:rPr>
            <w:noProof/>
            <w:webHidden/>
          </w:rPr>
          <w:instrText xml:space="preserve"> PAGEREF _Toc422379263 \h </w:instrText>
        </w:r>
        <w:r w:rsidR="0047045B">
          <w:rPr>
            <w:noProof/>
            <w:webHidden/>
          </w:rPr>
        </w:r>
        <w:r w:rsidR="0047045B">
          <w:rPr>
            <w:noProof/>
            <w:webHidden/>
          </w:rPr>
          <w:fldChar w:fldCharType="separate"/>
        </w:r>
        <w:r w:rsidR="00C10274">
          <w:rPr>
            <w:noProof/>
            <w:webHidden/>
          </w:rPr>
          <w:t>4</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64" w:history="1">
        <w:r w:rsidR="0047045B" w:rsidRPr="00186C81">
          <w:rPr>
            <w:rStyle w:val="Hyperlink"/>
            <w:noProof/>
          </w:rPr>
          <w:t>‘State of connection’</w:t>
        </w:r>
        <w:r w:rsidR="0047045B">
          <w:rPr>
            <w:noProof/>
            <w:webHidden/>
          </w:rPr>
          <w:tab/>
        </w:r>
        <w:r w:rsidR="0047045B">
          <w:rPr>
            <w:noProof/>
            <w:webHidden/>
          </w:rPr>
          <w:fldChar w:fldCharType="begin"/>
        </w:r>
        <w:r w:rsidR="0047045B">
          <w:rPr>
            <w:noProof/>
            <w:webHidden/>
          </w:rPr>
          <w:instrText xml:space="preserve"> PAGEREF _Toc422379264 \h </w:instrText>
        </w:r>
        <w:r w:rsidR="0047045B">
          <w:rPr>
            <w:noProof/>
            <w:webHidden/>
          </w:rPr>
        </w:r>
        <w:r w:rsidR="0047045B">
          <w:rPr>
            <w:noProof/>
            <w:webHidden/>
          </w:rPr>
          <w:fldChar w:fldCharType="separate"/>
        </w:r>
        <w:r w:rsidR="00C10274">
          <w:rPr>
            <w:noProof/>
            <w:webHidden/>
          </w:rPr>
          <w:t>4</w:t>
        </w:r>
        <w:r w:rsidR="0047045B">
          <w:rPr>
            <w:noProof/>
            <w:webHidden/>
          </w:rPr>
          <w:fldChar w:fldCharType="end"/>
        </w:r>
      </w:hyperlink>
    </w:p>
    <w:p w:rsidR="0047045B" w:rsidRDefault="00B12E09">
      <w:pPr>
        <w:pStyle w:val="TOC2"/>
        <w:rPr>
          <w:rFonts w:asciiTheme="minorHAnsi" w:hAnsiTheme="minorHAnsi"/>
          <w:szCs w:val="22"/>
          <w:lang w:eastAsia="en-AU"/>
        </w:rPr>
      </w:pPr>
      <w:hyperlink w:anchor="_Toc422379265" w:history="1">
        <w:r w:rsidR="0047045B" w:rsidRPr="00186C81">
          <w:rPr>
            <w:rStyle w:val="Hyperlink"/>
          </w:rPr>
          <w:t>How to determine a worker’s ‘State of connection’</w:t>
        </w:r>
        <w:r w:rsidR="0047045B">
          <w:rPr>
            <w:webHidden/>
          </w:rPr>
          <w:tab/>
        </w:r>
        <w:r w:rsidR="0047045B">
          <w:rPr>
            <w:webHidden/>
          </w:rPr>
          <w:fldChar w:fldCharType="begin"/>
        </w:r>
        <w:r w:rsidR="0047045B">
          <w:rPr>
            <w:webHidden/>
          </w:rPr>
          <w:instrText xml:space="preserve"> PAGEREF _Toc422379265 \h </w:instrText>
        </w:r>
        <w:r w:rsidR="0047045B">
          <w:rPr>
            <w:webHidden/>
          </w:rPr>
        </w:r>
        <w:r w:rsidR="0047045B">
          <w:rPr>
            <w:webHidden/>
          </w:rPr>
          <w:fldChar w:fldCharType="separate"/>
        </w:r>
        <w:r w:rsidR="00C10274">
          <w:rPr>
            <w:webHidden/>
          </w:rPr>
          <w:t>4</w:t>
        </w:r>
        <w:r w:rsidR="0047045B">
          <w:rPr>
            <w:webHidden/>
          </w:rPr>
          <w:fldChar w:fldCharType="end"/>
        </w:r>
      </w:hyperlink>
    </w:p>
    <w:p w:rsidR="0047045B" w:rsidRDefault="00B12E09">
      <w:pPr>
        <w:pStyle w:val="TOC2"/>
        <w:rPr>
          <w:rFonts w:asciiTheme="minorHAnsi" w:hAnsiTheme="minorHAnsi"/>
          <w:szCs w:val="22"/>
          <w:lang w:eastAsia="en-AU"/>
        </w:rPr>
      </w:pPr>
      <w:hyperlink w:anchor="_Toc422379266" w:history="1">
        <w:r w:rsidR="0047045B" w:rsidRPr="00186C81">
          <w:rPr>
            <w:rStyle w:val="Hyperlink"/>
          </w:rPr>
          <w:t>Supporting documentation</w:t>
        </w:r>
        <w:r w:rsidR="0047045B">
          <w:rPr>
            <w:webHidden/>
          </w:rPr>
          <w:tab/>
        </w:r>
        <w:r w:rsidR="0047045B">
          <w:rPr>
            <w:webHidden/>
          </w:rPr>
          <w:fldChar w:fldCharType="begin"/>
        </w:r>
        <w:r w:rsidR="0047045B">
          <w:rPr>
            <w:webHidden/>
          </w:rPr>
          <w:instrText xml:space="preserve"> PAGEREF _Toc422379266 \h </w:instrText>
        </w:r>
        <w:r w:rsidR="0047045B">
          <w:rPr>
            <w:webHidden/>
          </w:rPr>
        </w:r>
        <w:r w:rsidR="0047045B">
          <w:rPr>
            <w:webHidden/>
          </w:rPr>
          <w:fldChar w:fldCharType="separate"/>
        </w:r>
        <w:r w:rsidR="00C10274">
          <w:rPr>
            <w:webHidden/>
          </w:rPr>
          <w:t>5</w:t>
        </w:r>
        <w:r w:rsidR="0047045B">
          <w:rPr>
            <w:webHidden/>
          </w:rPr>
          <w:fldChar w:fldCharType="end"/>
        </w:r>
      </w:hyperlink>
    </w:p>
    <w:p w:rsidR="0047045B" w:rsidRDefault="00B12E09">
      <w:pPr>
        <w:pStyle w:val="TOC2"/>
        <w:rPr>
          <w:rFonts w:asciiTheme="minorHAnsi" w:hAnsiTheme="minorHAnsi"/>
          <w:szCs w:val="22"/>
          <w:lang w:eastAsia="en-AU"/>
        </w:rPr>
      </w:pPr>
      <w:hyperlink w:anchor="_Toc422379267" w:history="1">
        <w:r w:rsidR="0047045B" w:rsidRPr="00186C81">
          <w:rPr>
            <w:rStyle w:val="Hyperlink"/>
          </w:rPr>
          <w:t>First test: State in which the worker usually works</w:t>
        </w:r>
        <w:r w:rsidR="0047045B">
          <w:rPr>
            <w:webHidden/>
          </w:rPr>
          <w:tab/>
        </w:r>
        <w:r w:rsidR="0047045B">
          <w:rPr>
            <w:webHidden/>
          </w:rPr>
          <w:fldChar w:fldCharType="begin"/>
        </w:r>
        <w:r w:rsidR="0047045B">
          <w:rPr>
            <w:webHidden/>
          </w:rPr>
          <w:instrText xml:space="preserve"> PAGEREF _Toc422379267 \h </w:instrText>
        </w:r>
        <w:r w:rsidR="0047045B">
          <w:rPr>
            <w:webHidden/>
          </w:rPr>
        </w:r>
        <w:r w:rsidR="0047045B">
          <w:rPr>
            <w:webHidden/>
          </w:rPr>
          <w:fldChar w:fldCharType="separate"/>
        </w:r>
        <w:r w:rsidR="00C10274">
          <w:rPr>
            <w:webHidden/>
          </w:rPr>
          <w:t>5</w:t>
        </w:r>
        <w:r w:rsidR="0047045B">
          <w:rPr>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68" w:history="1">
        <w:r w:rsidR="0047045B" w:rsidRPr="00186C81">
          <w:rPr>
            <w:rStyle w:val="Hyperlink"/>
            <w:noProof/>
          </w:rPr>
          <w:t>Example: Worker usually works in a single State/Territory</w:t>
        </w:r>
        <w:r w:rsidR="0047045B">
          <w:rPr>
            <w:noProof/>
            <w:webHidden/>
          </w:rPr>
          <w:tab/>
        </w:r>
        <w:r w:rsidR="0047045B">
          <w:rPr>
            <w:noProof/>
            <w:webHidden/>
          </w:rPr>
          <w:fldChar w:fldCharType="begin"/>
        </w:r>
        <w:r w:rsidR="0047045B">
          <w:rPr>
            <w:noProof/>
            <w:webHidden/>
          </w:rPr>
          <w:instrText xml:space="preserve"> PAGEREF _Toc422379268 \h </w:instrText>
        </w:r>
        <w:r w:rsidR="0047045B">
          <w:rPr>
            <w:noProof/>
            <w:webHidden/>
          </w:rPr>
        </w:r>
        <w:r w:rsidR="0047045B">
          <w:rPr>
            <w:noProof/>
            <w:webHidden/>
          </w:rPr>
          <w:fldChar w:fldCharType="separate"/>
        </w:r>
        <w:r w:rsidR="00C10274">
          <w:rPr>
            <w:noProof/>
            <w:webHidden/>
          </w:rPr>
          <w:t>6</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69" w:history="1">
        <w:r w:rsidR="0047045B" w:rsidRPr="00186C81">
          <w:rPr>
            <w:rStyle w:val="Hyperlink"/>
            <w:noProof/>
          </w:rPr>
          <w:t>Example: Worker usually works in more than one State/Territory</w:t>
        </w:r>
        <w:r w:rsidR="0047045B">
          <w:rPr>
            <w:noProof/>
            <w:webHidden/>
          </w:rPr>
          <w:tab/>
        </w:r>
        <w:r w:rsidR="0047045B">
          <w:rPr>
            <w:noProof/>
            <w:webHidden/>
          </w:rPr>
          <w:fldChar w:fldCharType="begin"/>
        </w:r>
        <w:r w:rsidR="0047045B">
          <w:rPr>
            <w:noProof/>
            <w:webHidden/>
          </w:rPr>
          <w:instrText xml:space="preserve"> PAGEREF _Toc422379269 \h </w:instrText>
        </w:r>
        <w:r w:rsidR="0047045B">
          <w:rPr>
            <w:noProof/>
            <w:webHidden/>
          </w:rPr>
        </w:r>
        <w:r w:rsidR="0047045B">
          <w:rPr>
            <w:noProof/>
            <w:webHidden/>
          </w:rPr>
          <w:fldChar w:fldCharType="separate"/>
        </w:r>
        <w:r w:rsidR="00C10274">
          <w:rPr>
            <w:noProof/>
            <w:webHidden/>
          </w:rPr>
          <w:t>6</w:t>
        </w:r>
        <w:r w:rsidR="0047045B">
          <w:rPr>
            <w:noProof/>
            <w:webHidden/>
          </w:rPr>
          <w:fldChar w:fldCharType="end"/>
        </w:r>
      </w:hyperlink>
    </w:p>
    <w:p w:rsidR="0047045B" w:rsidRDefault="00B12E09">
      <w:pPr>
        <w:pStyle w:val="TOC2"/>
        <w:rPr>
          <w:rFonts w:asciiTheme="minorHAnsi" w:hAnsiTheme="minorHAnsi"/>
          <w:szCs w:val="22"/>
          <w:lang w:eastAsia="en-AU"/>
        </w:rPr>
      </w:pPr>
      <w:hyperlink w:anchor="_Toc422379270" w:history="1">
        <w:r w:rsidR="0047045B" w:rsidRPr="00186C81">
          <w:rPr>
            <w:rStyle w:val="Hyperlink"/>
          </w:rPr>
          <w:t>Second test: State in which the worker is usually based</w:t>
        </w:r>
        <w:r w:rsidR="0047045B">
          <w:rPr>
            <w:webHidden/>
          </w:rPr>
          <w:tab/>
        </w:r>
        <w:r w:rsidR="0047045B">
          <w:rPr>
            <w:webHidden/>
          </w:rPr>
          <w:fldChar w:fldCharType="begin"/>
        </w:r>
        <w:r w:rsidR="0047045B">
          <w:rPr>
            <w:webHidden/>
          </w:rPr>
          <w:instrText xml:space="preserve"> PAGEREF _Toc422379270 \h </w:instrText>
        </w:r>
        <w:r w:rsidR="0047045B">
          <w:rPr>
            <w:webHidden/>
          </w:rPr>
        </w:r>
        <w:r w:rsidR="0047045B">
          <w:rPr>
            <w:webHidden/>
          </w:rPr>
          <w:fldChar w:fldCharType="separate"/>
        </w:r>
        <w:r w:rsidR="00C10274">
          <w:rPr>
            <w:webHidden/>
          </w:rPr>
          <w:t>7</w:t>
        </w:r>
        <w:r w:rsidR="0047045B">
          <w:rPr>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71" w:history="1">
        <w:r w:rsidR="0047045B" w:rsidRPr="00186C81">
          <w:rPr>
            <w:rStyle w:val="Hyperlink"/>
            <w:noProof/>
          </w:rPr>
          <w:t>Example: Worker is usually based in a single State/Territory</w:t>
        </w:r>
        <w:r w:rsidR="0047045B">
          <w:rPr>
            <w:noProof/>
            <w:webHidden/>
          </w:rPr>
          <w:tab/>
        </w:r>
        <w:r w:rsidR="0047045B">
          <w:rPr>
            <w:noProof/>
            <w:webHidden/>
          </w:rPr>
          <w:fldChar w:fldCharType="begin"/>
        </w:r>
        <w:r w:rsidR="0047045B">
          <w:rPr>
            <w:noProof/>
            <w:webHidden/>
          </w:rPr>
          <w:instrText xml:space="preserve"> PAGEREF _Toc422379271 \h </w:instrText>
        </w:r>
        <w:r w:rsidR="0047045B">
          <w:rPr>
            <w:noProof/>
            <w:webHidden/>
          </w:rPr>
        </w:r>
        <w:r w:rsidR="0047045B">
          <w:rPr>
            <w:noProof/>
            <w:webHidden/>
          </w:rPr>
          <w:fldChar w:fldCharType="separate"/>
        </w:r>
        <w:r w:rsidR="00C10274">
          <w:rPr>
            <w:noProof/>
            <w:webHidden/>
          </w:rPr>
          <w:t>7</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72" w:history="1">
        <w:r w:rsidR="0047045B" w:rsidRPr="00186C81">
          <w:rPr>
            <w:rStyle w:val="Hyperlink"/>
            <w:noProof/>
          </w:rPr>
          <w:t>Example: Worker has no single State/Territory from which they are usually based</w:t>
        </w:r>
        <w:r w:rsidR="0047045B">
          <w:rPr>
            <w:noProof/>
            <w:webHidden/>
          </w:rPr>
          <w:tab/>
        </w:r>
        <w:r w:rsidR="0047045B">
          <w:rPr>
            <w:noProof/>
            <w:webHidden/>
          </w:rPr>
          <w:fldChar w:fldCharType="begin"/>
        </w:r>
        <w:r w:rsidR="0047045B">
          <w:rPr>
            <w:noProof/>
            <w:webHidden/>
          </w:rPr>
          <w:instrText xml:space="preserve"> PAGEREF _Toc422379272 \h </w:instrText>
        </w:r>
        <w:r w:rsidR="0047045B">
          <w:rPr>
            <w:noProof/>
            <w:webHidden/>
          </w:rPr>
        </w:r>
        <w:r w:rsidR="0047045B">
          <w:rPr>
            <w:noProof/>
            <w:webHidden/>
          </w:rPr>
          <w:fldChar w:fldCharType="separate"/>
        </w:r>
        <w:r w:rsidR="00C10274">
          <w:rPr>
            <w:noProof/>
            <w:webHidden/>
          </w:rPr>
          <w:t>7</w:t>
        </w:r>
        <w:r w:rsidR="0047045B">
          <w:rPr>
            <w:noProof/>
            <w:webHidden/>
          </w:rPr>
          <w:fldChar w:fldCharType="end"/>
        </w:r>
      </w:hyperlink>
    </w:p>
    <w:p w:rsidR="0047045B" w:rsidRDefault="00B12E09">
      <w:pPr>
        <w:pStyle w:val="TOC2"/>
        <w:rPr>
          <w:rFonts w:asciiTheme="minorHAnsi" w:hAnsiTheme="minorHAnsi"/>
          <w:szCs w:val="22"/>
          <w:lang w:eastAsia="en-AU"/>
        </w:rPr>
      </w:pPr>
      <w:hyperlink w:anchor="_Toc422379273" w:history="1">
        <w:r w:rsidR="0047045B" w:rsidRPr="00186C81">
          <w:rPr>
            <w:rStyle w:val="Hyperlink"/>
          </w:rPr>
          <w:t>Third test: State in which the employer’s principal place of business is located</w:t>
        </w:r>
        <w:r w:rsidR="0047045B">
          <w:rPr>
            <w:webHidden/>
          </w:rPr>
          <w:tab/>
        </w:r>
        <w:r w:rsidR="0047045B">
          <w:rPr>
            <w:webHidden/>
          </w:rPr>
          <w:fldChar w:fldCharType="begin"/>
        </w:r>
        <w:r w:rsidR="0047045B">
          <w:rPr>
            <w:webHidden/>
          </w:rPr>
          <w:instrText xml:space="preserve"> PAGEREF _Toc422379273 \h </w:instrText>
        </w:r>
        <w:r w:rsidR="0047045B">
          <w:rPr>
            <w:webHidden/>
          </w:rPr>
        </w:r>
        <w:r w:rsidR="0047045B">
          <w:rPr>
            <w:webHidden/>
          </w:rPr>
          <w:fldChar w:fldCharType="separate"/>
        </w:r>
        <w:r w:rsidR="00C10274">
          <w:rPr>
            <w:webHidden/>
          </w:rPr>
          <w:t>8</w:t>
        </w:r>
        <w:r w:rsidR="0047045B">
          <w:rPr>
            <w:webHidden/>
          </w:rPr>
          <w:fldChar w:fldCharType="end"/>
        </w:r>
      </w:hyperlink>
    </w:p>
    <w:p w:rsidR="0047045B" w:rsidRDefault="00B12E09">
      <w:pPr>
        <w:pStyle w:val="TOC2"/>
        <w:rPr>
          <w:rFonts w:asciiTheme="minorHAnsi" w:hAnsiTheme="minorHAnsi"/>
          <w:szCs w:val="22"/>
          <w:lang w:eastAsia="en-AU"/>
        </w:rPr>
      </w:pPr>
      <w:hyperlink w:anchor="_Toc422379274" w:history="1">
        <w:r w:rsidR="0047045B" w:rsidRPr="00186C81">
          <w:rPr>
            <w:rStyle w:val="Hyperlink"/>
          </w:rPr>
          <w:t>Special situation: workers on ships</w:t>
        </w:r>
        <w:r w:rsidR="0047045B">
          <w:rPr>
            <w:webHidden/>
          </w:rPr>
          <w:tab/>
        </w:r>
        <w:r w:rsidR="0047045B">
          <w:rPr>
            <w:webHidden/>
          </w:rPr>
          <w:fldChar w:fldCharType="begin"/>
        </w:r>
        <w:r w:rsidR="0047045B">
          <w:rPr>
            <w:webHidden/>
          </w:rPr>
          <w:instrText xml:space="preserve"> PAGEREF _Toc422379274 \h </w:instrText>
        </w:r>
        <w:r w:rsidR="0047045B">
          <w:rPr>
            <w:webHidden/>
          </w:rPr>
        </w:r>
        <w:r w:rsidR="0047045B">
          <w:rPr>
            <w:webHidden/>
          </w:rPr>
          <w:fldChar w:fldCharType="separate"/>
        </w:r>
        <w:r w:rsidR="00C10274">
          <w:rPr>
            <w:webHidden/>
          </w:rPr>
          <w:t>8</w:t>
        </w:r>
        <w:r w:rsidR="0047045B">
          <w:rPr>
            <w:webHidden/>
          </w:rPr>
          <w:fldChar w:fldCharType="end"/>
        </w:r>
      </w:hyperlink>
    </w:p>
    <w:p w:rsidR="0047045B" w:rsidRDefault="00B12E09">
      <w:pPr>
        <w:pStyle w:val="TOC2"/>
        <w:rPr>
          <w:rFonts w:asciiTheme="minorHAnsi" w:hAnsiTheme="minorHAnsi"/>
          <w:szCs w:val="22"/>
          <w:lang w:eastAsia="en-AU"/>
        </w:rPr>
      </w:pPr>
      <w:hyperlink w:anchor="_Toc422379275" w:history="1">
        <w:r w:rsidR="0047045B" w:rsidRPr="00186C81">
          <w:rPr>
            <w:rStyle w:val="Hyperlink"/>
          </w:rPr>
          <w:t>Fourth test: State in which the worker was injured</w:t>
        </w:r>
        <w:r w:rsidR="0047045B">
          <w:rPr>
            <w:webHidden/>
          </w:rPr>
          <w:tab/>
        </w:r>
        <w:r w:rsidR="0047045B">
          <w:rPr>
            <w:webHidden/>
          </w:rPr>
          <w:fldChar w:fldCharType="begin"/>
        </w:r>
        <w:r w:rsidR="0047045B">
          <w:rPr>
            <w:webHidden/>
          </w:rPr>
          <w:instrText xml:space="preserve"> PAGEREF _Toc422379275 \h </w:instrText>
        </w:r>
        <w:r w:rsidR="0047045B">
          <w:rPr>
            <w:webHidden/>
          </w:rPr>
        </w:r>
        <w:r w:rsidR="0047045B">
          <w:rPr>
            <w:webHidden/>
          </w:rPr>
          <w:fldChar w:fldCharType="separate"/>
        </w:r>
        <w:r w:rsidR="00C10274">
          <w:rPr>
            <w:webHidden/>
          </w:rPr>
          <w:t>8</w:t>
        </w:r>
        <w:r w:rsidR="0047045B">
          <w:rPr>
            <w:webHidden/>
          </w:rPr>
          <w:fldChar w:fldCharType="end"/>
        </w:r>
      </w:hyperlink>
    </w:p>
    <w:p w:rsidR="0047045B" w:rsidRDefault="00B12E09">
      <w:pPr>
        <w:pStyle w:val="TOC2"/>
        <w:rPr>
          <w:rFonts w:asciiTheme="minorHAnsi" w:hAnsiTheme="minorHAnsi"/>
          <w:szCs w:val="22"/>
          <w:lang w:eastAsia="en-AU"/>
        </w:rPr>
      </w:pPr>
      <w:hyperlink w:anchor="_Toc422379276" w:history="1">
        <w:r w:rsidR="0047045B" w:rsidRPr="00186C81">
          <w:rPr>
            <w:rStyle w:val="Hyperlink"/>
            <w:rFonts w:ascii="Calibri Light" w:hAnsi="Calibri Light" w:cs="SourceSansPro-Light"/>
            <w:lang w:val="en-US"/>
          </w:rPr>
          <w:t xml:space="preserve">   </w:t>
        </w:r>
        <w:r w:rsidR="0047045B" w:rsidRPr="00186C81">
          <w:rPr>
            <w:rStyle w:val="Hyperlink"/>
          </w:rPr>
          <w:t>Industry examples</w:t>
        </w:r>
        <w:r w:rsidR="0047045B">
          <w:rPr>
            <w:webHidden/>
          </w:rPr>
          <w:tab/>
        </w:r>
        <w:r w:rsidR="0047045B">
          <w:rPr>
            <w:webHidden/>
          </w:rPr>
          <w:fldChar w:fldCharType="begin"/>
        </w:r>
        <w:r w:rsidR="0047045B">
          <w:rPr>
            <w:webHidden/>
          </w:rPr>
          <w:instrText xml:space="preserve"> PAGEREF _Toc422379276 \h </w:instrText>
        </w:r>
        <w:r w:rsidR="0047045B">
          <w:rPr>
            <w:webHidden/>
          </w:rPr>
        </w:r>
        <w:r w:rsidR="0047045B">
          <w:rPr>
            <w:webHidden/>
          </w:rPr>
          <w:fldChar w:fldCharType="separate"/>
        </w:r>
        <w:r w:rsidR="00C10274">
          <w:rPr>
            <w:webHidden/>
          </w:rPr>
          <w:t>9</w:t>
        </w:r>
        <w:r w:rsidR="0047045B">
          <w:rPr>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77" w:history="1">
        <w:r w:rsidR="0047045B" w:rsidRPr="00186C81">
          <w:rPr>
            <w:rStyle w:val="Hyperlink"/>
            <w:noProof/>
          </w:rPr>
          <w:t>Agriculture/pastoral</w:t>
        </w:r>
        <w:r w:rsidR="0047045B">
          <w:rPr>
            <w:noProof/>
            <w:webHidden/>
          </w:rPr>
          <w:tab/>
        </w:r>
        <w:r w:rsidR="0047045B">
          <w:rPr>
            <w:noProof/>
            <w:webHidden/>
          </w:rPr>
          <w:fldChar w:fldCharType="begin"/>
        </w:r>
        <w:r w:rsidR="0047045B">
          <w:rPr>
            <w:noProof/>
            <w:webHidden/>
          </w:rPr>
          <w:instrText xml:space="preserve"> PAGEREF _Toc422379277 \h </w:instrText>
        </w:r>
        <w:r w:rsidR="0047045B">
          <w:rPr>
            <w:noProof/>
            <w:webHidden/>
          </w:rPr>
        </w:r>
        <w:r w:rsidR="0047045B">
          <w:rPr>
            <w:noProof/>
            <w:webHidden/>
          </w:rPr>
          <w:fldChar w:fldCharType="separate"/>
        </w:r>
        <w:r w:rsidR="00C10274">
          <w:rPr>
            <w:noProof/>
            <w:webHidden/>
          </w:rPr>
          <w:t>9</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78" w:history="1">
        <w:r w:rsidR="0047045B" w:rsidRPr="00186C81">
          <w:rPr>
            <w:rStyle w:val="Hyperlink"/>
            <w:noProof/>
          </w:rPr>
          <w:t>Building and construction</w:t>
        </w:r>
        <w:r w:rsidR="0047045B">
          <w:rPr>
            <w:noProof/>
            <w:webHidden/>
          </w:rPr>
          <w:tab/>
        </w:r>
        <w:r w:rsidR="0047045B">
          <w:rPr>
            <w:noProof/>
            <w:webHidden/>
          </w:rPr>
          <w:fldChar w:fldCharType="begin"/>
        </w:r>
        <w:r w:rsidR="0047045B">
          <w:rPr>
            <w:noProof/>
            <w:webHidden/>
          </w:rPr>
          <w:instrText xml:space="preserve"> PAGEREF _Toc422379278 \h </w:instrText>
        </w:r>
        <w:r w:rsidR="0047045B">
          <w:rPr>
            <w:noProof/>
            <w:webHidden/>
          </w:rPr>
        </w:r>
        <w:r w:rsidR="0047045B">
          <w:rPr>
            <w:noProof/>
            <w:webHidden/>
          </w:rPr>
          <w:fldChar w:fldCharType="separate"/>
        </w:r>
        <w:r w:rsidR="00C10274">
          <w:rPr>
            <w:noProof/>
            <w:webHidden/>
          </w:rPr>
          <w:t>10</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79" w:history="1">
        <w:r w:rsidR="0047045B" w:rsidRPr="00186C81">
          <w:rPr>
            <w:rStyle w:val="Hyperlink"/>
            <w:noProof/>
          </w:rPr>
          <w:t>Labour hire</w:t>
        </w:r>
        <w:r w:rsidR="0047045B">
          <w:rPr>
            <w:noProof/>
            <w:webHidden/>
          </w:rPr>
          <w:tab/>
        </w:r>
        <w:r w:rsidR="0047045B">
          <w:rPr>
            <w:noProof/>
            <w:webHidden/>
          </w:rPr>
          <w:fldChar w:fldCharType="begin"/>
        </w:r>
        <w:r w:rsidR="0047045B">
          <w:rPr>
            <w:noProof/>
            <w:webHidden/>
          </w:rPr>
          <w:instrText xml:space="preserve"> PAGEREF _Toc422379279 \h </w:instrText>
        </w:r>
        <w:r w:rsidR="0047045B">
          <w:rPr>
            <w:noProof/>
            <w:webHidden/>
          </w:rPr>
        </w:r>
        <w:r w:rsidR="0047045B">
          <w:rPr>
            <w:noProof/>
            <w:webHidden/>
          </w:rPr>
          <w:fldChar w:fldCharType="separate"/>
        </w:r>
        <w:r w:rsidR="00C10274">
          <w:rPr>
            <w:noProof/>
            <w:webHidden/>
          </w:rPr>
          <w:t>11</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80" w:history="1">
        <w:r w:rsidR="0047045B" w:rsidRPr="00186C81">
          <w:rPr>
            <w:rStyle w:val="Hyperlink"/>
            <w:noProof/>
          </w:rPr>
          <w:t>Mining</w:t>
        </w:r>
        <w:r w:rsidR="0047045B">
          <w:rPr>
            <w:noProof/>
            <w:webHidden/>
          </w:rPr>
          <w:tab/>
        </w:r>
        <w:r w:rsidR="0047045B">
          <w:rPr>
            <w:noProof/>
            <w:webHidden/>
          </w:rPr>
          <w:fldChar w:fldCharType="begin"/>
        </w:r>
        <w:r w:rsidR="0047045B">
          <w:rPr>
            <w:noProof/>
            <w:webHidden/>
          </w:rPr>
          <w:instrText xml:space="preserve"> PAGEREF _Toc422379280 \h </w:instrText>
        </w:r>
        <w:r w:rsidR="0047045B">
          <w:rPr>
            <w:noProof/>
            <w:webHidden/>
          </w:rPr>
        </w:r>
        <w:r w:rsidR="0047045B">
          <w:rPr>
            <w:noProof/>
            <w:webHidden/>
          </w:rPr>
          <w:fldChar w:fldCharType="separate"/>
        </w:r>
        <w:r w:rsidR="00C10274">
          <w:rPr>
            <w:noProof/>
            <w:webHidden/>
          </w:rPr>
          <w:t>12</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81" w:history="1">
        <w:r w:rsidR="0047045B" w:rsidRPr="00186C81">
          <w:rPr>
            <w:rStyle w:val="Hyperlink"/>
            <w:noProof/>
          </w:rPr>
          <w:t>Performers</w:t>
        </w:r>
        <w:r w:rsidR="0047045B">
          <w:rPr>
            <w:noProof/>
            <w:webHidden/>
          </w:rPr>
          <w:tab/>
        </w:r>
        <w:r w:rsidR="0047045B">
          <w:rPr>
            <w:noProof/>
            <w:webHidden/>
          </w:rPr>
          <w:fldChar w:fldCharType="begin"/>
        </w:r>
        <w:r w:rsidR="0047045B">
          <w:rPr>
            <w:noProof/>
            <w:webHidden/>
          </w:rPr>
          <w:instrText xml:space="preserve"> PAGEREF _Toc422379281 \h </w:instrText>
        </w:r>
        <w:r w:rsidR="0047045B">
          <w:rPr>
            <w:noProof/>
            <w:webHidden/>
          </w:rPr>
        </w:r>
        <w:r w:rsidR="0047045B">
          <w:rPr>
            <w:noProof/>
            <w:webHidden/>
          </w:rPr>
          <w:fldChar w:fldCharType="separate"/>
        </w:r>
        <w:r w:rsidR="00C10274">
          <w:rPr>
            <w:noProof/>
            <w:webHidden/>
          </w:rPr>
          <w:t>12</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82" w:history="1">
        <w:r w:rsidR="0047045B" w:rsidRPr="00186C81">
          <w:rPr>
            <w:rStyle w:val="Hyperlink"/>
            <w:noProof/>
          </w:rPr>
          <w:t>Sales and consulting</w:t>
        </w:r>
        <w:r w:rsidR="0047045B">
          <w:rPr>
            <w:noProof/>
            <w:webHidden/>
          </w:rPr>
          <w:tab/>
        </w:r>
        <w:r w:rsidR="0047045B">
          <w:rPr>
            <w:noProof/>
            <w:webHidden/>
          </w:rPr>
          <w:fldChar w:fldCharType="begin"/>
        </w:r>
        <w:r w:rsidR="0047045B">
          <w:rPr>
            <w:noProof/>
            <w:webHidden/>
          </w:rPr>
          <w:instrText xml:space="preserve"> PAGEREF _Toc422379282 \h </w:instrText>
        </w:r>
        <w:r w:rsidR="0047045B">
          <w:rPr>
            <w:noProof/>
            <w:webHidden/>
          </w:rPr>
        </w:r>
        <w:r w:rsidR="0047045B">
          <w:rPr>
            <w:noProof/>
            <w:webHidden/>
          </w:rPr>
          <w:fldChar w:fldCharType="separate"/>
        </w:r>
        <w:r w:rsidR="00C10274">
          <w:rPr>
            <w:noProof/>
            <w:webHidden/>
          </w:rPr>
          <w:t>13</w:t>
        </w:r>
        <w:r w:rsidR="0047045B">
          <w:rPr>
            <w:noProof/>
            <w:webHidden/>
          </w:rPr>
          <w:fldChar w:fldCharType="end"/>
        </w:r>
      </w:hyperlink>
    </w:p>
    <w:p w:rsidR="0047045B" w:rsidRDefault="00B12E09">
      <w:pPr>
        <w:pStyle w:val="TOC3"/>
        <w:tabs>
          <w:tab w:val="right" w:leader="dot" w:pos="10359"/>
        </w:tabs>
        <w:rPr>
          <w:rFonts w:asciiTheme="minorHAnsi" w:hAnsiTheme="minorHAnsi"/>
          <w:noProof/>
          <w:szCs w:val="22"/>
          <w:lang w:eastAsia="en-AU"/>
        </w:rPr>
      </w:pPr>
      <w:hyperlink w:anchor="_Toc422379283" w:history="1">
        <w:r w:rsidR="0047045B" w:rsidRPr="00186C81">
          <w:rPr>
            <w:rStyle w:val="Hyperlink"/>
            <w:noProof/>
          </w:rPr>
          <w:t>Transport</w:t>
        </w:r>
        <w:r w:rsidR="0047045B">
          <w:rPr>
            <w:noProof/>
            <w:webHidden/>
          </w:rPr>
          <w:tab/>
        </w:r>
        <w:r w:rsidR="0047045B">
          <w:rPr>
            <w:noProof/>
            <w:webHidden/>
          </w:rPr>
          <w:fldChar w:fldCharType="begin"/>
        </w:r>
        <w:r w:rsidR="0047045B">
          <w:rPr>
            <w:noProof/>
            <w:webHidden/>
          </w:rPr>
          <w:instrText xml:space="preserve"> PAGEREF _Toc422379283 \h </w:instrText>
        </w:r>
        <w:r w:rsidR="0047045B">
          <w:rPr>
            <w:noProof/>
            <w:webHidden/>
          </w:rPr>
        </w:r>
        <w:r w:rsidR="0047045B">
          <w:rPr>
            <w:noProof/>
            <w:webHidden/>
          </w:rPr>
          <w:fldChar w:fldCharType="separate"/>
        </w:r>
        <w:r w:rsidR="00C10274">
          <w:rPr>
            <w:noProof/>
            <w:webHidden/>
          </w:rPr>
          <w:t>14</w:t>
        </w:r>
        <w:r w:rsidR="0047045B">
          <w:rPr>
            <w:noProof/>
            <w:webHidden/>
          </w:rPr>
          <w:fldChar w:fldCharType="end"/>
        </w:r>
      </w:hyperlink>
    </w:p>
    <w:p w:rsidR="0047045B" w:rsidRDefault="00B12E09">
      <w:pPr>
        <w:pStyle w:val="TOC2"/>
        <w:rPr>
          <w:rFonts w:asciiTheme="minorHAnsi" w:hAnsiTheme="minorHAnsi"/>
          <w:szCs w:val="22"/>
          <w:lang w:eastAsia="en-AU"/>
        </w:rPr>
      </w:pPr>
      <w:hyperlink w:anchor="_Toc422379284" w:history="1">
        <w:r w:rsidR="0047045B" w:rsidRPr="00186C81">
          <w:rPr>
            <w:rStyle w:val="Hyperlink"/>
          </w:rPr>
          <w:t>Work injury insurer contacts</w:t>
        </w:r>
        <w:r w:rsidR="0047045B">
          <w:rPr>
            <w:webHidden/>
          </w:rPr>
          <w:tab/>
        </w:r>
        <w:r w:rsidR="0047045B">
          <w:rPr>
            <w:webHidden/>
          </w:rPr>
          <w:fldChar w:fldCharType="begin"/>
        </w:r>
        <w:r w:rsidR="0047045B">
          <w:rPr>
            <w:webHidden/>
          </w:rPr>
          <w:instrText xml:space="preserve"> PAGEREF _Toc422379284 \h </w:instrText>
        </w:r>
        <w:r w:rsidR="0047045B">
          <w:rPr>
            <w:webHidden/>
          </w:rPr>
        </w:r>
        <w:r w:rsidR="0047045B">
          <w:rPr>
            <w:webHidden/>
          </w:rPr>
          <w:fldChar w:fldCharType="separate"/>
        </w:r>
        <w:r w:rsidR="00C10274">
          <w:rPr>
            <w:webHidden/>
          </w:rPr>
          <w:t>15</w:t>
        </w:r>
        <w:r w:rsidR="0047045B">
          <w:rPr>
            <w:webHidden/>
          </w:rPr>
          <w:fldChar w:fldCharType="end"/>
        </w:r>
      </w:hyperlink>
    </w:p>
    <w:p w:rsidR="00427664" w:rsidRDefault="00427664" w:rsidP="00427664">
      <w:r w:rsidRPr="00BA21AB">
        <w:rPr>
          <w:b/>
          <w:bCs/>
          <w:noProof/>
        </w:rPr>
        <w:fldChar w:fldCharType="end"/>
      </w:r>
    </w:p>
    <w:p w:rsidR="00427664" w:rsidRDefault="00427664" w:rsidP="00427664">
      <w:pPr>
        <w:widowControl w:val="0"/>
        <w:tabs>
          <w:tab w:val="right" w:leader="dot" w:pos="4820"/>
        </w:tabs>
        <w:suppressAutoHyphens/>
        <w:autoSpaceDE w:val="0"/>
        <w:autoSpaceDN w:val="0"/>
        <w:adjustRightInd w:val="0"/>
        <w:spacing w:line="360" w:lineRule="exact"/>
        <w:jc w:val="right"/>
        <w:textAlignment w:val="center"/>
        <w:rPr>
          <w:rFonts w:ascii="Calibri Light" w:hAnsi="Calibri Light" w:cs="SourceSansPro-Light"/>
          <w:color w:val="000000"/>
          <w:sz w:val="20"/>
          <w:szCs w:val="20"/>
          <w:lang w:val="en-US"/>
        </w:rPr>
      </w:pPr>
    </w:p>
    <w:p w:rsidR="00427664" w:rsidRDefault="00427664" w:rsidP="00427664">
      <w:pPr>
        <w:tabs>
          <w:tab w:val="right" w:leader="dot" w:pos="4820"/>
        </w:tabs>
        <w:rPr>
          <w:rFonts w:ascii="Calibri Light" w:hAnsi="Calibri Light" w:cs="SourceSansPro-Light"/>
          <w:color w:val="000000"/>
          <w:sz w:val="20"/>
          <w:szCs w:val="20"/>
          <w:lang w:val="en-US"/>
        </w:rPr>
        <w:sectPr w:rsidR="00427664" w:rsidSect="00C06B7F">
          <w:headerReference w:type="default" r:id="rId23"/>
          <w:footerReference w:type="default" r:id="rId24"/>
          <w:headerReference w:type="first" r:id="rId25"/>
          <w:footerReference w:type="first" r:id="rId26"/>
          <w:pgSz w:w="11900" w:h="16840"/>
          <w:pgMar w:top="794" w:right="737" w:bottom="737" w:left="0" w:header="0" w:footer="0" w:gutter="794"/>
          <w:cols w:space="674"/>
          <w:docGrid w:linePitch="360"/>
        </w:sectPr>
      </w:pPr>
    </w:p>
    <w:p w:rsidR="00427664" w:rsidRDefault="00427664" w:rsidP="00427664">
      <w:pPr>
        <w:pStyle w:val="Heading1"/>
      </w:pPr>
      <w:bookmarkStart w:id="5" w:name="_Toc416337238"/>
      <w:bookmarkStart w:id="6" w:name="_Toc420934719"/>
      <w:bookmarkStart w:id="7" w:name="_Toc422379260"/>
      <w:r>
        <w:lastRenderedPageBreak/>
        <w:t>Disclaimer</w:t>
      </w:r>
      <w:bookmarkEnd w:id="5"/>
      <w:bookmarkEnd w:id="6"/>
      <w:bookmarkEnd w:id="7"/>
    </w:p>
    <w:p w:rsidR="00427664" w:rsidRDefault="00427664" w:rsidP="00427664">
      <w:pPr>
        <w:pStyle w:val="Bodycopy"/>
        <w:spacing w:before="60" w:after="120" w:line="264" w:lineRule="auto"/>
      </w:pPr>
      <w:r>
        <w:t xml:space="preserve">The information produced by ReturnToWorkSA in this publication is correct at the time of printing and is provided as general information only. In </w:t>
      </w:r>
      <w:proofErr w:type="spellStart"/>
      <w:r>
        <w:t>utilising</w:t>
      </w:r>
      <w:proofErr w:type="spellEnd"/>
      <w:r>
        <w:t xml:space="preserve"> general information about workplace health and safety and work injury management, the specific issues relevant to your workplace should always be considered. This publication is not intended as a substitute for the requirements of the </w:t>
      </w:r>
      <w:r>
        <w:rPr>
          <w:i/>
        </w:rPr>
        <w:t>Return to Work Act 2014</w:t>
      </w:r>
      <w:r w:rsidRPr="00051792">
        <w:rPr>
          <w:i/>
        </w:rPr>
        <w:t xml:space="preserve"> </w:t>
      </w:r>
      <w:r>
        <w:t xml:space="preserve">or the </w:t>
      </w:r>
      <w:r>
        <w:rPr>
          <w:i/>
        </w:rPr>
        <w:t xml:space="preserve">Work </w:t>
      </w:r>
      <w:r w:rsidRPr="00051792">
        <w:rPr>
          <w:i/>
        </w:rPr>
        <w:t xml:space="preserve">Health </w:t>
      </w:r>
      <w:r>
        <w:rPr>
          <w:i/>
        </w:rPr>
        <w:t xml:space="preserve">and Safety </w:t>
      </w:r>
      <w:r w:rsidRPr="00051792">
        <w:rPr>
          <w:i/>
        </w:rPr>
        <w:t xml:space="preserve">Act </w:t>
      </w:r>
      <w:r>
        <w:rPr>
          <w:i/>
        </w:rPr>
        <w:t>2012</w:t>
      </w:r>
      <w:r>
        <w:t>.</w:t>
      </w:r>
    </w:p>
    <w:p w:rsidR="00427664" w:rsidRDefault="00427664" w:rsidP="00427664">
      <w:pPr>
        <w:pStyle w:val="Heading2"/>
      </w:pPr>
      <w:bookmarkStart w:id="8" w:name="_Toc416337239"/>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Default="00427664" w:rsidP="00427664">
      <w:pPr>
        <w:pStyle w:val="Heading2"/>
      </w:pPr>
    </w:p>
    <w:p w:rsidR="00427664" w:rsidRPr="00023865" w:rsidRDefault="00427664" w:rsidP="00427664">
      <w:pPr>
        <w:pStyle w:val="Heading1"/>
      </w:pPr>
      <w:bookmarkStart w:id="9" w:name="_Toc420934720"/>
      <w:bookmarkStart w:id="10" w:name="_Toc422379261"/>
      <w:r>
        <w:lastRenderedPageBreak/>
        <w:t>Introduction</w:t>
      </w:r>
      <w:bookmarkEnd w:id="8"/>
      <w:bookmarkEnd w:id="9"/>
      <w:bookmarkEnd w:id="10"/>
    </w:p>
    <w:p w:rsidR="00427664" w:rsidRDefault="00427664" w:rsidP="00427664">
      <w:pPr>
        <w:pStyle w:val="Heading2"/>
      </w:pPr>
      <w:bookmarkStart w:id="11" w:name="_Toc420934721"/>
      <w:bookmarkStart w:id="12" w:name="_Toc422379262"/>
      <w:bookmarkStart w:id="13" w:name="_Toc416337240"/>
      <w:r>
        <w:t>Purpose of guidelines</w:t>
      </w:r>
      <w:bookmarkEnd w:id="11"/>
      <w:bookmarkEnd w:id="12"/>
    </w:p>
    <w:p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The purpose of these guidelines is to assist employers, </w:t>
      </w:r>
      <w:r w:rsidR="005F2F3B" w:rsidRPr="00A71505">
        <w:rPr>
          <w:rFonts w:ascii="Source Sans Pro" w:hAnsi="Source Sans Pro"/>
          <w:color w:val="auto"/>
          <w:spacing w:val="0"/>
          <w:sz w:val="22"/>
          <w:szCs w:val="22"/>
        </w:rPr>
        <w:t>ReturnToWorkSA’s</w:t>
      </w:r>
      <w:r w:rsidRPr="00A71505">
        <w:rPr>
          <w:rFonts w:ascii="Source Sans Pro" w:hAnsi="Source Sans Pro"/>
          <w:color w:val="auto"/>
          <w:spacing w:val="0"/>
          <w:sz w:val="22"/>
          <w:szCs w:val="22"/>
        </w:rPr>
        <w:t xml:space="preserve"> claims agents, and workers to understand the cross-border/territorial provisions.</w:t>
      </w: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These guidelines are not intended to constitute legal advice and should not be relied upon by employers to make the important decision of which State(s) you are required to be registered in</w:t>
      </w:r>
      <w:r>
        <w:rPr>
          <w:rFonts w:ascii="Source Sans Pro" w:hAnsi="Source Sans Pro"/>
          <w:color w:val="auto"/>
          <w:spacing w:val="0"/>
          <w:sz w:val="22"/>
          <w:szCs w:val="22"/>
        </w:rPr>
        <w:t xml:space="preserve"> or ensure an existing registration covers ‘cross-border’ workers</w:t>
      </w:r>
      <w:r w:rsidRPr="00A71505">
        <w:rPr>
          <w:rFonts w:ascii="Source Sans Pro" w:hAnsi="Source Sans Pro"/>
          <w:color w:val="auto"/>
          <w:spacing w:val="0"/>
          <w:sz w:val="22"/>
          <w:szCs w:val="22"/>
        </w:rPr>
        <w:t xml:space="preserve">.  Advice should be sought from your industry </w:t>
      </w:r>
      <w:r w:rsidRPr="001F0832">
        <w:rPr>
          <w:rFonts w:ascii="Source Sans Pro" w:hAnsi="Source Sans Pro"/>
          <w:color w:val="auto"/>
          <w:spacing w:val="0"/>
          <w:sz w:val="22"/>
          <w:szCs w:val="22"/>
        </w:rPr>
        <w:t>association</w:t>
      </w:r>
      <w:r>
        <w:rPr>
          <w:rFonts w:ascii="Source Sans Pro" w:hAnsi="Source Sans Pro"/>
          <w:color w:val="auto"/>
          <w:spacing w:val="0"/>
          <w:sz w:val="22"/>
          <w:szCs w:val="22"/>
        </w:rPr>
        <w:t xml:space="preserve"> or</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solicitor</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or contact the relevant compensating authority listed on </w:t>
      </w:r>
      <w:r w:rsidRPr="001B1F51">
        <w:rPr>
          <w:rFonts w:ascii="Source Sans Pro" w:hAnsi="Source Sans Pro"/>
          <w:color w:val="auto"/>
          <w:spacing w:val="0"/>
          <w:sz w:val="22"/>
          <w:szCs w:val="22"/>
        </w:rPr>
        <w:t>page 1</w:t>
      </w:r>
      <w:r w:rsidR="00DA28AB">
        <w:rPr>
          <w:rFonts w:ascii="Source Sans Pro" w:hAnsi="Source Sans Pro"/>
          <w:color w:val="auto"/>
          <w:spacing w:val="0"/>
          <w:sz w:val="22"/>
          <w:szCs w:val="22"/>
        </w:rPr>
        <w:t>5</w:t>
      </w:r>
      <w:r>
        <w:rPr>
          <w:rFonts w:ascii="Source Sans Pro" w:hAnsi="Source Sans Pro"/>
          <w:color w:val="auto"/>
          <w:spacing w:val="0"/>
          <w:sz w:val="22"/>
          <w:szCs w:val="22"/>
        </w:rPr>
        <w:t xml:space="preserve"> for further guidance</w:t>
      </w:r>
      <w:r w:rsidRPr="00A71505">
        <w:rPr>
          <w:rFonts w:ascii="Source Sans Pro" w:hAnsi="Source Sans Pro"/>
          <w:color w:val="auto"/>
          <w:spacing w:val="0"/>
          <w:sz w:val="22"/>
          <w:szCs w:val="22"/>
        </w:rPr>
        <w:t>.</w:t>
      </w: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These guidelines are divided into two main sections.  The first section contains details of the </w:t>
      </w:r>
      <w:r>
        <w:rPr>
          <w:rFonts w:ascii="Source Sans Pro" w:hAnsi="Source Sans Pro"/>
          <w:color w:val="auto"/>
          <w:spacing w:val="0"/>
          <w:sz w:val="22"/>
          <w:szCs w:val="22"/>
        </w:rPr>
        <w:t>‘</w:t>
      </w:r>
      <w:r w:rsidRPr="00A71505">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A71505">
        <w:rPr>
          <w:rFonts w:ascii="Source Sans Pro" w:hAnsi="Source Sans Pro"/>
          <w:color w:val="auto"/>
          <w:spacing w:val="0"/>
          <w:sz w:val="22"/>
          <w:szCs w:val="22"/>
        </w:rPr>
        <w:t xml:space="preserve"> tests, and the second contains examples of the tests operating across a range</w:t>
      </w:r>
      <w:r>
        <w:rPr>
          <w:rFonts w:ascii="Source Sans Pro" w:hAnsi="Source Sans Pro"/>
          <w:color w:val="auto"/>
          <w:spacing w:val="0"/>
          <w:sz w:val="22"/>
          <w:szCs w:val="22"/>
        </w:rPr>
        <w:t xml:space="preserve"> of</w:t>
      </w:r>
      <w:r w:rsidRPr="00A71505">
        <w:rPr>
          <w:rFonts w:ascii="Source Sans Pro" w:hAnsi="Source Sans Pro"/>
          <w:color w:val="auto"/>
          <w:spacing w:val="0"/>
          <w:sz w:val="22"/>
          <w:szCs w:val="22"/>
        </w:rPr>
        <w:t xml:space="preserve"> industries.</w:t>
      </w:r>
    </w:p>
    <w:p w:rsidR="00427664" w:rsidRPr="00A71505" w:rsidRDefault="00427664" w:rsidP="00427664">
      <w:pPr>
        <w:pStyle w:val="Heading3"/>
      </w:pPr>
      <w:bookmarkStart w:id="14" w:name="_Toc420934722"/>
      <w:bookmarkStart w:id="15" w:name="_Toc422379263"/>
      <w:r w:rsidRPr="00A71505">
        <w:t>Background</w:t>
      </w:r>
      <w:bookmarkEnd w:id="14"/>
      <w:bookmarkEnd w:id="15"/>
    </w:p>
    <w:p w:rsidR="00427664" w:rsidRPr="00A71505" w:rsidRDefault="00427664" w:rsidP="00427664">
      <w:pPr>
        <w:pStyle w:val="BasicParagraph"/>
        <w:spacing w:line="240" w:lineRule="auto"/>
        <w:rPr>
          <w:rFonts w:ascii="Source Sans Pro" w:hAnsi="Source Sans Pro"/>
          <w:color w:val="auto"/>
          <w:spacing w:val="0"/>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In the past, employers sometimes found themselves being required to obtain work injury insurance for an individual worker in more than one State or Territory. </w:t>
      </w: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Pr="00A71505"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To remedy this situation, t</w:t>
      </w:r>
      <w:r w:rsidRPr="00A71505">
        <w:rPr>
          <w:rFonts w:ascii="Source Sans Pro" w:hAnsi="Source Sans Pro"/>
          <w:color w:val="auto"/>
          <w:spacing w:val="0"/>
          <w:sz w:val="22"/>
          <w:szCs w:val="22"/>
        </w:rPr>
        <w:t xml:space="preserve">he six </w:t>
      </w:r>
      <w:r>
        <w:rPr>
          <w:rFonts w:ascii="Source Sans Pro" w:hAnsi="Source Sans Pro"/>
          <w:color w:val="auto"/>
          <w:spacing w:val="0"/>
          <w:sz w:val="22"/>
          <w:szCs w:val="22"/>
        </w:rPr>
        <w:t>S</w:t>
      </w:r>
      <w:r w:rsidRPr="00A71505">
        <w:rPr>
          <w:rFonts w:ascii="Source Sans Pro" w:hAnsi="Source Sans Pro"/>
          <w:color w:val="auto"/>
          <w:spacing w:val="0"/>
          <w:sz w:val="22"/>
          <w:szCs w:val="22"/>
        </w:rPr>
        <w:t>tates and two mainland Territories of Australia adopt</w:t>
      </w:r>
      <w:r w:rsidRPr="001F0832">
        <w:rPr>
          <w:rFonts w:ascii="Source Sans Pro" w:hAnsi="Source Sans Pro"/>
          <w:color w:val="auto"/>
          <w:spacing w:val="0"/>
          <w:sz w:val="22"/>
          <w:szCs w:val="22"/>
        </w:rPr>
        <w:t>ed</w:t>
      </w:r>
      <w:r w:rsidRPr="00A71505">
        <w:rPr>
          <w:rFonts w:ascii="Source Sans Pro" w:hAnsi="Source Sans Pro"/>
          <w:color w:val="auto"/>
          <w:spacing w:val="0"/>
          <w:sz w:val="22"/>
          <w:szCs w:val="22"/>
        </w:rPr>
        <w:t xml:space="preserve"> a national model for territorial or ‘cross-border’ coverage, thus enabling employers </w:t>
      </w:r>
      <w:r w:rsidRPr="001F0832">
        <w:rPr>
          <w:rFonts w:ascii="Source Sans Pro" w:hAnsi="Source Sans Pro"/>
          <w:color w:val="auto"/>
          <w:spacing w:val="0"/>
          <w:sz w:val="22"/>
          <w:szCs w:val="22"/>
        </w:rPr>
        <w:t xml:space="preserve">to </w:t>
      </w:r>
      <w:r w:rsidRPr="00A71505">
        <w:rPr>
          <w:rFonts w:ascii="Source Sans Pro" w:hAnsi="Source Sans Pro"/>
          <w:color w:val="auto"/>
          <w:spacing w:val="0"/>
          <w:sz w:val="22"/>
          <w:szCs w:val="22"/>
        </w:rPr>
        <w:t xml:space="preserve">only </w:t>
      </w:r>
      <w:r>
        <w:rPr>
          <w:rFonts w:ascii="Source Sans Pro" w:hAnsi="Source Sans Pro"/>
          <w:color w:val="auto"/>
          <w:spacing w:val="0"/>
          <w:sz w:val="22"/>
          <w:szCs w:val="22"/>
        </w:rPr>
        <w:t xml:space="preserve">need to </w:t>
      </w:r>
      <w:r w:rsidRPr="001F0832">
        <w:rPr>
          <w:rFonts w:ascii="Source Sans Pro" w:hAnsi="Source Sans Pro"/>
          <w:color w:val="auto"/>
          <w:spacing w:val="0"/>
          <w:sz w:val="22"/>
          <w:szCs w:val="22"/>
        </w:rPr>
        <w:t>obtain</w:t>
      </w:r>
      <w:r>
        <w:rPr>
          <w:rFonts w:ascii="Source Sans Pro" w:hAnsi="Source Sans Pro"/>
          <w:color w:val="auto"/>
          <w:spacing w:val="0"/>
          <w:sz w:val="22"/>
          <w:szCs w:val="22"/>
        </w:rPr>
        <w:t>, or ensure cover for,</w:t>
      </w:r>
      <w:r w:rsidRPr="00A71505">
        <w:rPr>
          <w:rFonts w:ascii="Source Sans Pro" w:hAnsi="Source Sans Pro"/>
          <w:color w:val="auto"/>
          <w:spacing w:val="0"/>
          <w:sz w:val="22"/>
          <w:szCs w:val="22"/>
        </w:rPr>
        <w:t xml:space="preserve"> work injury insurance for a particular worker in one State or Territory</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for their entire workforce </w:t>
      </w:r>
      <w:r w:rsidRPr="001F0832">
        <w:rPr>
          <w:rFonts w:ascii="Source Sans Pro" w:hAnsi="Source Sans Pro"/>
          <w:color w:val="auto"/>
          <w:spacing w:val="0"/>
          <w:sz w:val="22"/>
          <w:szCs w:val="22"/>
        </w:rPr>
        <w:t>an employer</w:t>
      </w:r>
      <w:r w:rsidRPr="00A71505">
        <w:rPr>
          <w:rFonts w:ascii="Source Sans Pro" w:hAnsi="Source Sans Pro"/>
          <w:color w:val="auto"/>
          <w:spacing w:val="0"/>
          <w:sz w:val="22"/>
          <w:szCs w:val="22"/>
        </w:rPr>
        <w:t xml:space="preserve"> may need to be registered in m</w:t>
      </w:r>
      <w:r w:rsidRPr="001F0832">
        <w:rPr>
          <w:rFonts w:ascii="Source Sans Pro" w:hAnsi="Source Sans Pro"/>
          <w:color w:val="auto"/>
          <w:spacing w:val="0"/>
          <w:sz w:val="22"/>
          <w:szCs w:val="22"/>
        </w:rPr>
        <w:t>ore than one State or Territory)</w:t>
      </w:r>
      <w:r>
        <w:rPr>
          <w:rFonts w:ascii="Source Sans Pro" w:hAnsi="Source Sans Pro"/>
          <w:color w:val="auto"/>
          <w:spacing w:val="0"/>
          <w:sz w:val="22"/>
          <w:szCs w:val="22"/>
        </w:rPr>
        <w:t>, and providing certainty for workers about the benefits available if they are injured at work.</w:t>
      </w: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In South Australia the test for determining work injury insurance cover for cross-border workers (the ‘State of </w:t>
      </w:r>
      <w:r>
        <w:rPr>
          <w:rFonts w:ascii="Source Sans Pro" w:hAnsi="Source Sans Pro"/>
          <w:color w:val="auto"/>
          <w:spacing w:val="0"/>
          <w:sz w:val="22"/>
          <w:szCs w:val="22"/>
        </w:rPr>
        <w:t>c</w:t>
      </w:r>
      <w:r w:rsidRPr="00A71505">
        <w:rPr>
          <w:rFonts w:ascii="Source Sans Pro" w:hAnsi="Source Sans Pro"/>
          <w:color w:val="auto"/>
          <w:spacing w:val="0"/>
          <w:sz w:val="22"/>
          <w:szCs w:val="22"/>
        </w:rPr>
        <w:t xml:space="preserve">onnection’ test) is set out at section 10 of the </w:t>
      </w:r>
      <w:r w:rsidRPr="00A71505">
        <w:rPr>
          <w:rFonts w:ascii="Source Sans Pro" w:hAnsi="Source Sans Pro"/>
          <w:i/>
          <w:color w:val="auto"/>
          <w:spacing w:val="0"/>
          <w:sz w:val="22"/>
          <w:szCs w:val="22"/>
        </w:rPr>
        <w:t xml:space="preserve">Return to Work Act 2014 </w:t>
      </w:r>
      <w:r w:rsidRPr="00A71505">
        <w:rPr>
          <w:rFonts w:ascii="Source Sans Pro" w:hAnsi="Source Sans Pro"/>
          <w:color w:val="auto"/>
          <w:spacing w:val="0"/>
          <w:sz w:val="22"/>
          <w:szCs w:val="22"/>
        </w:rPr>
        <w:t>(the Act).</w:t>
      </w:r>
    </w:p>
    <w:p w:rsidR="00427664" w:rsidRPr="00A71505" w:rsidRDefault="00427664" w:rsidP="00427664">
      <w:pPr>
        <w:pStyle w:val="Heading3"/>
      </w:pPr>
      <w:bookmarkStart w:id="16" w:name="_Toc420934723"/>
      <w:bookmarkStart w:id="17" w:name="_Toc422379264"/>
      <w:r>
        <w:t>‘</w:t>
      </w:r>
      <w:r w:rsidRPr="00A71505">
        <w:t>State of connection</w:t>
      </w:r>
      <w:r>
        <w:t>’</w:t>
      </w:r>
      <w:bookmarkEnd w:id="16"/>
      <w:bookmarkEnd w:id="17"/>
    </w:p>
    <w:p w:rsidR="00427664" w:rsidRPr="00A71505" w:rsidRDefault="00427664" w:rsidP="00427664">
      <w:pPr>
        <w:pStyle w:val="BasicParagraph"/>
        <w:spacing w:line="240" w:lineRule="auto"/>
        <w:rPr>
          <w:rFonts w:ascii="Source Sans Pro" w:hAnsi="Source Sans Pro"/>
          <w:color w:val="auto"/>
          <w:spacing w:val="0"/>
        </w:rPr>
      </w:pPr>
    </w:p>
    <w:p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Under these provisions, the State or Territory</w:t>
      </w: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in which </w:t>
      </w:r>
      <w:r w:rsidRPr="001F0832">
        <w:rPr>
          <w:rFonts w:ascii="Source Sans Pro" w:hAnsi="Source Sans Pro"/>
          <w:color w:val="auto"/>
          <w:spacing w:val="0"/>
          <w:sz w:val="22"/>
          <w:szCs w:val="22"/>
        </w:rPr>
        <w:t>work injury insurance</w:t>
      </w:r>
      <w:r w:rsidRPr="00A71505">
        <w:rPr>
          <w:rFonts w:ascii="Source Sans Pro" w:hAnsi="Source Sans Pro"/>
          <w:color w:val="auto"/>
          <w:spacing w:val="0"/>
          <w:sz w:val="22"/>
          <w:szCs w:val="22"/>
        </w:rPr>
        <w:t xml:space="preserve"> relating to a particular worker </w:t>
      </w:r>
      <w:r>
        <w:rPr>
          <w:rFonts w:ascii="Source Sans Pro" w:hAnsi="Source Sans Pro"/>
          <w:color w:val="auto"/>
          <w:spacing w:val="0"/>
          <w:sz w:val="22"/>
          <w:szCs w:val="22"/>
        </w:rPr>
        <w:t>is required</w:t>
      </w:r>
      <w:r w:rsidRPr="00A71505">
        <w:rPr>
          <w:rFonts w:ascii="Source Sans Pro" w:hAnsi="Source Sans Pro"/>
          <w:color w:val="auto"/>
          <w:spacing w:val="0"/>
          <w:sz w:val="22"/>
          <w:szCs w:val="22"/>
        </w:rPr>
        <w:t xml:space="preserve"> is ascertained by determining the worker’s ‘State of connection’. </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The </w:t>
      </w:r>
      <w:r>
        <w:rPr>
          <w:rFonts w:ascii="Source Sans Pro" w:hAnsi="Source Sans Pro"/>
          <w:color w:val="auto"/>
          <w:spacing w:val="0"/>
          <w:sz w:val="22"/>
          <w:szCs w:val="22"/>
        </w:rPr>
        <w:t>‘</w:t>
      </w:r>
      <w:r w:rsidRPr="00A71505">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A71505">
        <w:rPr>
          <w:rFonts w:ascii="Source Sans Pro" w:hAnsi="Source Sans Pro"/>
          <w:color w:val="auto"/>
          <w:spacing w:val="0"/>
          <w:sz w:val="22"/>
          <w:szCs w:val="22"/>
        </w:rPr>
        <w:t xml:space="preserve"> of a worker is determined by a series of tests, details of which are contained </w:t>
      </w:r>
      <w:r w:rsidRPr="0021787B">
        <w:rPr>
          <w:rFonts w:ascii="Source Sans Pro" w:hAnsi="Source Sans Pro"/>
          <w:color w:val="auto"/>
          <w:spacing w:val="0"/>
          <w:sz w:val="22"/>
          <w:szCs w:val="22"/>
        </w:rPr>
        <w:t xml:space="preserve">on pages </w:t>
      </w:r>
      <w:r>
        <w:rPr>
          <w:rFonts w:ascii="Source Sans Pro" w:hAnsi="Source Sans Pro"/>
          <w:color w:val="auto"/>
          <w:spacing w:val="0"/>
          <w:sz w:val="22"/>
          <w:szCs w:val="22"/>
        </w:rPr>
        <w:t>4</w:t>
      </w:r>
      <w:r w:rsidRPr="0021787B">
        <w:rPr>
          <w:rFonts w:ascii="Source Sans Pro" w:hAnsi="Source Sans Pro"/>
          <w:color w:val="auto"/>
          <w:spacing w:val="0"/>
          <w:sz w:val="22"/>
          <w:szCs w:val="22"/>
        </w:rPr>
        <w:t xml:space="preserve"> to </w:t>
      </w:r>
      <w:r>
        <w:rPr>
          <w:rFonts w:ascii="Source Sans Pro" w:hAnsi="Source Sans Pro"/>
          <w:color w:val="auto"/>
          <w:spacing w:val="0"/>
          <w:sz w:val="22"/>
          <w:szCs w:val="22"/>
        </w:rPr>
        <w:t>8</w:t>
      </w:r>
      <w:r w:rsidRPr="00A71505">
        <w:rPr>
          <w:rFonts w:ascii="Source Sans Pro" w:hAnsi="Source Sans Pro"/>
          <w:color w:val="auto"/>
          <w:spacing w:val="0"/>
          <w:sz w:val="22"/>
          <w:szCs w:val="22"/>
        </w:rPr>
        <w:t xml:space="preserve"> of these guidelines.</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 Similarly, the </w:t>
      </w:r>
      <w:r w:rsidRPr="001F0832">
        <w:rPr>
          <w:rFonts w:ascii="Source Sans Pro" w:hAnsi="Source Sans Pro"/>
          <w:color w:val="auto"/>
          <w:spacing w:val="0"/>
          <w:sz w:val="22"/>
          <w:szCs w:val="22"/>
        </w:rPr>
        <w:t>benefits available to</w:t>
      </w:r>
      <w:r w:rsidRPr="00A71505">
        <w:rPr>
          <w:rFonts w:ascii="Source Sans Pro" w:hAnsi="Source Sans Pro"/>
          <w:color w:val="auto"/>
          <w:spacing w:val="0"/>
          <w:sz w:val="22"/>
          <w:szCs w:val="22"/>
        </w:rPr>
        <w:t xml:space="preserve"> an injured worker are also determined by the ‘State of connection’ test, in so far as that test will determine which State or Territory legislation applies.</w:t>
      </w: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All States and Territories </w:t>
      </w:r>
      <w:r w:rsidRPr="001F0832">
        <w:rPr>
          <w:rFonts w:ascii="Source Sans Pro" w:hAnsi="Source Sans Pro"/>
          <w:color w:val="auto"/>
          <w:spacing w:val="0"/>
          <w:sz w:val="22"/>
          <w:szCs w:val="22"/>
        </w:rPr>
        <w:t xml:space="preserve">have </w:t>
      </w:r>
      <w:r w:rsidRPr="00A71505">
        <w:rPr>
          <w:rFonts w:ascii="Source Sans Pro" w:hAnsi="Source Sans Pro"/>
          <w:color w:val="auto"/>
          <w:spacing w:val="0"/>
          <w:sz w:val="22"/>
          <w:szCs w:val="22"/>
        </w:rPr>
        <w:t xml:space="preserve">introduced the same or very similar cross-border provisions, resulting in uniform national laws. </w:t>
      </w:r>
    </w:p>
    <w:p w:rsidR="00427664" w:rsidRDefault="00427664" w:rsidP="00427664">
      <w:pPr>
        <w:pStyle w:val="BasicParagraph"/>
        <w:spacing w:line="240" w:lineRule="auto"/>
        <w:rPr>
          <w:rFonts w:ascii="Source Sans Pro" w:hAnsi="Source Sans Pro"/>
          <w:color w:val="auto"/>
          <w:spacing w:val="0"/>
          <w:sz w:val="22"/>
          <w:szCs w:val="22"/>
        </w:rPr>
      </w:pP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Pr="00A71505" w:rsidRDefault="00427664" w:rsidP="00427664">
      <w:pPr>
        <w:pStyle w:val="Subheading"/>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Important information:</w:t>
      </w:r>
    </w:p>
    <w:p w:rsidR="00427664" w:rsidRPr="00A71505" w:rsidRDefault="00427664" w:rsidP="00427664">
      <w:pPr>
        <w:pStyle w:val="Subheading"/>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These provisions do not mean that every employer will only require </w:t>
      </w:r>
      <w:r w:rsidRPr="001F0832">
        <w:rPr>
          <w:rFonts w:ascii="Source Sans Pro" w:hAnsi="Source Sans Pro"/>
          <w:color w:val="auto"/>
          <w:spacing w:val="0"/>
          <w:sz w:val="22"/>
          <w:szCs w:val="22"/>
        </w:rPr>
        <w:t xml:space="preserve">work injury </w:t>
      </w:r>
      <w:r w:rsidRPr="00A71505">
        <w:rPr>
          <w:rFonts w:ascii="Source Sans Pro" w:hAnsi="Source Sans Pro"/>
          <w:color w:val="auto"/>
          <w:spacing w:val="0"/>
          <w:sz w:val="22"/>
          <w:szCs w:val="22"/>
        </w:rPr>
        <w:t xml:space="preserve">insurance in one </w:t>
      </w:r>
      <w:r>
        <w:rPr>
          <w:rFonts w:ascii="Source Sans Pro" w:hAnsi="Source Sans Pro"/>
          <w:color w:val="auto"/>
          <w:spacing w:val="0"/>
          <w:sz w:val="22"/>
          <w:szCs w:val="22"/>
        </w:rPr>
        <w:t>S</w:t>
      </w:r>
      <w:r w:rsidRPr="00A71505">
        <w:rPr>
          <w:rFonts w:ascii="Source Sans Pro" w:hAnsi="Source Sans Pro"/>
          <w:color w:val="auto"/>
          <w:spacing w:val="0"/>
          <w:sz w:val="22"/>
          <w:szCs w:val="22"/>
        </w:rPr>
        <w:t xml:space="preserve">tate </w:t>
      </w:r>
      <w:r>
        <w:rPr>
          <w:rFonts w:ascii="Source Sans Pro" w:hAnsi="Source Sans Pro"/>
          <w:color w:val="auto"/>
          <w:spacing w:val="0"/>
          <w:sz w:val="22"/>
          <w:szCs w:val="22"/>
        </w:rPr>
        <w:t xml:space="preserve">or Territory </w:t>
      </w:r>
      <w:r w:rsidRPr="00A71505">
        <w:rPr>
          <w:rFonts w:ascii="Source Sans Pro" w:hAnsi="Source Sans Pro"/>
          <w:color w:val="auto"/>
          <w:spacing w:val="0"/>
          <w:sz w:val="22"/>
          <w:szCs w:val="22"/>
        </w:rPr>
        <w:t>for all their workers (as noted above).</w:t>
      </w:r>
    </w:p>
    <w:bookmarkEnd w:id="13"/>
    <w:p w:rsidR="00427664" w:rsidRDefault="00427664" w:rsidP="00427664">
      <w:pPr>
        <w:pStyle w:val="Heading2"/>
      </w:pPr>
    </w:p>
    <w:p w:rsidR="00427664" w:rsidRPr="00A71505" w:rsidRDefault="00427664" w:rsidP="00427664">
      <w:pPr>
        <w:pStyle w:val="Heading2"/>
      </w:pPr>
      <w:bookmarkStart w:id="18" w:name="_Toc420934724"/>
      <w:bookmarkStart w:id="19" w:name="_Toc422379265"/>
      <w:r w:rsidRPr="00A71505">
        <w:t>How to determine a worker’s ‘State of connection’</w:t>
      </w:r>
      <w:bookmarkEnd w:id="18"/>
      <w:bookmarkEnd w:id="19"/>
    </w:p>
    <w:p w:rsidR="00427664" w:rsidRPr="00A71505" w:rsidRDefault="00427664" w:rsidP="00427664">
      <w:pPr>
        <w:pStyle w:val="BasicParagraph"/>
        <w:spacing w:line="240" w:lineRule="auto"/>
        <w:rPr>
          <w:rFonts w:ascii="Source Sans Pro" w:hAnsi="Source Sans Pro"/>
          <w:color w:val="auto"/>
          <w:spacing w:val="0"/>
        </w:rPr>
      </w:pPr>
    </w:p>
    <w:p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The following series of tests is to be applied to determine a worker’s </w:t>
      </w:r>
      <w:r>
        <w:rPr>
          <w:rFonts w:ascii="Source Sans Pro" w:hAnsi="Source Sans Pro"/>
          <w:color w:val="auto"/>
          <w:spacing w:val="0"/>
          <w:sz w:val="22"/>
          <w:szCs w:val="22"/>
        </w:rPr>
        <w:t>‘</w:t>
      </w:r>
      <w:r w:rsidRPr="00A71505">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A71505">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 It is important to note that these tests apply to the particular contract of employment applying at the time a worker suffers a </w:t>
      </w:r>
      <w:r w:rsidRPr="001F0832">
        <w:rPr>
          <w:rFonts w:ascii="Source Sans Pro" w:hAnsi="Source Sans Pro"/>
          <w:color w:val="auto"/>
          <w:spacing w:val="0"/>
          <w:sz w:val="22"/>
          <w:szCs w:val="22"/>
        </w:rPr>
        <w:t>work</w:t>
      </w:r>
      <w:r w:rsidRPr="00A71505">
        <w:rPr>
          <w:rFonts w:ascii="Source Sans Pro" w:hAnsi="Source Sans Pro"/>
          <w:color w:val="auto"/>
          <w:spacing w:val="0"/>
          <w:sz w:val="22"/>
          <w:szCs w:val="22"/>
        </w:rPr>
        <w:t xml:space="preserve"> injury, not </w:t>
      </w:r>
      <w:r>
        <w:rPr>
          <w:rFonts w:ascii="Source Sans Pro" w:hAnsi="Source Sans Pro"/>
          <w:color w:val="auto"/>
          <w:spacing w:val="0"/>
          <w:sz w:val="22"/>
          <w:szCs w:val="22"/>
        </w:rPr>
        <w:t>past</w:t>
      </w:r>
      <w:r w:rsidRPr="00A71505">
        <w:rPr>
          <w:rFonts w:ascii="Source Sans Pro" w:hAnsi="Source Sans Pro"/>
          <w:color w:val="auto"/>
          <w:spacing w:val="0"/>
          <w:sz w:val="22"/>
          <w:szCs w:val="22"/>
        </w:rPr>
        <w:t xml:space="preserve"> different and separate contracts.</w:t>
      </w: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Note: </w:t>
      </w:r>
      <w:r>
        <w:rPr>
          <w:rFonts w:ascii="Source Sans Pro" w:hAnsi="Source Sans Pro"/>
          <w:color w:val="auto"/>
          <w:spacing w:val="0"/>
          <w:sz w:val="22"/>
          <w:szCs w:val="22"/>
        </w:rPr>
        <w:t xml:space="preserve">Reference to a </w:t>
      </w:r>
      <w:r w:rsidRPr="00A71505">
        <w:rPr>
          <w:rFonts w:ascii="Source Sans Pro" w:hAnsi="Source Sans Pro"/>
          <w:color w:val="auto"/>
          <w:spacing w:val="0"/>
          <w:sz w:val="22"/>
          <w:szCs w:val="22"/>
        </w:rPr>
        <w:t xml:space="preserve">‘State’ includes a Territory. </w:t>
      </w: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lastRenderedPageBreak/>
        <w:t xml:space="preserve">A worker’s </w:t>
      </w:r>
      <w:r>
        <w:rPr>
          <w:rFonts w:ascii="Source Sans Pro" w:hAnsi="Source Sans Pro"/>
          <w:color w:val="auto"/>
          <w:spacing w:val="0"/>
          <w:sz w:val="22"/>
          <w:szCs w:val="22"/>
        </w:rPr>
        <w:t>‘</w:t>
      </w:r>
      <w:r w:rsidRPr="00A71505">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A71505">
        <w:rPr>
          <w:rFonts w:ascii="Source Sans Pro" w:hAnsi="Source Sans Pro"/>
          <w:color w:val="auto"/>
          <w:spacing w:val="0"/>
          <w:sz w:val="22"/>
          <w:szCs w:val="22"/>
        </w:rPr>
        <w:t xml:space="preserve"> is:</w:t>
      </w:r>
    </w:p>
    <w:p w:rsidR="00427664" w:rsidRPr="00A71505" w:rsidRDefault="00427664" w:rsidP="00427664">
      <w:pPr>
        <w:pStyle w:val="BasicParagraph"/>
        <w:spacing w:line="240" w:lineRule="auto"/>
        <w:rPr>
          <w:rFonts w:ascii="Source Sans Pro" w:hAnsi="Source Sans Pro"/>
          <w:color w:val="auto"/>
          <w:spacing w:val="0"/>
          <w:sz w:val="22"/>
          <w:szCs w:val="22"/>
        </w:rPr>
      </w:pPr>
    </w:p>
    <w:p w:rsidR="00427664" w:rsidRDefault="00427664" w:rsidP="00427664">
      <w:pPr>
        <w:pStyle w:val="BasicParagraph"/>
        <w:numPr>
          <w:ilvl w:val="0"/>
          <w:numId w:val="23"/>
        </w:numPr>
        <w:tabs>
          <w:tab w:val="left" w:pos="426"/>
        </w:tabs>
        <w:spacing w:line="240" w:lineRule="auto"/>
        <w:rPr>
          <w:rFonts w:ascii="Source Sans Pro" w:hAnsi="Source Sans Pro"/>
          <w:color w:val="auto"/>
          <w:spacing w:val="0"/>
          <w:sz w:val="22"/>
          <w:szCs w:val="22"/>
        </w:rPr>
      </w:pP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the State in which the worker </w:t>
      </w:r>
      <w:r w:rsidRPr="006D26B6">
        <w:rPr>
          <w:rFonts w:ascii="Source Sans Pro" w:hAnsi="Source Sans Pro"/>
          <w:b/>
          <w:color w:val="auto"/>
          <w:spacing w:val="0"/>
          <w:sz w:val="22"/>
          <w:szCs w:val="22"/>
        </w:rPr>
        <w:t>usually works</w:t>
      </w:r>
      <w:r>
        <w:rPr>
          <w:rFonts w:ascii="Source Sans Pro" w:hAnsi="Source Sans Pro"/>
          <w:color w:val="auto"/>
          <w:spacing w:val="0"/>
          <w:sz w:val="22"/>
          <w:szCs w:val="22"/>
        </w:rPr>
        <w:t xml:space="preserve"> in that employment </w:t>
      </w:r>
    </w:p>
    <w:p w:rsidR="00427664" w:rsidRDefault="00427664" w:rsidP="00427664">
      <w:pPr>
        <w:pStyle w:val="BasicParagraph"/>
        <w:numPr>
          <w:ilvl w:val="0"/>
          <w:numId w:val="23"/>
        </w:numPr>
        <w:spacing w:line="240" w:lineRule="auto"/>
        <w:rPr>
          <w:rFonts w:ascii="Source Sans Pro" w:hAnsi="Source Sans Pro"/>
          <w:color w:val="auto"/>
          <w:spacing w:val="0"/>
          <w:sz w:val="22"/>
          <w:szCs w:val="22"/>
        </w:rPr>
      </w:pP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if no State or no one State is identified by (</w:t>
      </w:r>
      <w:r>
        <w:rPr>
          <w:rFonts w:ascii="Source Sans Pro" w:hAnsi="Source Sans Pro"/>
          <w:color w:val="auto"/>
          <w:spacing w:val="0"/>
          <w:sz w:val="22"/>
          <w:szCs w:val="22"/>
        </w:rPr>
        <w:t>1</w:t>
      </w:r>
      <w:r w:rsidRPr="00A71505">
        <w:rPr>
          <w:rFonts w:ascii="Source Sans Pro" w:hAnsi="Source Sans Pro"/>
          <w:color w:val="auto"/>
          <w:spacing w:val="0"/>
          <w:sz w:val="22"/>
          <w:szCs w:val="22"/>
        </w:rPr>
        <w:t xml:space="preserve">), the State in which the worker is </w:t>
      </w:r>
      <w:r w:rsidRPr="006D26B6">
        <w:rPr>
          <w:rFonts w:ascii="Source Sans Pro" w:hAnsi="Source Sans Pro"/>
          <w:b/>
          <w:color w:val="auto"/>
          <w:spacing w:val="0"/>
          <w:sz w:val="22"/>
          <w:szCs w:val="22"/>
        </w:rPr>
        <w:t>usually based</w:t>
      </w:r>
      <w:r w:rsidRPr="00A71505">
        <w:rPr>
          <w:rFonts w:ascii="Source Sans Pro" w:hAnsi="Source Sans Pro"/>
          <w:color w:val="auto"/>
          <w:spacing w:val="0"/>
          <w:sz w:val="22"/>
          <w:szCs w:val="22"/>
        </w:rPr>
        <w:t xml:space="preserve"> for </w:t>
      </w:r>
      <w:r>
        <w:rPr>
          <w:rFonts w:ascii="Source Sans Pro" w:hAnsi="Source Sans Pro"/>
          <w:color w:val="auto"/>
          <w:spacing w:val="0"/>
          <w:sz w:val="22"/>
          <w:szCs w:val="22"/>
        </w:rPr>
        <w:t xml:space="preserve">the purposes of that employment </w:t>
      </w:r>
    </w:p>
    <w:p w:rsidR="00427664" w:rsidRDefault="00427664" w:rsidP="00427664">
      <w:pPr>
        <w:pStyle w:val="BasicParagraph"/>
        <w:numPr>
          <w:ilvl w:val="0"/>
          <w:numId w:val="23"/>
        </w:numPr>
        <w:spacing w:line="240" w:lineRule="auto"/>
        <w:rPr>
          <w:rFonts w:ascii="Source Sans Pro" w:hAnsi="Source Sans Pro"/>
          <w:color w:val="auto"/>
          <w:spacing w:val="0"/>
          <w:sz w:val="22"/>
          <w:szCs w:val="22"/>
        </w:rPr>
      </w:pP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if no State or no one State is identified by (</w:t>
      </w:r>
      <w:r>
        <w:rPr>
          <w:rFonts w:ascii="Source Sans Pro" w:hAnsi="Source Sans Pro"/>
          <w:color w:val="auto"/>
          <w:spacing w:val="0"/>
          <w:sz w:val="22"/>
          <w:szCs w:val="22"/>
        </w:rPr>
        <w:t>1</w:t>
      </w:r>
      <w:r w:rsidRPr="00A71505">
        <w:rPr>
          <w:rFonts w:ascii="Source Sans Pro" w:hAnsi="Source Sans Pro"/>
          <w:color w:val="auto"/>
          <w:spacing w:val="0"/>
          <w:sz w:val="22"/>
          <w:szCs w:val="22"/>
        </w:rPr>
        <w:t>) or (</w:t>
      </w:r>
      <w:r>
        <w:rPr>
          <w:rFonts w:ascii="Source Sans Pro" w:hAnsi="Source Sans Pro"/>
          <w:color w:val="auto"/>
          <w:spacing w:val="0"/>
          <w:sz w:val="22"/>
          <w:szCs w:val="22"/>
        </w:rPr>
        <w:t>2</w:t>
      </w:r>
      <w:r w:rsidRPr="00A71505">
        <w:rPr>
          <w:rFonts w:ascii="Source Sans Pro" w:hAnsi="Source Sans Pro"/>
          <w:color w:val="auto"/>
          <w:spacing w:val="0"/>
          <w:sz w:val="22"/>
          <w:szCs w:val="22"/>
        </w:rPr>
        <w:t xml:space="preserve">), the State in which the </w:t>
      </w:r>
      <w:r w:rsidRPr="006D26B6">
        <w:rPr>
          <w:rFonts w:ascii="Source Sans Pro" w:hAnsi="Source Sans Pro"/>
          <w:b/>
          <w:color w:val="auto"/>
          <w:spacing w:val="0"/>
          <w:sz w:val="22"/>
          <w:szCs w:val="22"/>
        </w:rPr>
        <w:t>employer’s principal place of business in Australia</w:t>
      </w:r>
      <w:r>
        <w:rPr>
          <w:rFonts w:ascii="Source Sans Pro" w:hAnsi="Source Sans Pro"/>
          <w:color w:val="auto"/>
          <w:spacing w:val="0"/>
          <w:sz w:val="22"/>
          <w:szCs w:val="22"/>
        </w:rPr>
        <w:t xml:space="preserve"> is located </w:t>
      </w:r>
    </w:p>
    <w:p w:rsidR="00427664" w:rsidRPr="001F0832" w:rsidRDefault="00427664" w:rsidP="00427664">
      <w:pPr>
        <w:pStyle w:val="BasicParagraph"/>
        <w:numPr>
          <w:ilvl w:val="0"/>
          <w:numId w:val="23"/>
        </w:numPr>
        <w:spacing w:line="240" w:lineRule="auto"/>
        <w:rPr>
          <w:rFonts w:ascii="Source Sans Pro" w:hAnsi="Source Sans Pro"/>
          <w:color w:val="auto"/>
          <w:spacing w:val="0"/>
          <w:sz w:val="22"/>
          <w:szCs w:val="22"/>
        </w:rPr>
      </w:pP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if no State or no one State is identified by (</w:t>
      </w:r>
      <w:r>
        <w:rPr>
          <w:rFonts w:ascii="Source Sans Pro" w:hAnsi="Source Sans Pro"/>
          <w:color w:val="auto"/>
          <w:spacing w:val="0"/>
          <w:sz w:val="22"/>
          <w:szCs w:val="22"/>
        </w:rPr>
        <w:t>1</w:t>
      </w:r>
      <w:r w:rsidRPr="00A71505">
        <w:rPr>
          <w:rFonts w:ascii="Source Sans Pro" w:hAnsi="Source Sans Pro"/>
          <w:color w:val="auto"/>
          <w:spacing w:val="0"/>
          <w:sz w:val="22"/>
          <w:szCs w:val="22"/>
        </w:rPr>
        <w:t>), (</w:t>
      </w:r>
      <w:r>
        <w:rPr>
          <w:rFonts w:ascii="Source Sans Pro" w:hAnsi="Source Sans Pro"/>
          <w:color w:val="auto"/>
          <w:spacing w:val="0"/>
          <w:sz w:val="22"/>
          <w:szCs w:val="22"/>
        </w:rPr>
        <w:t>2</w:t>
      </w:r>
      <w:r w:rsidRPr="00A71505">
        <w:rPr>
          <w:rFonts w:ascii="Source Sans Pro" w:hAnsi="Source Sans Pro"/>
          <w:color w:val="auto"/>
          <w:spacing w:val="0"/>
          <w:sz w:val="22"/>
          <w:szCs w:val="22"/>
        </w:rPr>
        <w:t>) or (</w:t>
      </w:r>
      <w:r>
        <w:rPr>
          <w:rFonts w:ascii="Source Sans Pro" w:hAnsi="Source Sans Pro"/>
          <w:color w:val="auto"/>
          <w:spacing w:val="0"/>
          <w:sz w:val="22"/>
          <w:szCs w:val="22"/>
        </w:rPr>
        <w:t>3</w:t>
      </w:r>
      <w:r w:rsidRPr="00A71505">
        <w:rPr>
          <w:rFonts w:ascii="Source Sans Pro" w:hAnsi="Source Sans Pro"/>
          <w:color w:val="auto"/>
          <w:spacing w:val="0"/>
          <w:sz w:val="22"/>
          <w:szCs w:val="22"/>
        </w:rPr>
        <w:t xml:space="preserve">), the State in which the </w:t>
      </w:r>
      <w:r w:rsidRPr="006D26B6">
        <w:rPr>
          <w:rFonts w:ascii="Source Sans Pro" w:hAnsi="Source Sans Pro"/>
          <w:b/>
          <w:color w:val="auto"/>
          <w:spacing w:val="0"/>
          <w:sz w:val="22"/>
          <w:szCs w:val="22"/>
        </w:rPr>
        <w:t>worker was injured</w:t>
      </w:r>
      <w:r w:rsidRPr="00A71505">
        <w:rPr>
          <w:rFonts w:ascii="Source Sans Pro" w:hAnsi="Source Sans Pro"/>
          <w:color w:val="auto"/>
          <w:spacing w:val="0"/>
          <w:sz w:val="22"/>
          <w:szCs w:val="22"/>
        </w:rPr>
        <w:t xml:space="preserve">, </w:t>
      </w:r>
      <w:r w:rsidRPr="00973B9D">
        <w:rPr>
          <w:rFonts w:ascii="Source Sans Pro" w:hAnsi="Source Sans Pro"/>
          <w:color w:val="auto"/>
          <w:spacing w:val="0"/>
          <w:sz w:val="22"/>
          <w:szCs w:val="22"/>
        </w:rPr>
        <w:t>provided that they are not entitled to benefits for the same injury under the laws of another country.</w:t>
      </w:r>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There are special provisions for workers on ships (</w:t>
      </w:r>
      <w:r w:rsidRPr="001946AA">
        <w:rPr>
          <w:rFonts w:ascii="Source Sans Pro" w:hAnsi="Source Sans Pro"/>
          <w:color w:val="auto"/>
          <w:spacing w:val="0"/>
          <w:sz w:val="22"/>
          <w:szCs w:val="22"/>
        </w:rPr>
        <w:t xml:space="preserve">see page </w:t>
      </w:r>
      <w:r>
        <w:rPr>
          <w:rFonts w:ascii="Source Sans Pro" w:hAnsi="Source Sans Pro"/>
          <w:color w:val="auto"/>
          <w:spacing w:val="0"/>
          <w:sz w:val="22"/>
          <w:szCs w:val="22"/>
        </w:rPr>
        <w:t>8</w:t>
      </w:r>
      <w:r w:rsidRPr="001F0832">
        <w:rPr>
          <w:rFonts w:ascii="Source Sans Pro" w:hAnsi="Source Sans Pro"/>
          <w:color w:val="auto"/>
          <w:spacing w:val="0"/>
          <w:sz w:val="22"/>
          <w:szCs w:val="22"/>
        </w:rPr>
        <w:t>).</w:t>
      </w:r>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Each of the steps </w:t>
      </w:r>
      <w:r>
        <w:rPr>
          <w:rFonts w:ascii="Source Sans Pro" w:hAnsi="Source Sans Pro"/>
          <w:color w:val="auto"/>
          <w:spacing w:val="0"/>
          <w:sz w:val="22"/>
          <w:szCs w:val="22"/>
        </w:rPr>
        <w:t>to</w:t>
      </w:r>
      <w:r w:rsidRPr="001F0832">
        <w:rPr>
          <w:rFonts w:ascii="Source Sans Pro" w:hAnsi="Source Sans Pro"/>
          <w:color w:val="auto"/>
          <w:spacing w:val="0"/>
          <w:sz w:val="22"/>
          <w:szCs w:val="22"/>
        </w:rPr>
        <w:t xml:space="preserve"> identifying a worker’s </w:t>
      </w:r>
      <w:r>
        <w:rPr>
          <w:rFonts w:ascii="Source Sans Pro" w:hAnsi="Source Sans Pro"/>
          <w:color w:val="auto"/>
          <w:spacing w:val="0"/>
          <w:sz w:val="22"/>
          <w:szCs w:val="22"/>
        </w:rPr>
        <w:t>‘S</w:t>
      </w:r>
      <w:r w:rsidRPr="001F0832">
        <w:rPr>
          <w:rFonts w:ascii="Source Sans Pro" w:hAnsi="Source Sans Pro"/>
          <w:color w:val="auto"/>
          <w:spacing w:val="0"/>
          <w:sz w:val="22"/>
          <w:szCs w:val="22"/>
        </w:rPr>
        <w:t>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is discussed in further detail below.  </w:t>
      </w:r>
      <w:r w:rsidRPr="00BF6DD1">
        <w:rPr>
          <w:rFonts w:ascii="Source Sans Pro" w:hAnsi="Source Sans Pro"/>
          <w:color w:val="auto"/>
          <w:spacing w:val="0"/>
          <w:sz w:val="22"/>
          <w:szCs w:val="22"/>
        </w:rPr>
        <w:t xml:space="preserve">They are the same as the tests used in other States and Territories that have adopted the nationally agreed </w:t>
      </w:r>
      <w:r w:rsidRPr="001F0832">
        <w:rPr>
          <w:rFonts w:ascii="Source Sans Pro" w:hAnsi="Source Sans Pro"/>
          <w:color w:val="auto"/>
          <w:spacing w:val="0"/>
          <w:sz w:val="22"/>
          <w:szCs w:val="22"/>
        </w:rPr>
        <w:t>model for cross-border coverage.</w:t>
      </w:r>
    </w:p>
    <w:p w:rsidR="00427664" w:rsidRPr="00BF6DD1" w:rsidRDefault="00427664" w:rsidP="00427664">
      <w:pPr>
        <w:pStyle w:val="Heading2"/>
      </w:pPr>
      <w:bookmarkStart w:id="20" w:name="_Toc420934725"/>
      <w:bookmarkStart w:id="21" w:name="_Toc422379266"/>
      <w:r w:rsidRPr="00BF6DD1">
        <w:t>Supporting documentation</w:t>
      </w:r>
      <w:bookmarkEnd w:id="20"/>
      <w:bookmarkEnd w:id="21"/>
    </w:p>
    <w:p w:rsidR="00427664" w:rsidRPr="00BF6DD1" w:rsidRDefault="00427664" w:rsidP="00427664">
      <w:pPr>
        <w:pStyle w:val="BasicParagraph"/>
        <w:spacing w:line="240" w:lineRule="auto"/>
        <w:rPr>
          <w:rFonts w:ascii="Source Sans Pro" w:hAnsi="Source Sans Pro"/>
          <w:color w:val="auto"/>
          <w:spacing w:val="0"/>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To ensure that a worker’s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can be readily determined, contracts of employment or other documentation which contain the terms of employment should be clear and specific.</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Employers should clearly state </w:t>
      </w:r>
      <w:r>
        <w:rPr>
          <w:rFonts w:ascii="Source Sans Pro" w:hAnsi="Source Sans Pro"/>
          <w:color w:val="auto"/>
          <w:spacing w:val="0"/>
          <w:sz w:val="22"/>
          <w:szCs w:val="22"/>
        </w:rPr>
        <w:t xml:space="preserve">what work a worker is engaged to undertake, </w:t>
      </w:r>
      <w:r w:rsidRPr="00BF6DD1">
        <w:rPr>
          <w:rFonts w:ascii="Source Sans Pro" w:hAnsi="Source Sans Pro"/>
          <w:color w:val="auto"/>
          <w:spacing w:val="0"/>
          <w:sz w:val="22"/>
          <w:szCs w:val="22"/>
        </w:rPr>
        <w:t xml:space="preserve">where and for how long (if possible) </w:t>
      </w:r>
      <w:r>
        <w:rPr>
          <w:rFonts w:ascii="Source Sans Pro" w:hAnsi="Source Sans Pro"/>
          <w:color w:val="auto"/>
          <w:spacing w:val="0"/>
          <w:sz w:val="22"/>
          <w:szCs w:val="22"/>
        </w:rPr>
        <w:t xml:space="preserve">it is intended that </w:t>
      </w:r>
      <w:r w:rsidRPr="00BF6DD1">
        <w:rPr>
          <w:rFonts w:ascii="Source Sans Pro" w:hAnsi="Source Sans Pro"/>
          <w:color w:val="auto"/>
          <w:spacing w:val="0"/>
          <w:sz w:val="22"/>
          <w:szCs w:val="22"/>
        </w:rPr>
        <w:t>workers will be working in a particular State</w:t>
      </w:r>
      <w:r>
        <w:rPr>
          <w:rFonts w:ascii="Source Sans Pro" w:hAnsi="Source Sans Pro"/>
          <w:color w:val="auto"/>
          <w:spacing w:val="0"/>
          <w:sz w:val="22"/>
          <w:szCs w:val="22"/>
        </w:rPr>
        <w:t>(s)</w:t>
      </w:r>
      <w:r w:rsidRPr="00BF6DD1">
        <w:rPr>
          <w:rFonts w:ascii="Source Sans Pro" w:hAnsi="Source Sans Pro"/>
          <w:color w:val="auto"/>
          <w:spacing w:val="0"/>
          <w:sz w:val="22"/>
          <w:szCs w:val="22"/>
        </w:rPr>
        <w:t>.</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Employers should keep accurate records of any arrangements to send workers temporarily to other States</w:t>
      </w:r>
      <w:r>
        <w:rPr>
          <w:rFonts w:ascii="Source Sans Pro" w:hAnsi="Source Sans Pro"/>
          <w:color w:val="auto"/>
          <w:spacing w:val="0"/>
          <w:sz w:val="22"/>
          <w:szCs w:val="22"/>
        </w:rPr>
        <w:t xml:space="preserve"> or overseas</w:t>
      </w:r>
      <w:r w:rsidRPr="00BF6DD1">
        <w:rPr>
          <w:rFonts w:ascii="Source Sans Pro" w:hAnsi="Source Sans Pro"/>
          <w:color w:val="auto"/>
          <w:spacing w:val="0"/>
          <w:sz w:val="22"/>
          <w:szCs w:val="22"/>
        </w:rPr>
        <w:t xml:space="preserve">.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These records could include copies of relevant contracts of employment, letters of offer, occupational licences, site agreements, travel/</w:t>
      </w:r>
      <w:r>
        <w:rPr>
          <w:rFonts w:ascii="Source Sans Pro" w:hAnsi="Source Sans Pro"/>
          <w:color w:val="auto"/>
          <w:spacing w:val="0"/>
          <w:sz w:val="22"/>
          <w:szCs w:val="22"/>
        </w:rPr>
        <w:t>accommodation</w:t>
      </w:r>
      <w:r w:rsidRPr="00BF6DD1">
        <w:rPr>
          <w:rFonts w:ascii="Source Sans Pro" w:hAnsi="Source Sans Pro"/>
          <w:color w:val="auto"/>
          <w:spacing w:val="0"/>
          <w:sz w:val="22"/>
          <w:szCs w:val="22"/>
        </w:rPr>
        <w:t xml:space="preserve"> records or other documentation that might confirm that the arrangement is temporary.</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It is important to note that employment documentation, while important, is not the sole determinant of a worker’s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A worker’s ultimate job location/s may differ from what was intended and documented by the worker and employer.</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In these cases the worker’s job history is just as important as, if not more </w:t>
      </w:r>
      <w:r>
        <w:rPr>
          <w:rFonts w:ascii="Source Sans Pro" w:hAnsi="Source Sans Pro"/>
          <w:color w:val="auto"/>
          <w:spacing w:val="0"/>
          <w:sz w:val="22"/>
          <w:szCs w:val="22"/>
        </w:rPr>
        <w:t xml:space="preserve">important </w:t>
      </w:r>
      <w:r w:rsidRPr="00BF6DD1">
        <w:rPr>
          <w:rFonts w:ascii="Source Sans Pro" w:hAnsi="Source Sans Pro"/>
          <w:color w:val="auto"/>
          <w:spacing w:val="0"/>
          <w:sz w:val="22"/>
          <w:szCs w:val="22"/>
        </w:rPr>
        <w:t>than, the documentation.</w:t>
      </w:r>
    </w:p>
    <w:p w:rsidR="00427664" w:rsidRDefault="00427664" w:rsidP="00427664">
      <w:pPr>
        <w:pStyle w:val="Bodycopy"/>
      </w:pPr>
    </w:p>
    <w:p w:rsidR="00427664" w:rsidRPr="00BF6DD1" w:rsidRDefault="00427664" w:rsidP="00427664">
      <w:pPr>
        <w:pStyle w:val="Heading2"/>
      </w:pPr>
      <w:bookmarkStart w:id="22" w:name="_Toc420934726"/>
      <w:bookmarkStart w:id="23" w:name="_Toc422379267"/>
      <w:r w:rsidRPr="00BF6DD1">
        <w:t>First test: State in which the worker usually works</w:t>
      </w:r>
      <w:bookmarkEnd w:id="22"/>
      <w:bookmarkEnd w:id="23"/>
    </w:p>
    <w:p w:rsidR="00427664" w:rsidRPr="00BF6DD1" w:rsidRDefault="00427664" w:rsidP="00427664">
      <w:pPr>
        <w:pStyle w:val="BasicParagraph"/>
        <w:spacing w:line="240" w:lineRule="auto"/>
        <w:rPr>
          <w:rFonts w:ascii="Source Sans Pro" w:hAnsi="Source Sans Pro"/>
          <w:color w:val="auto"/>
          <w:spacing w:val="0"/>
        </w:rPr>
      </w:pPr>
    </w:p>
    <w:p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A worker ‘usually</w:t>
      </w:r>
      <w:r>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works’ in the State</w:t>
      </w:r>
      <w:r>
        <w:rPr>
          <w:rFonts w:ascii="Source Sans Pro" w:hAnsi="Source Sans Pro"/>
          <w:color w:val="auto"/>
          <w:spacing w:val="0"/>
          <w:sz w:val="22"/>
          <w:szCs w:val="22"/>
        </w:rPr>
        <w:t>(s)</w:t>
      </w:r>
      <w:r w:rsidRPr="00BF6DD1">
        <w:rPr>
          <w:rFonts w:ascii="Source Sans Pro" w:hAnsi="Source Sans Pro"/>
          <w:color w:val="auto"/>
          <w:spacing w:val="0"/>
          <w:sz w:val="22"/>
          <w:szCs w:val="22"/>
        </w:rPr>
        <w:t xml:space="preserve"> where they spend their </w:t>
      </w:r>
      <w:r>
        <w:rPr>
          <w:rFonts w:ascii="Source Sans Pro" w:hAnsi="Source Sans Pro"/>
          <w:color w:val="auto"/>
          <w:spacing w:val="0"/>
          <w:sz w:val="22"/>
          <w:szCs w:val="22"/>
        </w:rPr>
        <w:t xml:space="preserve">time </w:t>
      </w:r>
      <w:r w:rsidRPr="00BF6DD1">
        <w:rPr>
          <w:rFonts w:ascii="Source Sans Pro" w:hAnsi="Source Sans Pro"/>
          <w:color w:val="auto"/>
          <w:spacing w:val="0"/>
          <w:sz w:val="22"/>
          <w:szCs w:val="22"/>
        </w:rPr>
        <w:t xml:space="preserve">working (although this may not always be the case). </w:t>
      </w:r>
      <w:r w:rsidRPr="001F0832">
        <w:rPr>
          <w:rFonts w:ascii="Source Sans Pro" w:hAnsi="Source Sans Pro"/>
          <w:color w:val="auto"/>
          <w:spacing w:val="0"/>
          <w:sz w:val="22"/>
          <w:szCs w:val="22"/>
        </w:rPr>
        <w:t xml:space="preserve"> </w:t>
      </w:r>
      <w:r w:rsidRPr="006D26B6">
        <w:rPr>
          <w:rFonts w:ascii="Source Sans Pro" w:hAnsi="Source Sans Pro"/>
          <w:color w:val="auto"/>
          <w:spacing w:val="0"/>
          <w:sz w:val="22"/>
          <w:szCs w:val="22"/>
        </w:rPr>
        <w:t xml:space="preserve">This first test is about where, as a matter of fact, a worker usually undertakes the work they are engaged to undertake. </w:t>
      </w:r>
      <w:r w:rsidRPr="00BF6DD1">
        <w:rPr>
          <w:rFonts w:ascii="Source Sans Pro" w:hAnsi="Source Sans Pro"/>
          <w:color w:val="auto"/>
          <w:spacing w:val="0"/>
          <w:sz w:val="22"/>
          <w:szCs w:val="22"/>
        </w:rPr>
        <w:t xml:space="preserve">Many workers are required to travel to other </w:t>
      </w:r>
      <w:r>
        <w:rPr>
          <w:rFonts w:ascii="Source Sans Pro" w:hAnsi="Source Sans Pro"/>
          <w:color w:val="auto"/>
          <w:spacing w:val="0"/>
          <w:sz w:val="22"/>
          <w:szCs w:val="22"/>
        </w:rPr>
        <w:t>S</w:t>
      </w:r>
      <w:r w:rsidRPr="00BF6DD1">
        <w:rPr>
          <w:rFonts w:ascii="Source Sans Pro" w:hAnsi="Source Sans Pro"/>
          <w:color w:val="auto"/>
          <w:spacing w:val="0"/>
          <w:sz w:val="22"/>
          <w:szCs w:val="22"/>
        </w:rPr>
        <w:t>tates in the course of their duties</w:t>
      </w:r>
      <w:r>
        <w:rPr>
          <w:rFonts w:ascii="Source Sans Pro" w:hAnsi="Source Sans Pro"/>
          <w:color w:val="auto"/>
          <w:spacing w:val="0"/>
          <w:sz w:val="22"/>
          <w:szCs w:val="22"/>
        </w:rPr>
        <w:t>, in which case they do not “usually” work in one State</w:t>
      </w:r>
      <w:r w:rsidRPr="00BF6DD1">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p>
    <w:p w:rsidR="00427664" w:rsidRDefault="00427664" w:rsidP="00427664">
      <w:pPr>
        <w:pStyle w:val="BasicParagraph"/>
        <w:spacing w:line="240" w:lineRule="auto"/>
        <w:rPr>
          <w:rFonts w:ascii="Source Sans Pro" w:hAnsi="Source Sans Pro"/>
          <w:color w:val="auto"/>
          <w:spacing w:val="0"/>
          <w:sz w:val="22"/>
          <w:szCs w:val="22"/>
        </w:rPr>
      </w:pPr>
    </w:p>
    <w:p w:rsidR="00427664" w:rsidRPr="009C1405" w:rsidRDefault="00427664" w:rsidP="00427664">
      <w:pPr>
        <w:pStyle w:val="BasicParagraph"/>
        <w:spacing w:line="240" w:lineRule="auto"/>
        <w:rPr>
          <w:rFonts w:ascii="Source Sans Pro" w:hAnsi="Source Sans Pro"/>
          <w:color w:val="auto"/>
          <w:spacing w:val="0"/>
          <w:sz w:val="22"/>
          <w:szCs w:val="22"/>
        </w:rPr>
      </w:pPr>
      <w:r w:rsidRPr="009C1405">
        <w:rPr>
          <w:rFonts w:ascii="Source Sans Pro" w:hAnsi="Source Sans Pro"/>
          <w:color w:val="auto"/>
          <w:spacing w:val="0"/>
          <w:sz w:val="22"/>
          <w:szCs w:val="22"/>
        </w:rPr>
        <w:t>The word “usually” does not imply a quantitative test i.e. time spent working in a State. It means habitual or customary, or “in a regular manner”.</w:t>
      </w:r>
    </w:p>
    <w:p w:rsidR="00427664" w:rsidRPr="00C1477C" w:rsidRDefault="00427664" w:rsidP="00427664">
      <w:pPr>
        <w:pStyle w:val="BasicParagraph"/>
        <w:spacing w:line="240" w:lineRule="auto"/>
        <w:rPr>
          <w:rFonts w:ascii="Source Sans Pro" w:hAnsi="Source Sans Pro"/>
          <w:color w:val="auto"/>
          <w:spacing w:val="0"/>
          <w:sz w:val="22"/>
          <w:szCs w:val="22"/>
        </w:rPr>
      </w:pPr>
      <w:r w:rsidRPr="00C1477C">
        <w:rPr>
          <w:rFonts w:ascii="Source Sans Pro" w:hAnsi="Source Sans Pro"/>
          <w:color w:val="auto"/>
          <w:spacing w:val="0"/>
          <w:sz w:val="22"/>
          <w:szCs w:val="22"/>
        </w:rPr>
        <w:t>If a worker usually undertakes their work in this State and another State, the first test is not met. However, in such a situation regard must also be had to the following:</w:t>
      </w:r>
    </w:p>
    <w:p w:rsidR="00427664" w:rsidRDefault="00427664" w:rsidP="00427664">
      <w:pPr>
        <w:keepNext/>
        <w:keepLines/>
        <w:tabs>
          <w:tab w:val="center" w:pos="397"/>
          <w:tab w:val="left" w:pos="794"/>
        </w:tabs>
        <w:autoSpaceDE w:val="0"/>
        <w:autoSpaceDN w:val="0"/>
        <w:adjustRightInd w:val="0"/>
        <w:spacing w:before="120" w:line="240" w:lineRule="auto"/>
        <w:jc w:val="left"/>
        <w:rPr>
          <w:rFonts w:eastAsia="Source Sans Pro" w:cs="Zurich Lt BT"/>
          <w:szCs w:val="22"/>
          <w:lang w:val="en-GB"/>
        </w:rPr>
      </w:pPr>
      <w:bookmarkStart w:id="24" w:name="idc1bbc3ea_75c8_4945_a12e_2d1553c227e4_2"/>
      <w:r>
        <w:rPr>
          <w:rFonts w:eastAsia="Source Sans Pro" w:cs="Zurich Lt BT"/>
          <w:szCs w:val="22"/>
          <w:lang w:val="en-GB"/>
        </w:rPr>
        <w:tab/>
      </w:r>
      <w:r w:rsidRPr="009C1405">
        <w:rPr>
          <w:rFonts w:ascii="Source Sans Pro" w:eastAsia="Source Sans Pro" w:hAnsi="Source Sans Pro" w:cs="Zurich Lt BT"/>
          <w:szCs w:val="22"/>
          <w:lang w:val="en-GB"/>
        </w:rPr>
        <w:t>In deciding whether a worker usually works in a State—</w:t>
      </w:r>
      <w:bookmarkEnd w:id="24"/>
    </w:p>
    <w:p w:rsidR="00427664" w:rsidRDefault="00427664" w:rsidP="00427664">
      <w:pPr>
        <w:keepNext/>
        <w:keepLines/>
        <w:numPr>
          <w:ilvl w:val="0"/>
          <w:numId w:val="25"/>
        </w:numPr>
        <w:tabs>
          <w:tab w:val="center" w:pos="397"/>
          <w:tab w:val="left" w:pos="794"/>
        </w:tabs>
        <w:autoSpaceDE w:val="0"/>
        <w:autoSpaceDN w:val="0"/>
        <w:adjustRightInd w:val="0"/>
        <w:spacing w:before="120" w:line="240" w:lineRule="auto"/>
        <w:ind w:hanging="1085"/>
        <w:jc w:val="left"/>
        <w:rPr>
          <w:rFonts w:eastAsia="Source Sans Pro" w:cs="Zurich Lt BT"/>
          <w:szCs w:val="22"/>
          <w:lang w:val="en-GB"/>
        </w:rPr>
      </w:pPr>
      <w:r w:rsidRPr="009C1405">
        <w:rPr>
          <w:rFonts w:ascii="Source Sans Pro" w:eastAsia="Source Sans Pro" w:hAnsi="Source Sans Pro" w:cs="Zurich Lt BT"/>
          <w:szCs w:val="22"/>
          <w:lang w:val="en-GB"/>
        </w:rPr>
        <w:t>regard must be had to the worker's work history with the employer over the preceding 12 months and the intentions of the worker and employer; but</w:t>
      </w:r>
    </w:p>
    <w:p w:rsidR="00427664" w:rsidRPr="00127058" w:rsidRDefault="00427664" w:rsidP="00427664">
      <w:pPr>
        <w:keepNext/>
        <w:keepLines/>
        <w:numPr>
          <w:ilvl w:val="0"/>
          <w:numId w:val="25"/>
        </w:numPr>
        <w:tabs>
          <w:tab w:val="center" w:pos="397"/>
          <w:tab w:val="left" w:pos="794"/>
        </w:tabs>
        <w:autoSpaceDE w:val="0"/>
        <w:autoSpaceDN w:val="0"/>
        <w:adjustRightInd w:val="0"/>
        <w:spacing w:before="120" w:line="240" w:lineRule="auto"/>
        <w:ind w:hanging="1085"/>
        <w:jc w:val="left"/>
        <w:rPr>
          <w:rFonts w:ascii="Source Sans Pro" w:eastAsia="Source Sans Pro" w:hAnsi="Source Sans Pro" w:cs="Zurich Lt BT"/>
          <w:szCs w:val="22"/>
          <w:lang w:val="en-GB"/>
        </w:rPr>
      </w:pPr>
      <w:proofErr w:type="gramStart"/>
      <w:r w:rsidRPr="00127058">
        <w:rPr>
          <w:rFonts w:ascii="Source Sans Pro" w:eastAsia="Source Sans Pro" w:hAnsi="Source Sans Pro" w:cs="Zurich Lt BT"/>
          <w:szCs w:val="22"/>
          <w:lang w:val="en-GB"/>
        </w:rPr>
        <w:t>regard</w:t>
      </w:r>
      <w:proofErr w:type="gramEnd"/>
      <w:r w:rsidRPr="00127058">
        <w:rPr>
          <w:rFonts w:ascii="Source Sans Pro" w:eastAsia="Source Sans Pro" w:hAnsi="Source Sans Pro" w:cs="Zurich Lt BT"/>
          <w:szCs w:val="22"/>
          <w:lang w:val="en-GB"/>
        </w:rPr>
        <w:t xml:space="preserve"> must not be had to any temporary arrangement under which the worker works in a State for a period of no longer than 6 months.</w:t>
      </w:r>
    </w:p>
    <w:p w:rsidR="00427664" w:rsidRDefault="00427664" w:rsidP="00427664">
      <w:pPr>
        <w:pStyle w:val="BasicParagraph"/>
        <w:spacing w:line="240" w:lineRule="auto"/>
        <w:rPr>
          <w:rFonts w:ascii="Source Sans Pro" w:hAnsi="Source Sans Pro"/>
          <w:color w:val="auto"/>
          <w:spacing w:val="0"/>
          <w:sz w:val="22"/>
          <w:szCs w:val="22"/>
        </w:rPr>
      </w:pPr>
    </w:p>
    <w:p w:rsidR="0047045B" w:rsidRDefault="0047045B" w:rsidP="00427664">
      <w:pPr>
        <w:pStyle w:val="BasicParagraph"/>
        <w:spacing w:line="240" w:lineRule="auto"/>
        <w:rPr>
          <w:rFonts w:ascii="Source Sans Pro" w:hAnsi="Source Sans Pro"/>
          <w:color w:val="auto"/>
          <w:spacing w:val="0"/>
          <w:sz w:val="22"/>
          <w:szCs w:val="22"/>
        </w:rPr>
      </w:pPr>
    </w:p>
    <w:p w:rsidR="0047045B" w:rsidRPr="00BF6DD1" w:rsidRDefault="0047045B" w:rsidP="00427664">
      <w:pPr>
        <w:pStyle w:val="BasicParagraph"/>
        <w:spacing w:line="240" w:lineRule="auto"/>
        <w:rPr>
          <w:rFonts w:ascii="Source Sans Pro" w:hAnsi="Source Sans Pro"/>
          <w:color w:val="auto"/>
          <w:spacing w:val="0"/>
          <w:sz w:val="22"/>
          <w:szCs w:val="22"/>
        </w:rPr>
      </w:pPr>
    </w:p>
    <w:p w:rsidR="00427664" w:rsidRPr="00675B1D" w:rsidRDefault="00427664" w:rsidP="00427664">
      <w:pPr>
        <w:pStyle w:val="Bullets"/>
        <w:numPr>
          <w:ilvl w:val="0"/>
          <w:numId w:val="0"/>
        </w:numPr>
      </w:pPr>
      <w:r w:rsidRPr="00675B1D">
        <w:lastRenderedPageBreak/>
        <w:t xml:space="preserve">In deciding whether a worker usually works in a particular state, you should consider: </w:t>
      </w:r>
    </w:p>
    <w:p w:rsidR="00427664" w:rsidRPr="00675B1D" w:rsidRDefault="00427664" w:rsidP="00427664">
      <w:pPr>
        <w:pStyle w:val="Bullets"/>
        <w:numPr>
          <w:ilvl w:val="0"/>
          <w:numId w:val="0"/>
        </w:numPr>
      </w:pPr>
    </w:p>
    <w:p w:rsidR="00427664" w:rsidRPr="00675B1D" w:rsidRDefault="00427664" w:rsidP="00677CFF">
      <w:pPr>
        <w:pStyle w:val="Bullets"/>
      </w:pPr>
      <w:r>
        <w:t xml:space="preserve"> </w:t>
      </w:r>
      <w:r w:rsidRPr="00675B1D">
        <w:t>the terms of the contract of employment (when in writing or implied by some documents such as a letter of offer)</w:t>
      </w:r>
    </w:p>
    <w:p w:rsidR="00427664" w:rsidRPr="00675B1D" w:rsidRDefault="00427664" w:rsidP="00677CFF">
      <w:pPr>
        <w:pStyle w:val="Bullets"/>
      </w:pPr>
      <w:r w:rsidRPr="00675B1D">
        <w:t>the worker’s work history and role with that employer over the 12 months pr</w:t>
      </w:r>
      <w:r>
        <w:t xml:space="preserve">eceding the date of injury, and </w:t>
      </w:r>
      <w:r w:rsidR="00677CFF">
        <w:t xml:space="preserve">the  </w:t>
      </w:r>
      <w:r w:rsidRPr="00675B1D">
        <w:t>proposed future arrangements</w:t>
      </w:r>
    </w:p>
    <w:p w:rsidR="00427664" w:rsidRPr="00675B1D" w:rsidRDefault="00427664" w:rsidP="00677CFF">
      <w:pPr>
        <w:pStyle w:val="Bullets"/>
      </w:pPr>
      <w:r w:rsidRPr="00675B1D">
        <w:t>where the worker actually performs the work, rather than where they may be required to work under the contract of employment</w:t>
      </w:r>
    </w:p>
    <w:p w:rsidR="00427664" w:rsidRPr="00675B1D" w:rsidRDefault="00427664" w:rsidP="00843E14">
      <w:pPr>
        <w:pStyle w:val="Bullets"/>
      </w:pPr>
      <w:proofErr w:type="gramStart"/>
      <w:r w:rsidRPr="00675B1D">
        <w:t>the</w:t>
      </w:r>
      <w:proofErr w:type="gramEnd"/>
      <w:r w:rsidRPr="00675B1D">
        <w:t xml:space="preserve"> location/s where the worker works in a regular manner – the amount of time spent in a State is not determinative of a ‘connection’.</w:t>
      </w:r>
    </w:p>
    <w:p w:rsidR="00427664" w:rsidRDefault="00427664" w:rsidP="00427664">
      <w:pPr>
        <w:spacing w:line="259" w:lineRule="auto"/>
        <w:rPr>
          <w:rFonts w:cs="Zurich Lt BT"/>
          <w:lang w:val="en-GB"/>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The employer’s and worker’s intentions in relation to current and ongoing employment must also be considered.</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If it is intended that the worker will work in a particular State for the full term of their contract of employment, it is intended that the worker ‘usually works’ in that State for th</w:t>
      </w:r>
      <w:r>
        <w:rPr>
          <w:rFonts w:ascii="Source Sans Pro" w:hAnsi="Source Sans Pro"/>
          <w:color w:val="auto"/>
          <w:spacing w:val="0"/>
          <w:sz w:val="22"/>
          <w:szCs w:val="22"/>
        </w:rPr>
        <w:t>e purpose of section 10 of the Act</w:t>
      </w:r>
      <w:r w:rsidRPr="00BF6DD1">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A worker can work temporarily outside their ‘</w:t>
      </w:r>
      <w:r>
        <w:rPr>
          <w:rFonts w:ascii="Source Sans Pro" w:hAnsi="Source Sans Pro"/>
          <w:color w:val="auto"/>
          <w:spacing w:val="0"/>
          <w:sz w:val="22"/>
          <w:szCs w:val="22"/>
        </w:rPr>
        <w:t>usual</w:t>
      </w:r>
      <w:r w:rsidRPr="00BF6DD1">
        <w:rPr>
          <w:rFonts w:ascii="Source Sans Pro" w:hAnsi="Source Sans Pro"/>
          <w:color w:val="auto"/>
          <w:spacing w:val="0"/>
          <w:sz w:val="22"/>
          <w:szCs w:val="22"/>
        </w:rPr>
        <w:t xml:space="preserve">’ State for up to six months with the same employer under the same contract of employment without it affecting their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However, if longer than six months, the employer must review coverage for the worker.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At this point, the employer may determine that:</w:t>
      </w:r>
    </w:p>
    <w:p w:rsidR="00427664" w:rsidRDefault="00427664" w:rsidP="00427664">
      <w:pPr>
        <w:pStyle w:val="BasicParagraph"/>
        <w:numPr>
          <w:ilvl w:val="0"/>
          <w:numId w:val="28"/>
        </w:numPr>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the arrangement remains temporary (the employer should keep copies of documentation supporting the temporary status of the arrangement), or</w:t>
      </w:r>
    </w:p>
    <w:p w:rsidR="00427664" w:rsidRPr="00127058" w:rsidRDefault="00427664" w:rsidP="00427664">
      <w:pPr>
        <w:pStyle w:val="BasicParagraph"/>
        <w:numPr>
          <w:ilvl w:val="0"/>
          <w:numId w:val="28"/>
        </w:numPr>
        <w:spacing w:line="240" w:lineRule="auto"/>
        <w:rPr>
          <w:rFonts w:ascii="Source Sans Pro" w:hAnsi="Source Sans Pro"/>
          <w:color w:val="auto"/>
          <w:spacing w:val="0"/>
          <w:sz w:val="22"/>
          <w:szCs w:val="22"/>
        </w:rPr>
      </w:pPr>
      <w:proofErr w:type="gramStart"/>
      <w:r w:rsidRPr="00127058">
        <w:rPr>
          <w:rFonts w:ascii="Source Sans Pro" w:hAnsi="Source Sans Pro"/>
          <w:color w:val="auto"/>
          <w:spacing w:val="0"/>
          <w:sz w:val="22"/>
          <w:szCs w:val="22"/>
        </w:rPr>
        <w:t>the</w:t>
      </w:r>
      <w:proofErr w:type="gramEnd"/>
      <w:r w:rsidRPr="00127058">
        <w:rPr>
          <w:rFonts w:ascii="Source Sans Pro" w:hAnsi="Source Sans Pro"/>
          <w:color w:val="auto"/>
          <w:spacing w:val="0"/>
          <w:sz w:val="22"/>
          <w:szCs w:val="22"/>
        </w:rPr>
        <w:t xml:space="preserve"> arrangement is now permanent, and that there may be a new ‘State of connection’ for the worker (the employer must register for work injury insurance for that worker in the new ‘State of connection’).</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Note: a lengthy ‘temporary’ arrangement may require </w:t>
      </w:r>
      <w:r>
        <w:rPr>
          <w:rFonts w:ascii="Source Sans Pro" w:hAnsi="Source Sans Pro"/>
          <w:color w:val="auto"/>
          <w:spacing w:val="0"/>
          <w:sz w:val="22"/>
          <w:szCs w:val="22"/>
        </w:rPr>
        <w:t>a review of the worker’s</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State </w:t>
      </w:r>
      <w:r>
        <w:rPr>
          <w:rFonts w:ascii="Source Sans Pro" w:hAnsi="Source Sans Pro"/>
          <w:color w:val="auto"/>
          <w:spacing w:val="0"/>
          <w:sz w:val="22"/>
          <w:szCs w:val="22"/>
        </w:rPr>
        <w:t>of connection’</w:t>
      </w:r>
      <w:r w:rsidRPr="00BF6DD1">
        <w:rPr>
          <w:rFonts w:ascii="Source Sans Pro" w:hAnsi="Source Sans Pro"/>
          <w:color w:val="auto"/>
          <w:spacing w:val="0"/>
          <w:sz w:val="22"/>
          <w:szCs w:val="22"/>
        </w:rPr>
        <w:t>.</w:t>
      </w:r>
    </w:p>
    <w:p w:rsidR="00427664" w:rsidRDefault="00427664" w:rsidP="00427664">
      <w:pPr>
        <w:spacing w:line="240" w:lineRule="auto"/>
      </w:pPr>
    </w:p>
    <w:p w:rsidR="00427664" w:rsidRPr="00791A2D" w:rsidRDefault="00427664" w:rsidP="00427664">
      <w:pPr>
        <w:pStyle w:val="Heading3"/>
      </w:pPr>
      <w:bookmarkStart w:id="25" w:name="_Toc420934727"/>
      <w:bookmarkStart w:id="26" w:name="_Toc422379268"/>
      <w:r w:rsidRPr="00791A2D">
        <w:t>Example: Worker usually works in a single State/Territory</w:t>
      </w:r>
      <w:bookmarkEnd w:id="25"/>
      <w:bookmarkEnd w:id="26"/>
    </w:p>
    <w:p w:rsidR="00427664" w:rsidRPr="001F0832" w:rsidRDefault="00427664" w:rsidP="00427664">
      <w:pPr>
        <w:spacing w:line="240" w:lineRule="auto"/>
      </w:pPr>
    </w:p>
    <w:p w:rsidR="00427664" w:rsidRPr="00BF6DD1" w:rsidRDefault="00427664" w:rsidP="00427664">
      <w:pPr>
        <w:spacing w:line="240" w:lineRule="auto"/>
      </w:pPr>
      <w:r w:rsidRPr="00BF6DD1">
        <w:t xml:space="preserve">A worker is employed as an Electrical Trade’s Assistant with a </w:t>
      </w:r>
      <w:r>
        <w:t>South Australian</w:t>
      </w:r>
      <w:r w:rsidRPr="00BF6DD1">
        <w:t xml:space="preserve"> based employer.  The worker performs all of their employment duties on worksites in Victoria, taking their own vehicle to work and providing their own tools and equipment.  They do not attend their employer’s premises in </w:t>
      </w:r>
      <w:r>
        <w:t xml:space="preserve">South Australia </w:t>
      </w:r>
      <w:r w:rsidRPr="00BF6DD1">
        <w:t>in the course of their day-to-day duties and receive all of their instructions by the relevant project manager on sites in Victoria.</w:t>
      </w:r>
    </w:p>
    <w:p w:rsidR="00427664" w:rsidRPr="001F0832" w:rsidRDefault="00427664" w:rsidP="00427664">
      <w:pPr>
        <w:spacing w:line="240" w:lineRule="auto"/>
      </w:pPr>
    </w:p>
    <w:p w:rsidR="00427664" w:rsidRPr="00BF6DD1" w:rsidRDefault="00427664" w:rsidP="00427664">
      <w:pPr>
        <w:spacing w:line="240" w:lineRule="auto"/>
      </w:pPr>
      <w:r w:rsidRPr="00BF6DD1">
        <w:t xml:space="preserve">In this case, the worker performs work for </w:t>
      </w:r>
      <w:r w:rsidRPr="001F0832">
        <w:t>t</w:t>
      </w:r>
      <w:r w:rsidRPr="00BF6DD1">
        <w:t>he</w:t>
      </w:r>
      <w:r w:rsidRPr="001F0832">
        <w:t>i</w:t>
      </w:r>
      <w:r w:rsidRPr="00BF6DD1">
        <w:t xml:space="preserve">r employer in Victoria and under the first test, the </w:t>
      </w:r>
      <w:r>
        <w:t>‘</w:t>
      </w:r>
      <w:r w:rsidRPr="00BF6DD1">
        <w:t>State of connection</w:t>
      </w:r>
      <w:r>
        <w:t>’</w:t>
      </w:r>
      <w:r w:rsidRPr="00BF6DD1">
        <w:t xml:space="preserve"> is Victoria.</w:t>
      </w:r>
      <w:r>
        <w:t xml:space="preserve"> The employer would be required to register or ensure cover for this worker for work injury insurance with </w:t>
      </w:r>
      <w:proofErr w:type="spellStart"/>
      <w:r>
        <w:t>WorkSafe</w:t>
      </w:r>
      <w:proofErr w:type="spellEnd"/>
      <w:r>
        <w:t xml:space="preserve"> Victoria.</w:t>
      </w:r>
    </w:p>
    <w:p w:rsidR="00427664" w:rsidRPr="001F0832" w:rsidRDefault="00427664" w:rsidP="00427664">
      <w:pPr>
        <w:spacing w:line="240" w:lineRule="auto"/>
      </w:pPr>
    </w:p>
    <w:p w:rsidR="00427664" w:rsidRPr="00791A2D" w:rsidRDefault="00427664" w:rsidP="00427664">
      <w:pPr>
        <w:pStyle w:val="Heading3"/>
      </w:pPr>
      <w:bookmarkStart w:id="27" w:name="_Toc420934728"/>
      <w:bookmarkStart w:id="28" w:name="_Toc422379269"/>
      <w:r w:rsidRPr="00791A2D">
        <w:t>Example: Worker usually works in more than one State/Territory</w:t>
      </w:r>
      <w:bookmarkEnd w:id="27"/>
      <w:bookmarkEnd w:id="28"/>
    </w:p>
    <w:p w:rsidR="00427664" w:rsidRPr="001F0832" w:rsidRDefault="00427664" w:rsidP="00427664">
      <w:pPr>
        <w:spacing w:line="240" w:lineRule="auto"/>
      </w:pPr>
    </w:p>
    <w:p w:rsidR="00427664" w:rsidRPr="00BF6DD1" w:rsidRDefault="00427664" w:rsidP="00427664">
      <w:pPr>
        <w:spacing w:line="240" w:lineRule="auto"/>
      </w:pPr>
      <w:r w:rsidRPr="00BF6DD1">
        <w:t xml:space="preserve">An employer conducts business as an interstate bus operator from premises in Adelaide, </w:t>
      </w:r>
      <w:r>
        <w:t>South Australia</w:t>
      </w:r>
      <w:r w:rsidRPr="00BF6DD1">
        <w:t xml:space="preserve">.  A worker is engaged by the employer as a bus driver, mainly driving buses between Adelaide and Sydney but also on the Adelaide/Melbourne and Adelaide/Geelong routes.  Occasionally the worker drives charter buses entirely within </w:t>
      </w:r>
      <w:r>
        <w:t xml:space="preserve">South Australia </w:t>
      </w:r>
      <w:r w:rsidRPr="00BF6DD1">
        <w:t>for the employer.</w:t>
      </w:r>
    </w:p>
    <w:p w:rsidR="00427664" w:rsidRPr="001F0832" w:rsidRDefault="00427664" w:rsidP="00427664">
      <w:pPr>
        <w:spacing w:line="240" w:lineRule="auto"/>
      </w:pPr>
    </w:p>
    <w:p w:rsidR="00427664" w:rsidRPr="00BF6DD1" w:rsidRDefault="00427664" w:rsidP="00427664">
      <w:pPr>
        <w:spacing w:line="240" w:lineRule="auto"/>
      </w:pPr>
      <w:r w:rsidRPr="00BF6DD1">
        <w:t xml:space="preserve">In this example the worker carries out their employment in </w:t>
      </w:r>
      <w:r>
        <w:t>South Australia</w:t>
      </w:r>
      <w:r w:rsidRPr="00BF6DD1">
        <w:t>, N</w:t>
      </w:r>
      <w:r>
        <w:t xml:space="preserve">ew </w:t>
      </w:r>
      <w:r w:rsidRPr="00BF6DD1">
        <w:t>S</w:t>
      </w:r>
      <w:r>
        <w:t xml:space="preserve">outh </w:t>
      </w:r>
      <w:r w:rsidRPr="00BF6DD1">
        <w:t>W</w:t>
      </w:r>
      <w:r>
        <w:t>ales</w:t>
      </w:r>
      <w:r w:rsidRPr="00BF6DD1">
        <w:t xml:space="preserve"> and V</w:t>
      </w:r>
      <w:r>
        <w:t>ictoria</w:t>
      </w:r>
      <w:r w:rsidRPr="00BF6DD1">
        <w:t xml:space="preserve">.  Therefore the first test </w:t>
      </w:r>
      <w:r>
        <w:t>does not ‘</w:t>
      </w:r>
      <w:r w:rsidRPr="00BF6DD1">
        <w:t>connect</w:t>
      </w:r>
      <w:r>
        <w:t>’</w:t>
      </w:r>
      <w:r w:rsidRPr="00BF6DD1">
        <w:t xml:space="preserve"> the worker</w:t>
      </w:r>
      <w:r>
        <w:t>’s employment</w:t>
      </w:r>
      <w:r w:rsidRPr="00BF6DD1">
        <w:t xml:space="preserve"> to a single State or Territory and consideration should be given to the second test.</w:t>
      </w:r>
    </w:p>
    <w:p w:rsidR="00427664" w:rsidRDefault="00427664" w:rsidP="00427664">
      <w:pPr>
        <w:pStyle w:val="Bodycopy"/>
        <w:rPr>
          <w:lang w:val="en-AU"/>
        </w:rPr>
      </w:pPr>
    </w:p>
    <w:p w:rsidR="00427664" w:rsidRPr="001F0832" w:rsidRDefault="00427664" w:rsidP="00427664">
      <w:pPr>
        <w:pStyle w:val="Heading2"/>
      </w:pPr>
      <w:bookmarkStart w:id="29" w:name="_Toc420934729"/>
      <w:bookmarkStart w:id="30" w:name="_Toc422379270"/>
      <w:r w:rsidRPr="001F0832">
        <w:t>Second test: State in which the worker is usually based</w:t>
      </w:r>
      <w:bookmarkEnd w:id="29"/>
      <w:bookmarkEnd w:id="30"/>
    </w:p>
    <w:p w:rsidR="00427664" w:rsidRPr="001F0832" w:rsidRDefault="00427664" w:rsidP="00427664">
      <w:pPr>
        <w:pStyle w:val="BasicParagraph"/>
        <w:spacing w:line="240" w:lineRule="auto"/>
        <w:rPr>
          <w:rFonts w:ascii="Source Sans Pro" w:hAnsi="Source Sans Pro"/>
          <w:color w:val="auto"/>
          <w:spacing w:val="0"/>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There may be cases where a worker works </w:t>
      </w:r>
      <w:r>
        <w:rPr>
          <w:rFonts w:ascii="Source Sans Pro" w:hAnsi="Source Sans Pro"/>
          <w:color w:val="auto"/>
          <w:spacing w:val="0"/>
          <w:sz w:val="22"/>
          <w:szCs w:val="22"/>
        </w:rPr>
        <w:t>in</w:t>
      </w:r>
      <w:r w:rsidRPr="001F0832">
        <w:rPr>
          <w:rFonts w:ascii="Source Sans Pro" w:hAnsi="Source Sans Pro"/>
          <w:color w:val="auto"/>
          <w:spacing w:val="0"/>
          <w:sz w:val="22"/>
          <w:szCs w:val="22"/>
        </w:rPr>
        <w:t xml:space="preserve"> a number of States.  In these cases there is no one State in which the worker ‘usually works’ and it is necessary to move to the second of the four tests: the worker’s employment is </w:t>
      </w:r>
      <w:r>
        <w:rPr>
          <w:rFonts w:ascii="Source Sans Pro" w:hAnsi="Source Sans Pro"/>
          <w:color w:val="auto"/>
          <w:spacing w:val="0"/>
          <w:sz w:val="22"/>
          <w:szCs w:val="22"/>
        </w:rPr>
        <w:t>‘</w:t>
      </w:r>
      <w:r w:rsidRPr="001F0832">
        <w:rPr>
          <w:rFonts w:ascii="Source Sans Pro" w:hAnsi="Source Sans Pro"/>
          <w:color w:val="auto"/>
          <w:spacing w:val="0"/>
          <w:sz w:val="22"/>
          <w:szCs w:val="22"/>
        </w:rPr>
        <w:t>connected</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to the State where they are ‘usually based’ for the </w:t>
      </w:r>
      <w:r>
        <w:rPr>
          <w:rFonts w:ascii="Source Sans Pro" w:hAnsi="Source Sans Pro"/>
          <w:color w:val="auto"/>
          <w:spacing w:val="0"/>
          <w:sz w:val="22"/>
          <w:szCs w:val="22"/>
        </w:rPr>
        <w:t>purposes</w:t>
      </w:r>
      <w:r w:rsidRPr="001F0832">
        <w:rPr>
          <w:rFonts w:ascii="Source Sans Pro" w:hAnsi="Source Sans Pro"/>
          <w:color w:val="auto"/>
          <w:spacing w:val="0"/>
          <w:sz w:val="22"/>
          <w:szCs w:val="22"/>
        </w:rPr>
        <w:t xml:space="preserve"> of </w:t>
      </w:r>
      <w:r>
        <w:rPr>
          <w:rFonts w:ascii="Source Sans Pro" w:hAnsi="Source Sans Pro"/>
          <w:color w:val="auto"/>
          <w:spacing w:val="0"/>
          <w:sz w:val="22"/>
          <w:szCs w:val="22"/>
        </w:rPr>
        <w:t xml:space="preserve">that </w:t>
      </w:r>
      <w:r w:rsidRPr="001F0832">
        <w:rPr>
          <w:rFonts w:ascii="Source Sans Pro" w:hAnsi="Source Sans Pro"/>
          <w:color w:val="auto"/>
          <w:spacing w:val="0"/>
          <w:sz w:val="22"/>
          <w:szCs w:val="22"/>
        </w:rPr>
        <w:t>employment.</w:t>
      </w:r>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When deciding where a worker is usually based, the following factors should be considered:</w:t>
      </w:r>
    </w:p>
    <w:p w:rsidR="00427664" w:rsidRDefault="00427664" w:rsidP="00427664">
      <w:pPr>
        <w:pStyle w:val="Bullets"/>
        <w:numPr>
          <w:ilvl w:val="0"/>
          <w:numId w:val="27"/>
        </w:numPr>
        <w:ind w:hanging="296"/>
        <w:jc w:val="left"/>
      </w:pPr>
      <w:r w:rsidRPr="001F0832">
        <w:t>the location from which th</w:t>
      </w:r>
      <w:r>
        <w:t>e worker is expected to operate</w:t>
      </w:r>
    </w:p>
    <w:p w:rsidR="00427664" w:rsidRDefault="00427664" w:rsidP="00677CFF">
      <w:pPr>
        <w:pStyle w:val="Bullets"/>
        <w:numPr>
          <w:ilvl w:val="0"/>
          <w:numId w:val="27"/>
        </w:numPr>
        <w:ind w:hanging="296"/>
      </w:pPr>
      <w:r w:rsidRPr="001F0832">
        <w:t>the location the worker will attend routinely during the contract of employment to receive directions or instr</w:t>
      </w:r>
      <w:r>
        <w:t>uctions in relation to the work</w:t>
      </w:r>
    </w:p>
    <w:p w:rsidR="00427664" w:rsidRDefault="00427664" w:rsidP="00427664">
      <w:pPr>
        <w:pStyle w:val="Bullets"/>
        <w:numPr>
          <w:ilvl w:val="0"/>
          <w:numId w:val="27"/>
        </w:numPr>
        <w:ind w:hanging="296"/>
      </w:pPr>
      <w:r>
        <w:t>t</w:t>
      </w:r>
      <w:r w:rsidRPr="001F0832">
        <w:t xml:space="preserve">he location the worker routinely attends to collect </w:t>
      </w:r>
      <w:r>
        <w:t>materials or equipment for work</w:t>
      </w:r>
    </w:p>
    <w:p w:rsidR="00427664" w:rsidRPr="001F0832" w:rsidRDefault="00427664" w:rsidP="00677CFF">
      <w:pPr>
        <w:pStyle w:val="Bullets"/>
        <w:numPr>
          <w:ilvl w:val="0"/>
          <w:numId w:val="27"/>
        </w:numPr>
        <w:ind w:hanging="296"/>
      </w:pPr>
      <w:proofErr w:type="gramStart"/>
      <w:r w:rsidRPr="001F0832">
        <w:t>the</w:t>
      </w:r>
      <w:proofErr w:type="gramEnd"/>
      <w:r w:rsidRPr="001F0832">
        <w:t xml:space="preserve"> location the worker reports </w:t>
      </w:r>
      <w:r>
        <w:t xml:space="preserve">to </w:t>
      </w:r>
      <w:r w:rsidRPr="001F0832">
        <w:t>for administrative, human resources and other non-specific related employment issues.</w:t>
      </w:r>
    </w:p>
    <w:p w:rsidR="00427664" w:rsidRPr="001F0832" w:rsidRDefault="00427664" w:rsidP="00427664">
      <w:pPr>
        <w:spacing w:line="259" w:lineRule="auto"/>
      </w:pPr>
    </w:p>
    <w:p w:rsidR="00427664" w:rsidRPr="003E0F41" w:rsidRDefault="00427664" w:rsidP="00427664">
      <w:pPr>
        <w:pStyle w:val="Heading3"/>
      </w:pPr>
      <w:bookmarkStart w:id="31" w:name="_Toc420934730"/>
      <w:bookmarkStart w:id="32" w:name="_Toc422379271"/>
      <w:r w:rsidRPr="003E0F41">
        <w:t xml:space="preserve">Example: </w:t>
      </w:r>
      <w:r>
        <w:t>W</w:t>
      </w:r>
      <w:r w:rsidRPr="003E0F41">
        <w:t>orker is usually based in a single State/Territory</w:t>
      </w:r>
      <w:bookmarkEnd w:id="31"/>
      <w:bookmarkEnd w:id="32"/>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A worker is employed as a sales representative.  Each morning they are required to attend a warehouse </w:t>
      </w:r>
      <w:r>
        <w:rPr>
          <w:rFonts w:ascii="Source Sans Pro" w:hAnsi="Source Sans Pro"/>
          <w:color w:val="auto"/>
          <w:spacing w:val="0"/>
          <w:sz w:val="22"/>
          <w:szCs w:val="22"/>
        </w:rPr>
        <w:t xml:space="preserve">near the border </w:t>
      </w:r>
      <w:r w:rsidRPr="001F0832">
        <w:rPr>
          <w:rFonts w:ascii="Source Sans Pro" w:hAnsi="Source Sans Pro"/>
          <w:color w:val="auto"/>
          <w:spacing w:val="0"/>
          <w:sz w:val="22"/>
          <w:szCs w:val="22"/>
        </w:rPr>
        <w:t xml:space="preserve">in </w:t>
      </w:r>
      <w:r w:rsidRPr="00D1587A">
        <w:rPr>
          <w:rFonts w:ascii="Source Sans Pro" w:hAnsi="Source Sans Pro"/>
          <w:color w:val="auto"/>
          <w:spacing w:val="0"/>
          <w:sz w:val="22"/>
          <w:szCs w:val="22"/>
        </w:rPr>
        <w:t>South Australia</w:t>
      </w:r>
      <w:r>
        <w:rPr>
          <w:rFonts w:ascii="Source Sans Pro" w:hAnsi="Source Sans Pro"/>
          <w:color w:val="auto"/>
          <w:spacing w:val="0"/>
          <w:sz w:val="22"/>
          <w:szCs w:val="22"/>
        </w:rPr>
        <w:t xml:space="preserve"> </w:t>
      </w:r>
      <w:r w:rsidRPr="001F0832">
        <w:rPr>
          <w:rFonts w:ascii="Source Sans Pro" w:hAnsi="Source Sans Pro"/>
          <w:color w:val="auto"/>
          <w:spacing w:val="0"/>
          <w:sz w:val="22"/>
          <w:szCs w:val="22"/>
        </w:rPr>
        <w:t xml:space="preserve">to collect their employer’s products, which they are then required to distribute at various retail outlets in </w:t>
      </w:r>
      <w:r w:rsidRPr="00D1587A">
        <w:rPr>
          <w:rFonts w:ascii="Source Sans Pro" w:hAnsi="Source Sans Pro"/>
          <w:color w:val="auto"/>
          <w:spacing w:val="0"/>
          <w:sz w:val="22"/>
          <w:szCs w:val="22"/>
        </w:rPr>
        <w:t xml:space="preserve">South Australia </w:t>
      </w:r>
      <w:r w:rsidRPr="001F0832">
        <w:rPr>
          <w:rFonts w:ascii="Source Sans Pro" w:hAnsi="Source Sans Pro"/>
          <w:color w:val="auto"/>
          <w:spacing w:val="0"/>
          <w:sz w:val="22"/>
          <w:szCs w:val="22"/>
        </w:rPr>
        <w:t>and V</w:t>
      </w:r>
      <w:r>
        <w:rPr>
          <w:rFonts w:ascii="Source Sans Pro" w:hAnsi="Source Sans Pro"/>
          <w:color w:val="auto"/>
          <w:spacing w:val="0"/>
          <w:sz w:val="22"/>
          <w:szCs w:val="22"/>
        </w:rPr>
        <w:t>ictoria</w:t>
      </w:r>
      <w:r w:rsidRPr="001F0832">
        <w:rPr>
          <w:rFonts w:ascii="Source Sans Pro" w:hAnsi="Source Sans Pro"/>
          <w:color w:val="auto"/>
          <w:spacing w:val="0"/>
          <w:sz w:val="22"/>
          <w:szCs w:val="22"/>
        </w:rPr>
        <w:t xml:space="preserve">. They use a vehicle supplied by their employer, which the worker garages at their home in </w:t>
      </w:r>
      <w:r w:rsidRPr="00D1587A">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xml:space="preserve">.  At the end of each day the worker is required to return any unsold merchandise to the warehouse in </w:t>
      </w:r>
      <w:r w:rsidRPr="00D1587A">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w:t>
      </w:r>
    </w:p>
    <w:p w:rsidR="00427664"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The worker operates without day-to-day supervision.  Their immediate manager is located in the employer’s V</w:t>
      </w:r>
      <w:r>
        <w:rPr>
          <w:rFonts w:ascii="Source Sans Pro" w:hAnsi="Source Sans Pro"/>
          <w:color w:val="auto"/>
          <w:spacing w:val="0"/>
          <w:sz w:val="22"/>
          <w:szCs w:val="22"/>
        </w:rPr>
        <w:t>ictoria</w:t>
      </w:r>
      <w:r w:rsidRPr="001F0832">
        <w:rPr>
          <w:rFonts w:ascii="Source Sans Pro" w:hAnsi="Source Sans Pro"/>
          <w:color w:val="auto"/>
          <w:spacing w:val="0"/>
          <w:sz w:val="22"/>
          <w:szCs w:val="22"/>
        </w:rPr>
        <w:t xml:space="preserve"> office and is the person to whom they are required to send reports and time sheets and to whom they report verbally by telephone from time to time.</w:t>
      </w:r>
    </w:p>
    <w:p w:rsidR="00427664" w:rsidRPr="000550D4"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The worker sends all written correspondence to their manager via a facsimile located at their home in </w:t>
      </w:r>
      <w:r w:rsidRPr="00D1587A">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All invoice books</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which the worker needs to carry out their duties are mailed to their home in </w:t>
      </w:r>
      <w:r>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xml:space="preserve"> from where they prepare all documentation related to their employment.</w:t>
      </w:r>
      <w:r>
        <w:rPr>
          <w:rFonts w:ascii="Source Sans Pro" w:hAnsi="Source Sans Pro"/>
          <w:color w:val="auto"/>
          <w:spacing w:val="0"/>
          <w:sz w:val="22"/>
          <w:szCs w:val="22"/>
        </w:rPr>
        <w:t xml:space="preserve"> The employer does not provide facilities elsewhere for this purpose.</w:t>
      </w:r>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In this example it is likely that the worker is usually based in </w:t>
      </w:r>
      <w:r w:rsidRPr="00D1587A">
        <w:rPr>
          <w:rFonts w:ascii="Source Sans Pro" w:hAnsi="Source Sans Pro"/>
          <w:color w:val="auto"/>
          <w:spacing w:val="0"/>
          <w:sz w:val="22"/>
          <w:szCs w:val="22"/>
        </w:rPr>
        <w:t xml:space="preserve">South Australia </w:t>
      </w:r>
      <w:r w:rsidRPr="001F0832">
        <w:rPr>
          <w:rFonts w:ascii="Source Sans Pro" w:hAnsi="Source Sans Pro"/>
          <w:color w:val="auto"/>
          <w:spacing w:val="0"/>
          <w:sz w:val="22"/>
          <w:szCs w:val="22"/>
        </w:rPr>
        <w:t xml:space="preserve">for the purposes of their employment.  The employer’s </w:t>
      </w:r>
      <w:r w:rsidRPr="00D1587A">
        <w:rPr>
          <w:rFonts w:ascii="Source Sans Pro" w:hAnsi="Source Sans Pro"/>
          <w:color w:val="auto"/>
          <w:spacing w:val="0"/>
          <w:sz w:val="22"/>
          <w:szCs w:val="22"/>
        </w:rPr>
        <w:t xml:space="preserve">South Australian </w:t>
      </w:r>
      <w:r w:rsidRPr="001F0832">
        <w:rPr>
          <w:rFonts w:ascii="Source Sans Pro" w:hAnsi="Source Sans Pro"/>
          <w:color w:val="auto"/>
          <w:spacing w:val="0"/>
          <w:sz w:val="22"/>
          <w:szCs w:val="22"/>
        </w:rPr>
        <w:t xml:space="preserve">warehouse is the location that the worker routinely attends to collect their employer’s products and return any unsold merchandise.  The worker completes all of the necessary documentation and carries out all other administrative tasks in </w:t>
      </w:r>
      <w:r w:rsidRPr="00D1587A">
        <w:rPr>
          <w:rFonts w:ascii="Source Sans Pro" w:hAnsi="Source Sans Pro"/>
          <w:color w:val="auto"/>
          <w:spacing w:val="0"/>
          <w:sz w:val="22"/>
          <w:szCs w:val="22"/>
        </w:rPr>
        <w:t xml:space="preserve">South Australia </w:t>
      </w:r>
      <w:r w:rsidRPr="001F0832">
        <w:rPr>
          <w:rFonts w:ascii="Source Sans Pro" w:hAnsi="Source Sans Pro"/>
          <w:color w:val="auto"/>
          <w:spacing w:val="0"/>
          <w:sz w:val="22"/>
          <w:szCs w:val="22"/>
        </w:rPr>
        <w:t>and their employer uses this as the base to send new invoice books.</w:t>
      </w:r>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3E0F41" w:rsidRDefault="00427664" w:rsidP="00427664">
      <w:pPr>
        <w:pStyle w:val="Heading3"/>
      </w:pPr>
      <w:bookmarkStart w:id="33" w:name="_Toc420934731"/>
      <w:bookmarkStart w:id="34" w:name="_Toc422379272"/>
      <w:r w:rsidRPr="003E0F41">
        <w:t xml:space="preserve">Example: </w:t>
      </w:r>
      <w:r>
        <w:t>W</w:t>
      </w:r>
      <w:r w:rsidRPr="003E0F41">
        <w:t>orker has no single State/Territory from which they are usually based</w:t>
      </w:r>
      <w:bookmarkEnd w:id="33"/>
      <w:bookmarkEnd w:id="34"/>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A worker is employed by an interstate trucking company that transports textiles across Australia.  The worker is supplied with a truck for the purposes of their employment and is permitted to garage it at their home in S</w:t>
      </w:r>
      <w:r>
        <w:rPr>
          <w:rFonts w:ascii="Source Sans Pro" w:hAnsi="Source Sans Pro"/>
          <w:color w:val="auto"/>
          <w:spacing w:val="0"/>
          <w:sz w:val="22"/>
          <w:szCs w:val="22"/>
        </w:rPr>
        <w:t xml:space="preserve">outh </w:t>
      </w:r>
      <w:r w:rsidRPr="001F0832">
        <w:rPr>
          <w:rFonts w:ascii="Source Sans Pro" w:hAnsi="Source Sans Pro"/>
          <w:color w:val="auto"/>
          <w:spacing w:val="0"/>
          <w:sz w:val="22"/>
          <w:szCs w:val="22"/>
        </w:rPr>
        <w:t>A</w:t>
      </w:r>
      <w:r>
        <w:rPr>
          <w:rFonts w:ascii="Source Sans Pro" w:hAnsi="Source Sans Pro"/>
          <w:color w:val="auto"/>
          <w:spacing w:val="0"/>
          <w:sz w:val="22"/>
          <w:szCs w:val="22"/>
        </w:rPr>
        <w:t>ustralia</w:t>
      </w:r>
      <w:r w:rsidRPr="001F0832">
        <w:rPr>
          <w:rFonts w:ascii="Source Sans Pro" w:hAnsi="Source Sans Pro"/>
          <w:color w:val="auto"/>
          <w:spacing w:val="0"/>
          <w:sz w:val="22"/>
          <w:szCs w:val="22"/>
        </w:rPr>
        <w:t xml:space="preserve"> while not in use.</w:t>
      </w:r>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The worker transports goods between </w:t>
      </w:r>
      <w:r w:rsidRPr="006004F9">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 xml:space="preserve">the </w:t>
      </w:r>
      <w:r w:rsidRPr="001F0832">
        <w:rPr>
          <w:rFonts w:ascii="Source Sans Pro" w:hAnsi="Source Sans Pro"/>
          <w:color w:val="auto"/>
          <w:spacing w:val="0"/>
          <w:sz w:val="22"/>
          <w:szCs w:val="22"/>
        </w:rPr>
        <w:t>N</w:t>
      </w:r>
      <w:r>
        <w:rPr>
          <w:rFonts w:ascii="Source Sans Pro" w:hAnsi="Source Sans Pro"/>
          <w:color w:val="auto"/>
          <w:spacing w:val="0"/>
          <w:sz w:val="22"/>
          <w:szCs w:val="22"/>
        </w:rPr>
        <w:t xml:space="preserve">orthern </w:t>
      </w:r>
      <w:r w:rsidRPr="001F0832">
        <w:rPr>
          <w:rFonts w:ascii="Source Sans Pro" w:hAnsi="Source Sans Pro"/>
          <w:color w:val="auto"/>
          <w:spacing w:val="0"/>
          <w:sz w:val="22"/>
          <w:szCs w:val="22"/>
        </w:rPr>
        <w:t>T</w:t>
      </w:r>
      <w:r>
        <w:rPr>
          <w:rFonts w:ascii="Source Sans Pro" w:hAnsi="Source Sans Pro"/>
          <w:color w:val="auto"/>
          <w:spacing w:val="0"/>
          <w:sz w:val="22"/>
          <w:szCs w:val="22"/>
        </w:rPr>
        <w:t>erritory</w:t>
      </w:r>
      <w:r w:rsidRPr="001F0832">
        <w:rPr>
          <w:rFonts w:ascii="Source Sans Pro" w:hAnsi="Source Sans Pro"/>
          <w:color w:val="auto"/>
          <w:spacing w:val="0"/>
          <w:sz w:val="22"/>
          <w:szCs w:val="22"/>
        </w:rPr>
        <w:t xml:space="preserve"> and W</w:t>
      </w:r>
      <w:r>
        <w:rPr>
          <w:rFonts w:ascii="Source Sans Pro" w:hAnsi="Source Sans Pro"/>
          <w:color w:val="auto"/>
          <w:spacing w:val="0"/>
          <w:sz w:val="22"/>
          <w:szCs w:val="22"/>
        </w:rPr>
        <w:t xml:space="preserve">estern </w:t>
      </w:r>
      <w:r w:rsidRPr="001F0832">
        <w:rPr>
          <w:rFonts w:ascii="Source Sans Pro" w:hAnsi="Source Sans Pro"/>
          <w:color w:val="auto"/>
          <w:spacing w:val="0"/>
          <w:sz w:val="22"/>
          <w:szCs w:val="22"/>
        </w:rPr>
        <w:t>A</w:t>
      </w:r>
      <w:r>
        <w:rPr>
          <w:rFonts w:ascii="Source Sans Pro" w:hAnsi="Source Sans Pro"/>
          <w:color w:val="auto"/>
          <w:spacing w:val="0"/>
          <w:sz w:val="22"/>
          <w:szCs w:val="22"/>
        </w:rPr>
        <w:t>ustralia</w:t>
      </w:r>
      <w:r w:rsidRPr="001F0832">
        <w:rPr>
          <w:rFonts w:ascii="Source Sans Pro" w:hAnsi="Source Sans Pro"/>
          <w:color w:val="auto"/>
          <w:spacing w:val="0"/>
          <w:sz w:val="22"/>
          <w:szCs w:val="22"/>
        </w:rPr>
        <w:t>.  Their contract of employment specifies that they are employed to undertake transporting services across each of these States.</w:t>
      </w:r>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The worker routinely receives instructions from each of the depots they stop at in </w:t>
      </w:r>
      <w:r w:rsidRPr="006004F9">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 xml:space="preserve">the </w:t>
      </w:r>
      <w:r w:rsidRPr="001F0832">
        <w:rPr>
          <w:rFonts w:ascii="Source Sans Pro" w:hAnsi="Source Sans Pro"/>
          <w:color w:val="auto"/>
          <w:spacing w:val="0"/>
          <w:sz w:val="22"/>
          <w:szCs w:val="22"/>
        </w:rPr>
        <w:t>N</w:t>
      </w:r>
      <w:r>
        <w:rPr>
          <w:rFonts w:ascii="Source Sans Pro" w:hAnsi="Source Sans Pro"/>
          <w:color w:val="auto"/>
          <w:spacing w:val="0"/>
          <w:sz w:val="22"/>
          <w:szCs w:val="22"/>
        </w:rPr>
        <w:t xml:space="preserve">orthern </w:t>
      </w:r>
      <w:r w:rsidRPr="001F0832">
        <w:rPr>
          <w:rFonts w:ascii="Source Sans Pro" w:hAnsi="Source Sans Pro"/>
          <w:color w:val="auto"/>
          <w:spacing w:val="0"/>
          <w:sz w:val="22"/>
          <w:szCs w:val="22"/>
        </w:rPr>
        <w:t>T</w:t>
      </w:r>
      <w:r>
        <w:rPr>
          <w:rFonts w:ascii="Source Sans Pro" w:hAnsi="Source Sans Pro"/>
          <w:color w:val="auto"/>
          <w:spacing w:val="0"/>
          <w:sz w:val="22"/>
          <w:szCs w:val="22"/>
        </w:rPr>
        <w:t>erritory</w:t>
      </w:r>
      <w:r w:rsidRPr="001F0832">
        <w:rPr>
          <w:rFonts w:ascii="Source Sans Pro" w:hAnsi="Source Sans Pro"/>
          <w:color w:val="auto"/>
          <w:spacing w:val="0"/>
          <w:sz w:val="22"/>
          <w:szCs w:val="22"/>
        </w:rPr>
        <w:t xml:space="preserve"> and W</w:t>
      </w:r>
      <w:r>
        <w:rPr>
          <w:rFonts w:ascii="Source Sans Pro" w:hAnsi="Source Sans Pro"/>
          <w:color w:val="auto"/>
          <w:spacing w:val="0"/>
          <w:sz w:val="22"/>
          <w:szCs w:val="22"/>
        </w:rPr>
        <w:t xml:space="preserve">estern </w:t>
      </w:r>
      <w:r w:rsidRPr="001F0832">
        <w:rPr>
          <w:rFonts w:ascii="Source Sans Pro" w:hAnsi="Source Sans Pro"/>
          <w:color w:val="auto"/>
          <w:spacing w:val="0"/>
          <w:sz w:val="22"/>
          <w:szCs w:val="22"/>
        </w:rPr>
        <w:t>A</w:t>
      </w:r>
      <w:r>
        <w:rPr>
          <w:rFonts w:ascii="Source Sans Pro" w:hAnsi="Source Sans Pro"/>
          <w:color w:val="auto"/>
          <w:spacing w:val="0"/>
          <w:sz w:val="22"/>
          <w:szCs w:val="22"/>
        </w:rPr>
        <w:t>ustralia</w:t>
      </w:r>
      <w:r w:rsidRPr="001F0832">
        <w:rPr>
          <w:rFonts w:ascii="Source Sans Pro" w:hAnsi="Source Sans Pro"/>
          <w:color w:val="auto"/>
          <w:spacing w:val="0"/>
          <w:sz w:val="22"/>
          <w:szCs w:val="22"/>
        </w:rPr>
        <w:t>, receiving ad hoc instructions via radio while in transit.</w:t>
      </w:r>
    </w:p>
    <w:p w:rsidR="00427664" w:rsidRPr="001F0832"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In this example, it is unlikely that the worker’s employment </w:t>
      </w:r>
      <w:r>
        <w:rPr>
          <w:rFonts w:ascii="Source Sans Pro" w:hAnsi="Source Sans Pro"/>
          <w:color w:val="auto"/>
          <w:spacing w:val="0"/>
          <w:sz w:val="22"/>
          <w:szCs w:val="22"/>
        </w:rPr>
        <w:t>is</w:t>
      </w:r>
      <w:r w:rsidRPr="001F0832">
        <w:rPr>
          <w:rFonts w:ascii="Source Sans Pro" w:hAnsi="Source Sans Pro"/>
          <w:color w:val="auto"/>
          <w:spacing w:val="0"/>
          <w:sz w:val="22"/>
          <w:szCs w:val="22"/>
        </w:rPr>
        <w:t xml:space="preserve"> usually based in any single State or Territory.  The third test would need to be considered to determine the </w:t>
      </w:r>
      <w:r>
        <w:rPr>
          <w:rFonts w:ascii="Source Sans Pro" w:hAnsi="Source Sans Pro"/>
          <w:color w:val="auto"/>
          <w:spacing w:val="0"/>
          <w:sz w:val="22"/>
          <w:szCs w:val="22"/>
        </w:rPr>
        <w:t>State</w:t>
      </w:r>
      <w:r w:rsidRPr="001F0832">
        <w:rPr>
          <w:rFonts w:ascii="Source Sans Pro" w:hAnsi="Source Sans Pro"/>
          <w:color w:val="auto"/>
          <w:spacing w:val="0"/>
          <w:sz w:val="22"/>
          <w:szCs w:val="22"/>
        </w:rPr>
        <w:t xml:space="preserve"> to which the worker is connected for work injury insurance purposes.</w:t>
      </w:r>
    </w:p>
    <w:p w:rsidR="00427664" w:rsidRPr="00BF6DD1" w:rsidRDefault="00427664" w:rsidP="00427664">
      <w:pPr>
        <w:pStyle w:val="BasicParagraph"/>
        <w:spacing w:line="240" w:lineRule="auto"/>
        <w:rPr>
          <w:rFonts w:ascii="Source Sans Pro" w:hAnsi="Source Sans Pro"/>
          <w:color w:val="auto"/>
          <w:spacing w:val="0"/>
        </w:rPr>
      </w:pPr>
    </w:p>
    <w:p w:rsidR="00427664" w:rsidRPr="00BF6DD1" w:rsidRDefault="00427664" w:rsidP="00427664">
      <w:pPr>
        <w:pStyle w:val="Heading2"/>
      </w:pPr>
      <w:bookmarkStart w:id="35" w:name="_Toc420934732"/>
      <w:bookmarkStart w:id="36" w:name="_Toc422379273"/>
      <w:r w:rsidRPr="00BF6DD1">
        <w:t>Third test: State in which the employer’s principal place of business is located</w:t>
      </w:r>
      <w:bookmarkEnd w:id="35"/>
      <w:bookmarkEnd w:id="36"/>
    </w:p>
    <w:p w:rsidR="00427664" w:rsidRDefault="00427664" w:rsidP="00427664">
      <w:pPr>
        <w:pStyle w:val="BasicParagraph"/>
        <w:spacing w:line="240" w:lineRule="auto"/>
        <w:rPr>
          <w:rFonts w:ascii="Source Sans Pro" w:hAnsi="Source Sans Pro"/>
          <w:color w:val="auto"/>
          <w:spacing w:val="0"/>
          <w:sz w:val="22"/>
          <w:szCs w:val="22"/>
        </w:rPr>
      </w:pPr>
    </w:p>
    <w:p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There may be cases where a worker works </w:t>
      </w:r>
      <w:r>
        <w:rPr>
          <w:rFonts w:ascii="Source Sans Pro" w:hAnsi="Source Sans Pro"/>
          <w:color w:val="auto"/>
          <w:spacing w:val="0"/>
          <w:sz w:val="22"/>
          <w:szCs w:val="22"/>
        </w:rPr>
        <w:t>in</w:t>
      </w:r>
      <w:r w:rsidRPr="00BF6DD1">
        <w:rPr>
          <w:rFonts w:ascii="Source Sans Pro" w:hAnsi="Source Sans Pro"/>
          <w:color w:val="auto"/>
          <w:spacing w:val="0"/>
          <w:sz w:val="22"/>
          <w:szCs w:val="22"/>
        </w:rPr>
        <w:t xml:space="preserve"> a number of States, and there is no one State in which they are usually based. In these cases the worker’s employment is </w:t>
      </w:r>
      <w:r>
        <w:rPr>
          <w:rFonts w:ascii="Source Sans Pro" w:hAnsi="Source Sans Pro"/>
          <w:color w:val="auto"/>
          <w:spacing w:val="0"/>
          <w:sz w:val="22"/>
          <w:szCs w:val="22"/>
        </w:rPr>
        <w:t>‘</w:t>
      </w:r>
      <w:r w:rsidRPr="00BF6DD1">
        <w:rPr>
          <w:rFonts w:ascii="Source Sans Pro" w:hAnsi="Source Sans Pro"/>
          <w:color w:val="auto"/>
          <w:spacing w:val="0"/>
          <w:sz w:val="22"/>
          <w:szCs w:val="22"/>
        </w:rPr>
        <w:t>connected</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to the State in which the employer’s principal place of business in Australia is located.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The employer’s principal place of business is:</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Default="00427664" w:rsidP="00677CFF">
      <w:pPr>
        <w:pStyle w:val="Bullets"/>
        <w:numPr>
          <w:ilvl w:val="0"/>
          <w:numId w:val="27"/>
        </w:numPr>
        <w:ind w:hanging="296"/>
      </w:pPr>
      <w:proofErr w:type="gramStart"/>
      <w:r w:rsidRPr="00604C55">
        <w:t>the</w:t>
      </w:r>
      <w:proofErr w:type="gramEnd"/>
      <w:r w:rsidRPr="00604C55">
        <w:rPr>
          <w:rFonts w:ascii="Helvetica" w:hAnsi="Helvetica"/>
          <w:lang w:val="en-AU"/>
        </w:rPr>
        <w:t xml:space="preserve"> </w:t>
      </w:r>
      <w:r w:rsidRPr="00604C55">
        <w:t xml:space="preserve">most important or main place of business from where the employer </w:t>
      </w:r>
      <w:r w:rsidR="008E5384">
        <w:t xml:space="preserve">manages or controls </w:t>
      </w:r>
      <w:r w:rsidRPr="00604C55">
        <w:t>its business.</w:t>
      </w:r>
    </w:p>
    <w:p w:rsidR="00427664" w:rsidRPr="00604C55" w:rsidRDefault="00427664" w:rsidP="00427664">
      <w:pPr>
        <w:pStyle w:val="Bullets"/>
        <w:numPr>
          <w:ilvl w:val="0"/>
          <w:numId w:val="0"/>
        </w:numPr>
        <w:ind w:left="723"/>
      </w:pPr>
    </w:p>
    <w:p w:rsidR="00427664" w:rsidRPr="0072748D" w:rsidRDefault="00427664" w:rsidP="00427664">
      <w:pPr>
        <w:pStyle w:val="ListParagraph"/>
        <w:spacing w:line="276" w:lineRule="auto"/>
        <w:ind w:left="357"/>
        <w:jc w:val="left"/>
        <w:rPr>
          <w:rFonts w:ascii="Calibri" w:hAnsi="Calibri"/>
          <w:szCs w:val="22"/>
        </w:rPr>
      </w:pPr>
      <w:r w:rsidRPr="0072748D">
        <w:rPr>
          <w:rFonts w:ascii="Calibri" w:hAnsi="Calibri"/>
          <w:szCs w:val="22"/>
        </w:rPr>
        <w:t>Note: “principal place of business” is not necessarily the same as the principal place of business registered with ASIC – an employer may not be a corporation</w:t>
      </w:r>
    </w:p>
    <w:p w:rsidR="00427664" w:rsidRDefault="00427664" w:rsidP="00427664">
      <w:pPr>
        <w:pStyle w:val="ListParagraph"/>
        <w:spacing w:line="276" w:lineRule="auto"/>
        <w:ind w:left="360"/>
      </w:pPr>
    </w:p>
    <w:p w:rsidR="00427664" w:rsidRPr="001F0832" w:rsidRDefault="00427664" w:rsidP="00427664">
      <w:pPr>
        <w:pStyle w:val="Heading2"/>
      </w:pPr>
      <w:bookmarkStart w:id="37" w:name="_Toc420934733"/>
      <w:bookmarkStart w:id="38" w:name="_Toc422379274"/>
      <w:r w:rsidRPr="001F0832">
        <w:t>Special situation: workers on ships</w:t>
      </w:r>
      <w:bookmarkEnd w:id="37"/>
      <w:bookmarkEnd w:id="38"/>
    </w:p>
    <w:p w:rsidR="00427664" w:rsidRPr="001F0832" w:rsidRDefault="00427664" w:rsidP="00427664">
      <w:pPr>
        <w:pStyle w:val="BasicParagraph"/>
        <w:spacing w:line="240" w:lineRule="auto"/>
        <w:rPr>
          <w:rFonts w:ascii="Source Sans Pro" w:hAnsi="Source Sans Pro"/>
          <w:color w:val="auto"/>
          <w:spacing w:val="0"/>
        </w:rPr>
      </w:pPr>
    </w:p>
    <w:p w:rsidR="00427664" w:rsidRPr="001F0832" w:rsidRDefault="00427664" w:rsidP="00427664">
      <w:pPr>
        <w:pStyle w:val="BasicParagraph"/>
        <w:spacing w:line="240" w:lineRule="auto"/>
        <w:rPr>
          <w:rFonts w:ascii="Source Sans Pro" w:hAnsi="Source Sans Pro"/>
          <w:color w:val="auto"/>
          <w:spacing w:val="0"/>
          <w:sz w:val="22"/>
          <w:szCs w:val="22"/>
        </w:rPr>
      </w:pPr>
      <w:r w:rsidRPr="007D7AD1">
        <w:rPr>
          <w:rFonts w:ascii="Source Sans Pro" w:hAnsi="Source Sans Pro"/>
          <w:color w:val="auto"/>
          <w:spacing w:val="0"/>
          <w:sz w:val="22"/>
          <w:szCs w:val="22"/>
          <w:lang w:val="en-AU"/>
        </w:rPr>
        <w:t xml:space="preserve">Except where workers are covered by the Commonwealth </w:t>
      </w:r>
      <w:r w:rsidRPr="007D7AD1">
        <w:rPr>
          <w:rFonts w:ascii="Source Sans Pro" w:hAnsi="Source Sans Pro"/>
          <w:i/>
          <w:iCs/>
          <w:color w:val="auto"/>
          <w:spacing w:val="0"/>
          <w:sz w:val="22"/>
          <w:szCs w:val="22"/>
          <w:lang w:val="en-AU"/>
        </w:rPr>
        <w:t xml:space="preserve">Seafarers Rehabilitation and Compensation Act 1992 </w:t>
      </w:r>
      <w:r w:rsidRPr="007D7AD1">
        <w:rPr>
          <w:rFonts w:ascii="Source Sans Pro" w:hAnsi="Source Sans Pro"/>
          <w:color w:val="auto"/>
          <w:spacing w:val="0"/>
          <w:sz w:val="22"/>
          <w:szCs w:val="22"/>
          <w:lang w:val="en-AU"/>
        </w:rPr>
        <w:t>(the Seafarers Act)</w:t>
      </w:r>
      <w:r>
        <w:rPr>
          <w:rFonts w:ascii="Source Sans Pro" w:hAnsi="Source Sans Pro"/>
          <w:color w:val="auto"/>
          <w:spacing w:val="0"/>
          <w:sz w:val="22"/>
          <w:szCs w:val="22"/>
          <w:lang w:val="en-AU"/>
        </w:rPr>
        <w:t xml:space="preserve"> in which case the </w:t>
      </w:r>
      <w:r w:rsidRPr="006D26B6">
        <w:rPr>
          <w:rFonts w:ascii="Source Sans Pro" w:hAnsi="Source Sans Pro"/>
          <w:i/>
          <w:color w:val="auto"/>
          <w:spacing w:val="0"/>
          <w:sz w:val="22"/>
          <w:szCs w:val="22"/>
          <w:lang w:val="en-AU"/>
        </w:rPr>
        <w:t>Return to Work Act 2014</w:t>
      </w:r>
      <w:r>
        <w:rPr>
          <w:rFonts w:ascii="Source Sans Pro" w:hAnsi="Source Sans Pro"/>
          <w:color w:val="auto"/>
          <w:spacing w:val="0"/>
          <w:sz w:val="22"/>
          <w:szCs w:val="22"/>
          <w:lang w:val="en-AU"/>
        </w:rPr>
        <w:t xml:space="preserve"> does not apply at all,</w:t>
      </w:r>
      <w:r w:rsidRPr="007D7AD1">
        <w:rPr>
          <w:rFonts w:ascii="Source Sans Pro" w:hAnsi="Source Sans Pro"/>
          <w:color w:val="auto"/>
          <w:spacing w:val="0"/>
          <w:sz w:val="22"/>
          <w:szCs w:val="22"/>
          <w:lang w:val="en-AU"/>
        </w:rPr>
        <w:t xml:space="preserve"> the ‘State of </w:t>
      </w:r>
      <w:r>
        <w:rPr>
          <w:rFonts w:ascii="Source Sans Pro" w:hAnsi="Source Sans Pro"/>
          <w:color w:val="auto"/>
          <w:spacing w:val="0"/>
          <w:sz w:val="22"/>
          <w:szCs w:val="22"/>
          <w:lang w:val="en-AU"/>
        </w:rPr>
        <w:t>c</w:t>
      </w:r>
      <w:r w:rsidRPr="007D7AD1">
        <w:rPr>
          <w:rFonts w:ascii="Source Sans Pro" w:hAnsi="Source Sans Pro"/>
          <w:color w:val="auto"/>
          <w:spacing w:val="0"/>
          <w:sz w:val="22"/>
          <w:szCs w:val="22"/>
          <w:lang w:val="en-AU"/>
        </w:rPr>
        <w:t xml:space="preserve">onnection’ of workers on ships is determined </w:t>
      </w:r>
      <w:r w:rsidRPr="001F0832">
        <w:rPr>
          <w:rFonts w:ascii="Source Sans Pro" w:hAnsi="Source Sans Pro"/>
          <w:color w:val="auto"/>
          <w:spacing w:val="0"/>
          <w:sz w:val="22"/>
          <w:szCs w:val="22"/>
        </w:rPr>
        <w:t xml:space="preserve">in the same way as other workers.  However, if no State or no one State can be identified by using the first three </w:t>
      </w:r>
      <w:r>
        <w:rPr>
          <w:rFonts w:ascii="Source Sans Pro" w:hAnsi="Source Sans Pro"/>
          <w:color w:val="auto"/>
          <w:spacing w:val="0"/>
          <w:sz w:val="22"/>
          <w:szCs w:val="22"/>
        </w:rPr>
        <w:t>‘</w:t>
      </w:r>
      <w:r w:rsidRPr="001F0832">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tests, a worker’s employment is, while on a ship, </w:t>
      </w:r>
      <w:r>
        <w:rPr>
          <w:rFonts w:ascii="Source Sans Pro" w:hAnsi="Source Sans Pro"/>
          <w:color w:val="auto"/>
          <w:spacing w:val="0"/>
          <w:sz w:val="22"/>
          <w:szCs w:val="22"/>
        </w:rPr>
        <w:t>‘</w:t>
      </w:r>
      <w:r w:rsidRPr="001F0832">
        <w:rPr>
          <w:rFonts w:ascii="Source Sans Pro" w:hAnsi="Source Sans Pro"/>
          <w:color w:val="auto"/>
          <w:spacing w:val="0"/>
          <w:sz w:val="22"/>
          <w:szCs w:val="22"/>
        </w:rPr>
        <w:t>connected</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with the State in which the ship is registered or, where the ship is registered in multiple States, the State in which the ship was most recently registered.</w:t>
      </w:r>
    </w:p>
    <w:p w:rsidR="00427664" w:rsidRPr="001F0832" w:rsidRDefault="00427664" w:rsidP="00427664">
      <w:pPr>
        <w:pStyle w:val="BasicParagraph"/>
        <w:spacing w:line="240" w:lineRule="auto"/>
        <w:rPr>
          <w:rFonts w:ascii="Source Sans Pro" w:hAnsi="Source Sans Pro"/>
          <w:color w:val="auto"/>
          <w:spacing w:val="0"/>
        </w:rPr>
      </w:pPr>
    </w:p>
    <w:p w:rsidR="00427664" w:rsidRPr="001F0832" w:rsidRDefault="00427664" w:rsidP="00427664">
      <w:pPr>
        <w:pStyle w:val="Heading2"/>
      </w:pPr>
      <w:bookmarkStart w:id="39" w:name="_Toc420934734"/>
      <w:bookmarkStart w:id="40" w:name="_Toc422379275"/>
      <w:r w:rsidRPr="001F0832">
        <w:t>Fourth test: State in which the worker was injured</w:t>
      </w:r>
      <w:bookmarkEnd w:id="39"/>
      <w:bookmarkEnd w:id="40"/>
    </w:p>
    <w:p w:rsidR="00427664" w:rsidRPr="00BF6DD1" w:rsidRDefault="00427664" w:rsidP="00427664">
      <w:pPr>
        <w:pStyle w:val="BasicParagraph"/>
        <w:spacing w:line="240" w:lineRule="auto"/>
        <w:rPr>
          <w:rFonts w:ascii="Source Sans Pro" w:hAnsi="Source Sans Pro"/>
          <w:color w:val="auto"/>
          <w:spacing w:val="0"/>
        </w:rPr>
      </w:pPr>
    </w:p>
    <w:p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If no State or no one State is identified by any of the first three tests</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 xml:space="preserve">or the test for a worker working on a ship, </w:t>
      </w:r>
      <w:r w:rsidRPr="00BF6DD1">
        <w:rPr>
          <w:rFonts w:ascii="Source Sans Pro" w:hAnsi="Source Sans Pro"/>
          <w:color w:val="auto"/>
          <w:spacing w:val="0"/>
          <w:sz w:val="22"/>
          <w:szCs w:val="22"/>
        </w:rPr>
        <w:t xml:space="preserve">the worker is </w:t>
      </w:r>
      <w:r>
        <w:rPr>
          <w:rFonts w:ascii="Source Sans Pro" w:hAnsi="Source Sans Pro"/>
          <w:color w:val="auto"/>
          <w:spacing w:val="0"/>
          <w:sz w:val="22"/>
          <w:szCs w:val="22"/>
        </w:rPr>
        <w:t>‘</w:t>
      </w:r>
      <w:r w:rsidRPr="00BF6DD1">
        <w:rPr>
          <w:rFonts w:ascii="Source Sans Pro" w:hAnsi="Source Sans Pro"/>
          <w:color w:val="auto"/>
          <w:spacing w:val="0"/>
          <w:sz w:val="22"/>
          <w:szCs w:val="22"/>
        </w:rPr>
        <w:t>connected</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to the State in which they were injured, provided that they are not entitled to </w:t>
      </w:r>
      <w:r w:rsidRPr="001F0832">
        <w:rPr>
          <w:rFonts w:ascii="Source Sans Pro" w:hAnsi="Source Sans Pro"/>
          <w:color w:val="auto"/>
          <w:spacing w:val="0"/>
          <w:sz w:val="22"/>
          <w:szCs w:val="22"/>
        </w:rPr>
        <w:t>benefits</w:t>
      </w:r>
      <w:r w:rsidRPr="00BF6DD1">
        <w:rPr>
          <w:rFonts w:ascii="Source Sans Pro" w:hAnsi="Source Sans Pro"/>
          <w:color w:val="auto"/>
          <w:spacing w:val="0"/>
          <w:sz w:val="22"/>
          <w:szCs w:val="22"/>
        </w:rPr>
        <w:t xml:space="preserve"> for the same injury under the laws of another country.</w:t>
      </w:r>
    </w:p>
    <w:p w:rsidR="00427664" w:rsidRDefault="00427664" w:rsidP="00427664">
      <w:pPr>
        <w:pStyle w:val="Bodycopy"/>
        <w:rPr>
          <w:lang w:val="en-AU"/>
        </w:rPr>
      </w:pPr>
    </w:p>
    <w:p w:rsidR="00427664" w:rsidRPr="00BF6DD1" w:rsidRDefault="00427664" w:rsidP="00427664">
      <w:pPr>
        <w:pStyle w:val="Heading"/>
        <w:spacing w:line="240" w:lineRule="auto"/>
        <w:rPr>
          <w:rFonts w:ascii="Source Sans Pro" w:hAnsi="Source Sans Pro"/>
          <w:color w:val="auto"/>
          <w:spacing w:val="0"/>
        </w:rPr>
      </w:pPr>
      <w:r w:rsidRPr="00BF6DD1">
        <w:rPr>
          <w:rFonts w:ascii="Source Sans Pro" w:hAnsi="Source Sans Pro"/>
          <w:color w:val="auto"/>
          <w:spacing w:val="0"/>
        </w:rPr>
        <w:t>Employer obligations</w:t>
      </w:r>
    </w:p>
    <w:p w:rsidR="00427664" w:rsidRPr="00BF6DD1" w:rsidRDefault="00427664" w:rsidP="00427664">
      <w:pPr>
        <w:pStyle w:val="BasicParagraph"/>
        <w:spacing w:line="240" w:lineRule="auto"/>
        <w:rPr>
          <w:rFonts w:ascii="Source Sans Pro" w:hAnsi="Source Sans Pro"/>
          <w:color w:val="auto"/>
          <w:spacing w:val="0"/>
        </w:rPr>
      </w:pPr>
    </w:p>
    <w:p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Everyone who hires workers must </w:t>
      </w:r>
      <w:r w:rsidRPr="001F0832">
        <w:rPr>
          <w:rFonts w:ascii="Source Sans Pro" w:hAnsi="Source Sans Pro"/>
          <w:color w:val="auto"/>
          <w:spacing w:val="0"/>
          <w:sz w:val="22"/>
          <w:szCs w:val="22"/>
        </w:rPr>
        <w:t>have work injury insurance</w:t>
      </w:r>
      <w:r w:rsidRPr="00BF6DD1">
        <w:rPr>
          <w:rFonts w:ascii="Source Sans Pro" w:hAnsi="Source Sans Pro"/>
          <w:color w:val="auto"/>
          <w:spacing w:val="0"/>
          <w:sz w:val="22"/>
          <w:szCs w:val="22"/>
        </w:rPr>
        <w:t xml:space="preserve"> for those workers in the correct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w:t>
      </w:r>
    </w:p>
    <w:p w:rsidR="00427664"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Authorities may take legal action against the employer and/or impose </w:t>
      </w:r>
      <w:r>
        <w:rPr>
          <w:rFonts w:ascii="Source Sans Pro" w:hAnsi="Source Sans Pro"/>
          <w:color w:val="auto"/>
          <w:spacing w:val="0"/>
          <w:sz w:val="22"/>
          <w:szCs w:val="22"/>
        </w:rPr>
        <w:t xml:space="preserve">a </w:t>
      </w:r>
      <w:r w:rsidRPr="00BF6DD1">
        <w:rPr>
          <w:rFonts w:ascii="Source Sans Pro" w:hAnsi="Source Sans Pro"/>
          <w:color w:val="auto"/>
          <w:spacing w:val="0"/>
          <w:sz w:val="22"/>
          <w:szCs w:val="22"/>
        </w:rPr>
        <w:t>penalt</w:t>
      </w:r>
      <w:r>
        <w:rPr>
          <w:rFonts w:ascii="Source Sans Pro" w:hAnsi="Source Sans Pro"/>
          <w:color w:val="auto"/>
          <w:spacing w:val="0"/>
          <w:sz w:val="22"/>
          <w:szCs w:val="22"/>
        </w:rPr>
        <w:t>y</w:t>
      </w:r>
      <w:r w:rsidRPr="00BF6DD1">
        <w:rPr>
          <w:rFonts w:ascii="Source Sans Pro" w:hAnsi="Source Sans Pro"/>
          <w:color w:val="auto"/>
          <w:spacing w:val="0"/>
          <w:sz w:val="22"/>
          <w:szCs w:val="22"/>
        </w:rPr>
        <w:t xml:space="preserve"> or fine if it is determined that a</w:t>
      </w:r>
      <w:r>
        <w:rPr>
          <w:rFonts w:ascii="Source Sans Pro" w:hAnsi="Source Sans Pro"/>
          <w:color w:val="auto"/>
          <w:spacing w:val="0"/>
          <w:sz w:val="22"/>
          <w:szCs w:val="22"/>
        </w:rPr>
        <w:t>n</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employ</w:t>
      </w:r>
      <w:r w:rsidRPr="00BF6DD1">
        <w:rPr>
          <w:rFonts w:ascii="Source Sans Pro" w:hAnsi="Source Sans Pro"/>
          <w:color w:val="auto"/>
          <w:spacing w:val="0"/>
          <w:sz w:val="22"/>
          <w:szCs w:val="22"/>
        </w:rPr>
        <w:t xml:space="preserve">er does not have appropriate </w:t>
      </w:r>
      <w:r w:rsidRPr="001F0832">
        <w:rPr>
          <w:rFonts w:ascii="Source Sans Pro" w:hAnsi="Source Sans Pro"/>
          <w:color w:val="auto"/>
          <w:spacing w:val="0"/>
          <w:sz w:val="22"/>
          <w:szCs w:val="22"/>
        </w:rPr>
        <w:t>work injury insurance</w:t>
      </w:r>
      <w:r w:rsidRPr="00BF6DD1">
        <w:rPr>
          <w:rFonts w:ascii="Source Sans Pro" w:hAnsi="Source Sans Pro"/>
          <w:color w:val="auto"/>
          <w:spacing w:val="0"/>
          <w:sz w:val="22"/>
          <w:szCs w:val="22"/>
        </w:rPr>
        <w:t xml:space="preserve"> in the</w:t>
      </w:r>
      <w:r>
        <w:rPr>
          <w:rFonts w:ascii="Source Sans Pro" w:hAnsi="Source Sans Pro"/>
          <w:color w:val="auto"/>
          <w:spacing w:val="0"/>
          <w:sz w:val="22"/>
          <w:szCs w:val="22"/>
        </w:rPr>
        <w:t xml:space="preserve"> relevant</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w:t>
      </w:r>
      <w:r w:rsidRPr="00BF6DD1">
        <w:rPr>
          <w:rFonts w:ascii="Source Sans Pro" w:hAnsi="Source Sans Pro"/>
          <w:color w:val="auto"/>
          <w:spacing w:val="0"/>
          <w:sz w:val="22"/>
          <w:szCs w:val="22"/>
        </w:rPr>
        <w:t>State</w:t>
      </w:r>
      <w:r>
        <w:rPr>
          <w:rFonts w:ascii="Source Sans Pro" w:hAnsi="Source Sans Pro"/>
          <w:color w:val="auto"/>
          <w:spacing w:val="0"/>
          <w:sz w:val="22"/>
          <w:szCs w:val="22"/>
        </w:rPr>
        <w:t>(s) of connection’ or if the employer is registered in what transpires to be the ‘State of connection’ but has not included the remuneration of such worker respectively</w:t>
      </w:r>
      <w:r w:rsidRPr="00BF6DD1">
        <w:rPr>
          <w:rFonts w:ascii="Source Sans Pro" w:hAnsi="Source Sans Pro"/>
          <w:color w:val="auto"/>
          <w:spacing w:val="0"/>
          <w:sz w:val="22"/>
          <w:szCs w:val="22"/>
        </w:rPr>
        <w:t xml:space="preserve">.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An employer may</w:t>
      </w:r>
      <w:r>
        <w:rPr>
          <w:rFonts w:ascii="Source Sans Pro" w:hAnsi="Source Sans Pro"/>
          <w:color w:val="auto"/>
          <w:spacing w:val="0"/>
          <w:sz w:val="22"/>
          <w:szCs w:val="22"/>
        </w:rPr>
        <w:t xml:space="preserve"> avoid prosecution</w:t>
      </w:r>
      <w:r w:rsidRPr="00BF6DD1">
        <w:rPr>
          <w:rFonts w:ascii="Source Sans Pro" w:hAnsi="Source Sans Pro"/>
          <w:color w:val="auto"/>
          <w:spacing w:val="0"/>
          <w:sz w:val="22"/>
          <w:szCs w:val="22"/>
        </w:rPr>
        <w:t xml:space="preserve"> or penalty</w:t>
      </w:r>
      <w:r>
        <w:rPr>
          <w:rFonts w:ascii="Source Sans Pro" w:hAnsi="Source Sans Pro"/>
          <w:color w:val="auto"/>
          <w:spacing w:val="0"/>
          <w:sz w:val="22"/>
          <w:szCs w:val="22"/>
        </w:rPr>
        <w:t xml:space="preserve"> or fine</w:t>
      </w:r>
      <w:r w:rsidRPr="00BF6DD1">
        <w:rPr>
          <w:rFonts w:ascii="Source Sans Pro" w:hAnsi="Source Sans Pro"/>
          <w:color w:val="auto"/>
          <w:spacing w:val="0"/>
          <w:sz w:val="22"/>
          <w:szCs w:val="22"/>
        </w:rPr>
        <w:t xml:space="preserve"> if a court </w:t>
      </w:r>
      <w:r>
        <w:rPr>
          <w:rFonts w:ascii="Source Sans Pro" w:hAnsi="Source Sans Pro"/>
          <w:color w:val="auto"/>
          <w:spacing w:val="0"/>
          <w:sz w:val="22"/>
          <w:szCs w:val="22"/>
        </w:rPr>
        <w:t xml:space="preserve">or authority </w:t>
      </w:r>
      <w:r w:rsidRPr="00BF6DD1">
        <w:rPr>
          <w:rFonts w:ascii="Source Sans Pro" w:hAnsi="Source Sans Pro"/>
          <w:color w:val="auto"/>
          <w:spacing w:val="0"/>
          <w:sz w:val="22"/>
          <w:szCs w:val="22"/>
        </w:rPr>
        <w:t xml:space="preserve">determines that the employer </w:t>
      </w:r>
      <w:r w:rsidRPr="001F0832">
        <w:rPr>
          <w:rFonts w:ascii="Source Sans Pro" w:hAnsi="Source Sans Pro"/>
          <w:color w:val="auto"/>
          <w:spacing w:val="0"/>
          <w:sz w:val="22"/>
          <w:szCs w:val="22"/>
        </w:rPr>
        <w:t>had work injury insurance</w:t>
      </w:r>
      <w:r w:rsidRPr="00BF6DD1">
        <w:rPr>
          <w:rFonts w:ascii="Source Sans Pro" w:hAnsi="Source Sans Pro"/>
          <w:color w:val="auto"/>
          <w:spacing w:val="0"/>
          <w:sz w:val="22"/>
          <w:szCs w:val="22"/>
        </w:rPr>
        <w:t xml:space="preserve"> for the worker in another State, believing in good faith that the</w:t>
      </w:r>
      <w:r>
        <w:rPr>
          <w:rFonts w:ascii="Source Sans Pro" w:hAnsi="Source Sans Pro"/>
          <w:color w:val="auto"/>
          <w:spacing w:val="0"/>
          <w:sz w:val="22"/>
          <w:szCs w:val="22"/>
        </w:rPr>
        <w:t xml:space="preserve"> worker</w:t>
      </w:r>
      <w:r w:rsidRPr="00BF6DD1">
        <w:rPr>
          <w:rFonts w:ascii="Source Sans Pro" w:hAnsi="Source Sans Pro"/>
          <w:color w:val="auto"/>
          <w:spacing w:val="0"/>
          <w:sz w:val="22"/>
          <w:szCs w:val="22"/>
        </w:rPr>
        <w:t xml:space="preserve"> w</w:t>
      </w:r>
      <w:r>
        <w:rPr>
          <w:rFonts w:ascii="Source Sans Pro" w:hAnsi="Source Sans Pro"/>
          <w:color w:val="auto"/>
          <w:spacing w:val="0"/>
          <w:sz w:val="22"/>
          <w:szCs w:val="22"/>
        </w:rPr>
        <w:t>as</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w:t>
      </w:r>
      <w:r w:rsidRPr="00BF6DD1">
        <w:rPr>
          <w:rFonts w:ascii="Source Sans Pro" w:hAnsi="Source Sans Pro"/>
          <w:color w:val="auto"/>
          <w:spacing w:val="0"/>
          <w:sz w:val="22"/>
          <w:szCs w:val="22"/>
        </w:rPr>
        <w:t>connected</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to that other State.</w:t>
      </w:r>
    </w:p>
    <w:p w:rsidR="00427664" w:rsidRPr="00BF6DD1" w:rsidRDefault="00427664" w:rsidP="00427664">
      <w:pPr>
        <w:pStyle w:val="BasicParagraph"/>
        <w:spacing w:line="240" w:lineRule="auto"/>
        <w:rPr>
          <w:rFonts w:ascii="Source Sans Pro" w:hAnsi="Source Sans Pro"/>
          <w:color w:val="auto"/>
          <w:spacing w:val="0"/>
        </w:rPr>
      </w:pPr>
    </w:p>
    <w:p w:rsidR="00427664" w:rsidRPr="00BF6DD1" w:rsidRDefault="00427664" w:rsidP="00427664">
      <w:pPr>
        <w:pStyle w:val="Heading"/>
        <w:spacing w:line="240" w:lineRule="auto"/>
        <w:rPr>
          <w:rFonts w:ascii="Source Sans Pro" w:hAnsi="Source Sans Pro"/>
          <w:color w:val="auto"/>
          <w:spacing w:val="0"/>
        </w:rPr>
      </w:pPr>
      <w:r w:rsidRPr="00BF6DD1">
        <w:rPr>
          <w:rFonts w:ascii="Source Sans Pro" w:hAnsi="Source Sans Pro"/>
          <w:color w:val="auto"/>
          <w:spacing w:val="0"/>
        </w:rPr>
        <w:t>Diseases of gradual onset</w:t>
      </w:r>
    </w:p>
    <w:p w:rsidR="00427664" w:rsidRPr="00BF6DD1" w:rsidRDefault="00427664" w:rsidP="00427664">
      <w:pPr>
        <w:pStyle w:val="BasicParagraph"/>
        <w:spacing w:line="240" w:lineRule="auto"/>
        <w:rPr>
          <w:rFonts w:ascii="Source Sans Pro" w:hAnsi="Source Sans Pro"/>
          <w:color w:val="auto"/>
          <w:spacing w:val="0"/>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 following procedure should be applied to determine the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and the </w:t>
      </w:r>
      <w:r w:rsidRPr="001F0832">
        <w:rPr>
          <w:rFonts w:ascii="Source Sans Pro" w:hAnsi="Source Sans Pro"/>
          <w:color w:val="auto"/>
          <w:spacing w:val="0"/>
          <w:sz w:val="22"/>
          <w:szCs w:val="22"/>
        </w:rPr>
        <w:t xml:space="preserve">benefits applicable </w:t>
      </w:r>
      <w:r>
        <w:rPr>
          <w:rFonts w:ascii="Source Sans Pro" w:hAnsi="Source Sans Pro"/>
          <w:color w:val="auto"/>
          <w:spacing w:val="0"/>
          <w:sz w:val="22"/>
          <w:szCs w:val="22"/>
        </w:rPr>
        <w:t>to</w:t>
      </w:r>
      <w:r w:rsidRPr="00BF6DD1">
        <w:rPr>
          <w:rFonts w:ascii="Source Sans Pro" w:hAnsi="Source Sans Pro"/>
          <w:color w:val="auto"/>
          <w:spacing w:val="0"/>
          <w:sz w:val="22"/>
          <w:szCs w:val="22"/>
        </w:rPr>
        <w:t xml:space="preserve"> a worker who suffers an injury or disease gradually.</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1F0832" w:rsidRDefault="00427664" w:rsidP="00427664">
      <w:pPr>
        <w:pStyle w:val="BasicParagraph"/>
        <w:numPr>
          <w:ilvl w:val="0"/>
          <w:numId w:val="21"/>
        </w:numPr>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Apply the series of tests to determine the worker’s </w:t>
      </w:r>
      <w:r>
        <w:rPr>
          <w:rFonts w:ascii="Source Sans Pro" w:hAnsi="Source Sans Pro"/>
          <w:color w:val="auto"/>
          <w:spacing w:val="0"/>
          <w:sz w:val="22"/>
          <w:szCs w:val="22"/>
        </w:rPr>
        <w:t>‘</w:t>
      </w:r>
      <w:r w:rsidRPr="001F0832">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w:t>
      </w:r>
    </w:p>
    <w:p w:rsidR="00427664" w:rsidRPr="001F0832" w:rsidRDefault="00427664" w:rsidP="00427664">
      <w:pPr>
        <w:pStyle w:val="BasicParagraph"/>
        <w:numPr>
          <w:ilvl w:val="0"/>
          <w:numId w:val="21"/>
        </w:numPr>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Determine, using the provisions of the legislation of that worker’s </w:t>
      </w:r>
      <w:r>
        <w:rPr>
          <w:rFonts w:ascii="Source Sans Pro" w:hAnsi="Source Sans Pro"/>
          <w:color w:val="auto"/>
          <w:spacing w:val="0"/>
          <w:sz w:val="22"/>
          <w:szCs w:val="22"/>
        </w:rPr>
        <w:t>‘</w:t>
      </w:r>
      <w:r w:rsidRPr="001F0832">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 the date of injury and the employ</w:t>
      </w:r>
      <w:r>
        <w:rPr>
          <w:rFonts w:ascii="Source Sans Pro" w:hAnsi="Source Sans Pro"/>
          <w:color w:val="auto"/>
          <w:spacing w:val="0"/>
          <w:sz w:val="22"/>
          <w:szCs w:val="22"/>
        </w:rPr>
        <w:t>ment</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out of</w:t>
      </w:r>
      <w:r w:rsidRPr="001F0832">
        <w:rPr>
          <w:rFonts w:ascii="Source Sans Pro" w:hAnsi="Source Sans Pro"/>
          <w:color w:val="auto"/>
          <w:spacing w:val="0"/>
          <w:sz w:val="22"/>
          <w:szCs w:val="22"/>
        </w:rPr>
        <w:t xml:space="preserve"> wh</w:t>
      </w:r>
      <w:r>
        <w:rPr>
          <w:rFonts w:ascii="Source Sans Pro" w:hAnsi="Source Sans Pro"/>
          <w:color w:val="auto"/>
          <w:spacing w:val="0"/>
          <w:sz w:val="22"/>
          <w:szCs w:val="22"/>
        </w:rPr>
        <w:t>ich</w:t>
      </w:r>
      <w:r w:rsidRPr="001F0832">
        <w:rPr>
          <w:rFonts w:ascii="Source Sans Pro" w:hAnsi="Source Sans Pro"/>
          <w:color w:val="auto"/>
          <w:spacing w:val="0"/>
          <w:sz w:val="22"/>
          <w:szCs w:val="22"/>
        </w:rPr>
        <w:t xml:space="preserve"> the injury </w:t>
      </w:r>
      <w:r>
        <w:rPr>
          <w:rFonts w:ascii="Source Sans Pro" w:hAnsi="Source Sans Pro"/>
          <w:color w:val="auto"/>
          <w:spacing w:val="0"/>
          <w:sz w:val="22"/>
          <w:szCs w:val="22"/>
        </w:rPr>
        <w:t>arose</w:t>
      </w:r>
      <w:r w:rsidRPr="001F0832">
        <w:rPr>
          <w:rFonts w:ascii="Source Sans Pro" w:hAnsi="Source Sans Pro"/>
          <w:color w:val="auto"/>
          <w:spacing w:val="0"/>
          <w:sz w:val="22"/>
          <w:szCs w:val="22"/>
        </w:rPr>
        <w:t>.</w:t>
      </w:r>
    </w:p>
    <w:p w:rsidR="00427664" w:rsidRPr="001F0832" w:rsidRDefault="00427664" w:rsidP="00427664">
      <w:pPr>
        <w:pStyle w:val="BasicParagraph"/>
        <w:numPr>
          <w:ilvl w:val="0"/>
          <w:numId w:val="21"/>
        </w:numPr>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lastRenderedPageBreak/>
        <w:t>If the injury actually a</w:t>
      </w:r>
      <w:r>
        <w:rPr>
          <w:rFonts w:ascii="Source Sans Pro" w:hAnsi="Source Sans Pro"/>
          <w:color w:val="auto"/>
          <w:spacing w:val="0"/>
          <w:sz w:val="22"/>
          <w:szCs w:val="22"/>
        </w:rPr>
        <w:t>rose from</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 xml:space="preserve">work with the worker’s </w:t>
      </w:r>
      <w:r w:rsidRPr="001F0832">
        <w:rPr>
          <w:rFonts w:ascii="Source Sans Pro" w:hAnsi="Source Sans Pro"/>
          <w:color w:val="auto"/>
          <w:spacing w:val="0"/>
          <w:sz w:val="22"/>
          <w:szCs w:val="22"/>
        </w:rPr>
        <w:t xml:space="preserve">previous employer, </w:t>
      </w:r>
      <w:r>
        <w:rPr>
          <w:rFonts w:ascii="Source Sans Pro" w:hAnsi="Source Sans Pro"/>
          <w:color w:val="auto"/>
          <w:spacing w:val="0"/>
          <w:sz w:val="22"/>
          <w:szCs w:val="22"/>
        </w:rPr>
        <w:t xml:space="preserve">the worker should be advised to submit a further claim in respect of employment with the previous employer, the worker’s first claim should be rejected on the basis that the worker’s injury did not arise from that employment and then </w:t>
      </w:r>
      <w:r w:rsidRPr="001F0832">
        <w:rPr>
          <w:rFonts w:ascii="Source Sans Pro" w:hAnsi="Source Sans Pro"/>
          <w:color w:val="auto"/>
          <w:spacing w:val="0"/>
          <w:sz w:val="22"/>
          <w:szCs w:val="22"/>
        </w:rPr>
        <w:t xml:space="preserve">apply the territorial tests to determine the worker’s </w:t>
      </w:r>
      <w:r>
        <w:rPr>
          <w:rFonts w:ascii="Source Sans Pro" w:hAnsi="Source Sans Pro"/>
          <w:color w:val="auto"/>
          <w:spacing w:val="0"/>
          <w:sz w:val="22"/>
          <w:szCs w:val="22"/>
        </w:rPr>
        <w:t>‘</w:t>
      </w:r>
      <w:r w:rsidRPr="001F0832">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in respect of the previous employment</w:t>
      </w:r>
      <w:r w:rsidRPr="001F0832">
        <w:rPr>
          <w:rFonts w:ascii="Source Sans Pro" w:hAnsi="Source Sans Pro"/>
          <w:color w:val="auto"/>
          <w:spacing w:val="0"/>
          <w:sz w:val="22"/>
          <w:szCs w:val="22"/>
        </w:rPr>
        <w:t>.</w:t>
      </w:r>
    </w:p>
    <w:p w:rsidR="00427664" w:rsidRPr="00905188" w:rsidRDefault="00427664" w:rsidP="00427664">
      <w:pPr>
        <w:pStyle w:val="Bodycopy"/>
        <w:rPr>
          <w:lang w:val="en-AU"/>
        </w:rPr>
      </w:pPr>
    </w:p>
    <w:bookmarkStart w:id="41" w:name="_Toc420934735"/>
    <w:bookmarkStart w:id="42" w:name="_Toc422379276"/>
    <w:p w:rsidR="00427664" w:rsidRPr="001F0832" w:rsidRDefault="00427664" w:rsidP="00427664">
      <w:pPr>
        <w:pStyle w:val="Heading2"/>
      </w:pPr>
      <w:r>
        <w:rPr>
          <w:noProof/>
          <w:lang w:eastAsia="en-AU"/>
        </w:rPr>
        <mc:AlternateContent>
          <mc:Choice Requires="wps">
            <w:drawing>
              <wp:anchor distT="0" distB="0" distL="114300" distR="114300" simplePos="0" relativeHeight="251672064" behindDoc="0" locked="0" layoutInCell="1" allowOverlap="1" wp14:anchorId="4F891450" wp14:editId="7CEE84D9">
                <wp:simplePos x="0" y="0"/>
                <wp:positionH relativeFrom="column">
                  <wp:posOffset>-4445</wp:posOffset>
                </wp:positionH>
                <wp:positionV relativeFrom="paragraph">
                  <wp:posOffset>9044305</wp:posOffset>
                </wp:positionV>
                <wp:extent cx="1769745" cy="835660"/>
                <wp:effectExtent l="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667F06" w:rsidRPr="001946ED" w:rsidRDefault="00667F06" w:rsidP="00427664">
                            <w:pPr>
                              <w:spacing w:line="240" w:lineRule="auto"/>
                              <w:rPr>
                                <w:b/>
                                <w:color w:val="FFFFFF"/>
                              </w:rPr>
                            </w:pPr>
                            <w:r w:rsidRPr="001946ED">
                              <w:rPr>
                                <w:b/>
                                <w:color w:val="FFFFFF"/>
                              </w:rPr>
                              <w:t>ReturnToWorkSA</w:t>
                            </w:r>
                          </w:p>
                          <w:p w:rsidR="00667F06" w:rsidRPr="001946ED" w:rsidRDefault="00667F06" w:rsidP="00427664">
                            <w:pPr>
                              <w:spacing w:line="240" w:lineRule="auto"/>
                              <w:rPr>
                                <w:color w:val="FFFFFF"/>
                              </w:rPr>
                            </w:pPr>
                            <w:r w:rsidRPr="001946ED">
                              <w:rPr>
                                <w:color w:val="FFFFFF"/>
                              </w:rPr>
                              <w:t>13 18 55</w:t>
                            </w:r>
                          </w:p>
                          <w:p w:rsidR="00667F06" w:rsidRPr="001946ED" w:rsidRDefault="00B12E09" w:rsidP="00427664">
                            <w:pPr>
                              <w:spacing w:line="240" w:lineRule="auto"/>
                              <w:rPr>
                                <w:color w:val="FFFFFF"/>
                              </w:rPr>
                            </w:pPr>
                            <w:hyperlink r:id="rId27" w:history="1">
                              <w:r w:rsidR="00667F06" w:rsidRPr="001946ED">
                                <w:rPr>
                                  <w:rStyle w:val="Hyperlink"/>
                                  <w:color w:val="FFFFFF"/>
                                </w:rPr>
                                <w:t>info@rtwsa.com</w:t>
                              </w:r>
                            </w:hyperlink>
                          </w:p>
                          <w:p w:rsidR="00667F06" w:rsidRPr="001946ED" w:rsidRDefault="00667F06" w:rsidP="00427664">
                            <w:pPr>
                              <w:spacing w:line="240" w:lineRule="auto"/>
                              <w:rPr>
                                <w:color w:val="FFFFFF"/>
                                <w:sz w:val="16"/>
                                <w:szCs w:val="16"/>
                              </w:rPr>
                            </w:pPr>
                            <w:r w:rsidRPr="001946ED">
                              <w:rPr>
                                <w:color w:val="FFFFFF"/>
                                <w:sz w:val="16"/>
                                <w:szCs w:val="16"/>
                              </w:rPr>
                              <w:t>© ReturnToWorkSA 2015</w:t>
                            </w:r>
                          </w:p>
                          <w:p w:rsidR="00667F06" w:rsidRDefault="00667F06" w:rsidP="00427664">
                            <w:pPr>
                              <w:spacing w:line="240" w:lineRule="auto"/>
                            </w:pPr>
                          </w:p>
                          <w:p w:rsidR="00667F06" w:rsidRDefault="00667F06" w:rsidP="00427664"/>
                          <w:p w:rsidR="00667F06" w:rsidRDefault="00667F06" w:rsidP="0042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91450" id="Text Box 12" o:spid="_x0000_s1029" type="#_x0000_t202" style="position:absolute;margin-left:-.35pt;margin-top:712.15pt;width:139.35pt;height:6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7NEDgIAAPsDAAAOAAAAZHJzL2Uyb0RvYy54bWysU9tuGyEQfa/Uf0C812s7thOvvI7SpKkq&#10;pRcp6QeMWdaLCgwF7F336zOwtmu1b1V5QMDMnJlzZljd9kazvfRBoa34ZDTmTFqBtbLbin9/eXx3&#10;w1mIYGvQaGXFDzLw2/XbN6vOlXKKLepaekYgNpSdq3gboyuLIohWGggjdNKSsUFvINLVb4vaQ0fo&#10;RhfT8XhRdOhr51HIEOj1YTDydcZvGini16YJMjJdcaot5t3nfZP2Yr2CcuvBtUocy4B/qMKAspT0&#10;DPUAEdjOq7+gjBIeAzZxJNAU2DRKyMyB2EzGf7B5bsHJzIXECe4sU/h/sOLL/ptnqqbeTTmzYKhH&#10;L7KP7D32jJ5In86FktyeHTnGnt7JN3MN7gnFj8As3rdgt/LOe+xaCTXVN0mRxUXogBMSyKb7jDXl&#10;gV3EDNQ33iTxSA5G6NSnw7k3qRaRUl4vltezOWeCbDdX88UiN6+A8hTtfIgfJRqWDhX31PuMDvun&#10;EFM1UJ5cUjKLj0rr3H9tWVfx5Xw6zwEXFqMijadWhnKO0xoGJpH8YOscHEHp4UwJtD2yTkQHyrHf&#10;9Fngq5OYG6wPJIPHYRrp99ChRf+Ls44mseLh5w685Ex/siTlcjKbpdHNl9n8ekoXf2nZXFrACoKq&#10;eORsON7HPO4D5TuSvFFZjdSboZJjyTRhWaTjb0gjfHnPXr//7PoVAAD//wMAUEsDBBQABgAIAAAA&#10;IQBuQqnC3wAAAAsBAAAPAAAAZHJzL2Rvd25yZXYueG1sTI/LTsMwEEX3SPyDNUjsWrshoW0ap6pA&#10;bEGUh8TOjadJ1HgcxW4T/p5hBcu5c3QfxXZynbjgEFpPGhZzBQKp8ralWsP729NsBSJEQ9Z0nlDD&#10;NwbYltdXhcmtH+kVL/tYCzahkBsNTYx9LmWoGnQmzH2PxL+jH5yJfA61tIMZ2dx1MlHqXjrTEic0&#10;pseHBqvT/uw0fDwfvz5T9VI/uqwf/aQkubXU+vZm2m1ARJziHwy/9bk6lNzp4M9kg+g0zJYMspwm&#10;6R0IBpLliscdWMqybA2yLOT/DeUPAAAA//8DAFBLAQItABQABgAIAAAAIQC2gziS/gAAAOEBAAAT&#10;AAAAAAAAAAAAAAAAAAAAAABbQ29udGVudF9UeXBlc10ueG1sUEsBAi0AFAAGAAgAAAAhADj9If/W&#10;AAAAlAEAAAsAAAAAAAAAAAAAAAAALwEAAF9yZWxzLy5yZWxzUEsBAi0AFAAGAAgAAAAhAGHns0QO&#10;AgAA+wMAAA4AAAAAAAAAAAAAAAAALgIAAGRycy9lMm9Eb2MueG1sUEsBAi0AFAAGAAgAAAAhAG5C&#10;qcLfAAAACwEAAA8AAAAAAAAAAAAAAAAAaAQAAGRycy9kb3ducmV2LnhtbFBLBQYAAAAABAAEAPMA&#10;AAB0BQAAAAA=&#10;" filled="f" stroked="f">
                <v:textbox>
                  <w:txbxContent>
                    <w:p w:rsidR="00667F06" w:rsidRPr="001946ED" w:rsidRDefault="00667F06" w:rsidP="00427664">
                      <w:pPr>
                        <w:spacing w:line="240" w:lineRule="auto"/>
                        <w:rPr>
                          <w:b/>
                          <w:color w:val="FFFFFF"/>
                        </w:rPr>
                      </w:pPr>
                      <w:r w:rsidRPr="001946ED">
                        <w:rPr>
                          <w:b/>
                          <w:color w:val="FFFFFF"/>
                        </w:rPr>
                        <w:t>ReturnToWorkSA</w:t>
                      </w:r>
                    </w:p>
                    <w:p w:rsidR="00667F06" w:rsidRPr="001946ED" w:rsidRDefault="00667F06" w:rsidP="00427664">
                      <w:pPr>
                        <w:spacing w:line="240" w:lineRule="auto"/>
                        <w:rPr>
                          <w:color w:val="FFFFFF"/>
                        </w:rPr>
                      </w:pPr>
                      <w:r w:rsidRPr="001946ED">
                        <w:rPr>
                          <w:color w:val="FFFFFF"/>
                        </w:rPr>
                        <w:t>13 18 55</w:t>
                      </w:r>
                    </w:p>
                    <w:p w:rsidR="00667F06" w:rsidRPr="001946ED" w:rsidRDefault="00B265C7" w:rsidP="00427664">
                      <w:pPr>
                        <w:spacing w:line="240" w:lineRule="auto"/>
                        <w:rPr>
                          <w:color w:val="FFFFFF"/>
                        </w:rPr>
                      </w:pPr>
                      <w:hyperlink r:id="rId28" w:history="1">
                        <w:r w:rsidR="00667F06" w:rsidRPr="001946ED">
                          <w:rPr>
                            <w:rStyle w:val="Hyperlink"/>
                            <w:color w:val="FFFFFF"/>
                          </w:rPr>
                          <w:t>info@rtwsa.com</w:t>
                        </w:r>
                      </w:hyperlink>
                    </w:p>
                    <w:p w:rsidR="00667F06" w:rsidRPr="001946ED" w:rsidRDefault="00667F06" w:rsidP="00427664">
                      <w:pPr>
                        <w:spacing w:line="240" w:lineRule="auto"/>
                        <w:rPr>
                          <w:color w:val="FFFFFF"/>
                          <w:sz w:val="16"/>
                          <w:szCs w:val="16"/>
                        </w:rPr>
                      </w:pPr>
                      <w:r w:rsidRPr="001946ED">
                        <w:rPr>
                          <w:color w:val="FFFFFF"/>
                          <w:sz w:val="16"/>
                          <w:szCs w:val="16"/>
                        </w:rPr>
                        <w:t>© ReturnToWorkSA 2015</w:t>
                      </w:r>
                    </w:p>
                    <w:p w:rsidR="00667F06" w:rsidRDefault="00667F06" w:rsidP="00427664">
                      <w:pPr>
                        <w:spacing w:line="240" w:lineRule="auto"/>
                      </w:pPr>
                    </w:p>
                    <w:p w:rsidR="00667F06" w:rsidRDefault="00667F06" w:rsidP="00427664"/>
                    <w:p w:rsidR="00667F06" w:rsidRDefault="00667F06" w:rsidP="00427664"/>
                  </w:txbxContent>
                </v:textbox>
              </v:shape>
            </w:pict>
          </mc:Fallback>
        </mc:AlternateContent>
      </w:r>
      <w:r>
        <w:rPr>
          <w:rFonts w:ascii="Calibri Light" w:hAnsi="Calibri Light" w:cs="SourceSansPro-Light"/>
          <w:color w:val="000000"/>
          <w:sz w:val="20"/>
          <w:szCs w:val="20"/>
          <w:lang w:val="en-US"/>
        </w:rPr>
        <w:t xml:space="preserve">   </w:t>
      </w:r>
      <w:r w:rsidRPr="001F0832">
        <w:t>Industry examples</w:t>
      </w:r>
      <w:bookmarkEnd w:id="41"/>
      <w:bookmarkEnd w:id="42"/>
    </w:p>
    <w:p w:rsidR="00427664" w:rsidRPr="001F0832" w:rsidRDefault="00427664" w:rsidP="00427664">
      <w:pPr>
        <w:pStyle w:val="Heading"/>
        <w:spacing w:line="240" w:lineRule="auto"/>
        <w:rPr>
          <w:rFonts w:ascii="Source Sans Pro" w:hAnsi="Source Sans Pro"/>
          <w:color w:val="auto"/>
          <w:spacing w:val="0"/>
        </w:rPr>
      </w:pPr>
    </w:p>
    <w:p w:rsidR="00427664" w:rsidRDefault="00427664" w:rsidP="00427664">
      <w:pPr>
        <w:pStyle w:val="Heading"/>
        <w:spacing w:line="240" w:lineRule="auto"/>
        <w:rPr>
          <w:rFonts w:ascii="Source Sans Pro" w:hAnsi="Source Sans Pro"/>
          <w:b w:val="0"/>
          <w:color w:val="auto"/>
          <w:spacing w:val="0"/>
          <w:sz w:val="22"/>
        </w:rPr>
      </w:pPr>
      <w:r w:rsidRPr="001F0832">
        <w:rPr>
          <w:rFonts w:ascii="Source Sans Pro" w:hAnsi="Source Sans Pro"/>
          <w:b w:val="0"/>
          <w:color w:val="auto"/>
          <w:spacing w:val="0"/>
          <w:sz w:val="22"/>
        </w:rPr>
        <w:t xml:space="preserve">The following industry examples have been developed to provide some guidelines as to how the territorial provisions can be applied to establish a worker’s </w:t>
      </w:r>
      <w:r>
        <w:rPr>
          <w:rFonts w:ascii="Source Sans Pro" w:hAnsi="Source Sans Pro"/>
          <w:b w:val="0"/>
          <w:color w:val="auto"/>
          <w:spacing w:val="0"/>
          <w:sz w:val="22"/>
        </w:rPr>
        <w:t>‘</w:t>
      </w:r>
      <w:r w:rsidRPr="001F0832">
        <w:rPr>
          <w:rFonts w:ascii="Source Sans Pro" w:hAnsi="Source Sans Pro"/>
          <w:b w:val="0"/>
          <w:color w:val="auto"/>
          <w:spacing w:val="0"/>
          <w:sz w:val="22"/>
        </w:rPr>
        <w:t>State of connection</w:t>
      </w:r>
      <w:r>
        <w:rPr>
          <w:rFonts w:ascii="Source Sans Pro" w:hAnsi="Source Sans Pro"/>
          <w:b w:val="0"/>
          <w:color w:val="auto"/>
          <w:spacing w:val="0"/>
          <w:sz w:val="22"/>
        </w:rPr>
        <w:t>’</w:t>
      </w:r>
      <w:r w:rsidRPr="001F0832">
        <w:rPr>
          <w:rFonts w:ascii="Source Sans Pro" w:hAnsi="Source Sans Pro"/>
          <w:b w:val="0"/>
          <w:color w:val="auto"/>
          <w:spacing w:val="0"/>
          <w:sz w:val="22"/>
        </w:rPr>
        <w:t>.</w:t>
      </w:r>
    </w:p>
    <w:p w:rsidR="00427664" w:rsidRPr="001F0832" w:rsidRDefault="00427664" w:rsidP="00427664">
      <w:pPr>
        <w:pStyle w:val="Heading3"/>
      </w:pPr>
      <w:bookmarkStart w:id="43" w:name="_Toc420934736"/>
      <w:bookmarkStart w:id="44" w:name="_Toc422379277"/>
      <w:r w:rsidRPr="001F0832">
        <w:t>Agriculture/pastoral</w:t>
      </w:r>
      <w:bookmarkEnd w:id="43"/>
      <w:bookmarkEnd w:id="44"/>
    </w:p>
    <w:p w:rsidR="00427664" w:rsidRPr="001F0832" w:rsidRDefault="00427664" w:rsidP="00427664">
      <w:pPr>
        <w:pStyle w:val="Heading"/>
        <w:spacing w:line="240" w:lineRule="auto"/>
        <w:rPr>
          <w:rFonts w:ascii="Source Sans Pro" w:hAnsi="Source Sans Pro"/>
          <w:color w:val="auto"/>
          <w:spacing w:val="0"/>
        </w:rPr>
      </w:pPr>
    </w:p>
    <w:p w:rsidR="00427664" w:rsidRPr="001F0832" w:rsidRDefault="00427664" w:rsidP="00427664">
      <w:pPr>
        <w:pStyle w:val="Heading"/>
        <w:spacing w:line="240" w:lineRule="auto"/>
        <w:rPr>
          <w:rFonts w:ascii="Source Sans Pro" w:hAnsi="Source Sans Pro"/>
          <w:color w:val="auto"/>
          <w:spacing w:val="0"/>
          <w:sz w:val="18"/>
          <w:szCs w:val="18"/>
        </w:rPr>
      </w:pPr>
      <w:r w:rsidRPr="001F0832">
        <w:rPr>
          <w:rFonts w:ascii="Source Sans Pro" w:hAnsi="Source Sans Pro"/>
          <w:color w:val="auto"/>
          <w:spacing w:val="0"/>
          <w:sz w:val="18"/>
          <w:szCs w:val="18"/>
        </w:rPr>
        <w:t>Example</w:t>
      </w:r>
      <w:r w:rsidRPr="00BF6DD1">
        <w:rPr>
          <w:rFonts w:ascii="Source Sans Pro" w:hAnsi="Source Sans Pro"/>
          <w:color w:val="auto"/>
          <w:spacing w:val="0"/>
          <w:sz w:val="18"/>
          <w:szCs w:val="18"/>
        </w:rPr>
        <w:t xml:space="preserve"> 1</w:t>
      </w:r>
    </w:p>
    <w:p w:rsidR="00427664" w:rsidRPr="001F0832" w:rsidRDefault="00427664" w:rsidP="00427664">
      <w:pPr>
        <w:pStyle w:val="Heading"/>
        <w:spacing w:line="240" w:lineRule="auto"/>
        <w:rPr>
          <w:rFonts w:ascii="Source Sans Pro" w:hAnsi="Source Sans Pro"/>
          <w:b w:val="0"/>
          <w:color w:val="auto"/>
          <w:spacing w:val="0"/>
          <w:sz w:val="18"/>
          <w:szCs w:val="18"/>
        </w:rPr>
      </w:pPr>
    </w:p>
    <w:p w:rsidR="00427664" w:rsidRPr="00BF6DD1" w:rsidRDefault="00427664" w:rsidP="00427664">
      <w:pPr>
        <w:pStyle w:val="Bullets"/>
        <w:numPr>
          <w:ilvl w:val="0"/>
          <w:numId w:val="27"/>
        </w:numPr>
        <w:ind w:hanging="296"/>
      </w:pPr>
      <w:r w:rsidRPr="00BF6DD1">
        <w:t xml:space="preserve">A </w:t>
      </w:r>
      <w:proofErr w:type="spellStart"/>
      <w:r w:rsidRPr="00BF6DD1">
        <w:t>grazier</w:t>
      </w:r>
      <w:proofErr w:type="spellEnd"/>
      <w:r w:rsidRPr="00BF6DD1">
        <w:t xml:space="preserve"> has a property on the border between South Australia and New South Wales.</w:t>
      </w:r>
    </w:p>
    <w:p w:rsidR="00427664" w:rsidRDefault="00427664" w:rsidP="00427664">
      <w:pPr>
        <w:pStyle w:val="Bullets"/>
        <w:numPr>
          <w:ilvl w:val="0"/>
          <w:numId w:val="27"/>
        </w:numPr>
        <w:ind w:hanging="296"/>
      </w:pPr>
      <w:r w:rsidRPr="00BF6DD1">
        <w:t xml:space="preserve">The homestead from which the </w:t>
      </w:r>
      <w:proofErr w:type="spellStart"/>
      <w:r w:rsidRPr="00BF6DD1">
        <w:t>grazier</w:t>
      </w:r>
      <w:proofErr w:type="spellEnd"/>
      <w:r w:rsidRPr="00BF6DD1">
        <w:t xml:space="preserve"> runs the business is on the South Australian side of the border.</w:t>
      </w:r>
    </w:p>
    <w:p w:rsidR="00427664" w:rsidRDefault="00427664" w:rsidP="00677CFF">
      <w:pPr>
        <w:pStyle w:val="Bullets"/>
        <w:numPr>
          <w:ilvl w:val="0"/>
          <w:numId w:val="27"/>
        </w:numPr>
        <w:ind w:hanging="296"/>
      </w:pPr>
      <w:r w:rsidRPr="008E37E7">
        <w:t>The shearing sheds and shearers’ accommodation are located some distance from the homestead on the New South Wales side of the border.</w:t>
      </w:r>
    </w:p>
    <w:p w:rsidR="00427664" w:rsidRPr="008E37E7" w:rsidRDefault="00427664" w:rsidP="00427664">
      <w:pPr>
        <w:pStyle w:val="Bullets"/>
        <w:numPr>
          <w:ilvl w:val="0"/>
          <w:numId w:val="27"/>
        </w:numPr>
        <w:ind w:hanging="296"/>
      </w:pPr>
      <w:r w:rsidRPr="008E37E7">
        <w:rPr>
          <w:color w:val="auto"/>
          <w:szCs w:val="22"/>
        </w:rPr>
        <w:t xml:space="preserve">The </w:t>
      </w:r>
      <w:proofErr w:type="spellStart"/>
      <w:r w:rsidRPr="008E37E7">
        <w:rPr>
          <w:color w:val="auto"/>
          <w:szCs w:val="22"/>
        </w:rPr>
        <w:t>grazier</w:t>
      </w:r>
      <w:proofErr w:type="spellEnd"/>
      <w:r w:rsidRPr="008E37E7">
        <w:rPr>
          <w:color w:val="auto"/>
          <w:szCs w:val="22"/>
        </w:rPr>
        <w:t xml:space="preserve"> engages shearers under a fixed contract.</w:t>
      </w:r>
    </w:p>
    <w:p w:rsidR="00427664" w:rsidRPr="008E37E7" w:rsidRDefault="00427664" w:rsidP="00677CFF">
      <w:pPr>
        <w:pStyle w:val="Bullets"/>
        <w:numPr>
          <w:ilvl w:val="0"/>
          <w:numId w:val="27"/>
        </w:numPr>
        <w:ind w:hanging="296"/>
      </w:pPr>
      <w:r w:rsidRPr="008E37E7">
        <w:rPr>
          <w:color w:val="auto"/>
          <w:szCs w:val="22"/>
        </w:rPr>
        <w:t xml:space="preserve">The shearers only work in the shearing sheds for the period of the contract and at no time </w:t>
      </w:r>
      <w:r>
        <w:rPr>
          <w:color w:val="auto"/>
          <w:szCs w:val="22"/>
        </w:rPr>
        <w:t xml:space="preserve">are required </w:t>
      </w:r>
      <w:r w:rsidRPr="008E37E7">
        <w:rPr>
          <w:color w:val="auto"/>
          <w:szCs w:val="22"/>
        </w:rPr>
        <w:t xml:space="preserve">to </w:t>
      </w:r>
      <w:r w:rsidRPr="00677CFF">
        <w:rPr>
          <w:color w:val="auto"/>
          <w:szCs w:val="22"/>
        </w:rPr>
        <w:t>visit the homestead for the purposes of their employment.</w:t>
      </w:r>
    </w:p>
    <w:p w:rsidR="00427664" w:rsidRPr="001F0832" w:rsidRDefault="00427664" w:rsidP="00427664">
      <w:pPr>
        <w:pStyle w:val="Heading"/>
        <w:spacing w:line="240" w:lineRule="auto"/>
        <w:rPr>
          <w:rFonts w:ascii="Source Sans Pro" w:hAnsi="Source Sans Pro"/>
          <w:color w:val="auto"/>
          <w:spacing w:val="0"/>
        </w:rPr>
      </w:pPr>
    </w:p>
    <w:p w:rsidR="00427664" w:rsidRPr="001F0832" w:rsidRDefault="00427664" w:rsidP="00427664">
      <w:pPr>
        <w:pStyle w:val="Heading"/>
        <w:spacing w:line="240" w:lineRule="auto"/>
        <w:rPr>
          <w:rFonts w:ascii="Source Sans Pro" w:hAnsi="Source Sans Pro"/>
          <w:b w:val="0"/>
          <w:color w:val="auto"/>
          <w:spacing w:val="0"/>
          <w:sz w:val="22"/>
        </w:rPr>
      </w:pPr>
      <w:r w:rsidRPr="001F0832">
        <w:rPr>
          <w:rFonts w:ascii="Source Sans Pro" w:hAnsi="Source Sans Pro"/>
          <w:b w:val="0"/>
          <w:color w:val="auto"/>
          <w:spacing w:val="0"/>
          <w:sz w:val="22"/>
        </w:rPr>
        <w:t xml:space="preserve">To establish in which State the worker’s employment is </w:t>
      </w:r>
      <w:r>
        <w:rPr>
          <w:rFonts w:ascii="Source Sans Pro" w:hAnsi="Source Sans Pro"/>
          <w:b w:val="0"/>
          <w:color w:val="auto"/>
          <w:spacing w:val="0"/>
          <w:sz w:val="22"/>
        </w:rPr>
        <w:t>‘</w:t>
      </w:r>
      <w:r w:rsidRPr="001F0832">
        <w:rPr>
          <w:rFonts w:ascii="Source Sans Pro" w:hAnsi="Source Sans Pro"/>
          <w:b w:val="0"/>
          <w:color w:val="auto"/>
          <w:spacing w:val="0"/>
          <w:sz w:val="22"/>
        </w:rPr>
        <w:t>connected</w:t>
      </w:r>
      <w:r>
        <w:rPr>
          <w:rFonts w:ascii="Source Sans Pro" w:hAnsi="Source Sans Pro"/>
          <w:b w:val="0"/>
          <w:color w:val="auto"/>
          <w:spacing w:val="0"/>
          <w:sz w:val="22"/>
        </w:rPr>
        <w:t>’</w:t>
      </w:r>
      <w:r w:rsidRPr="001F0832">
        <w:rPr>
          <w:rFonts w:ascii="Source Sans Pro" w:hAnsi="Source Sans Pro"/>
          <w:b w:val="0"/>
          <w:color w:val="auto"/>
          <w:spacing w:val="0"/>
          <w:sz w:val="22"/>
        </w:rPr>
        <w:t>, it is necessary to work through the territorial tests.</w:t>
      </w:r>
    </w:p>
    <w:p w:rsidR="00427664" w:rsidRPr="001F0832" w:rsidRDefault="00427664" w:rsidP="00427664">
      <w:pPr>
        <w:pStyle w:val="Heading"/>
        <w:spacing w:line="240" w:lineRule="auto"/>
        <w:rPr>
          <w:rFonts w:ascii="Source Sans Pro" w:hAnsi="Source Sans Pro"/>
          <w:b w:val="0"/>
          <w:color w:val="auto"/>
          <w:spacing w:val="0"/>
          <w:sz w:val="22"/>
        </w:rPr>
      </w:pPr>
    </w:p>
    <w:p w:rsidR="00427664" w:rsidRPr="001F0832" w:rsidRDefault="00427664" w:rsidP="00427664">
      <w:pPr>
        <w:pStyle w:val="Heading"/>
        <w:spacing w:line="240" w:lineRule="auto"/>
        <w:rPr>
          <w:rFonts w:ascii="Source Sans Pro" w:hAnsi="Source Sans Pro"/>
          <w:b w:val="0"/>
          <w:color w:val="auto"/>
          <w:spacing w:val="0"/>
          <w:sz w:val="22"/>
        </w:rPr>
      </w:pPr>
      <w:r>
        <w:rPr>
          <w:rFonts w:ascii="Source Sans Pro" w:hAnsi="Source Sans Pro"/>
          <w:b w:val="0"/>
          <w:color w:val="auto"/>
          <w:spacing w:val="0"/>
          <w:sz w:val="22"/>
        </w:rPr>
        <w:t>T</w:t>
      </w:r>
      <w:r w:rsidRPr="001F0832">
        <w:rPr>
          <w:rFonts w:ascii="Source Sans Pro" w:hAnsi="Source Sans Pro"/>
          <w:b w:val="0"/>
          <w:color w:val="auto"/>
          <w:spacing w:val="0"/>
          <w:sz w:val="22"/>
        </w:rPr>
        <w:t>he first test identifies the State in which the worker usually works in that employment.  It establishes that, in this example, the workers (the shearers) are engaged to work in New South Wales (in the shearing sheds) for the period of the contract.</w:t>
      </w:r>
    </w:p>
    <w:p w:rsidR="00427664" w:rsidRPr="001F0832" w:rsidRDefault="00427664" w:rsidP="00427664">
      <w:pPr>
        <w:pStyle w:val="Heading"/>
        <w:spacing w:line="240" w:lineRule="auto"/>
        <w:rPr>
          <w:rFonts w:ascii="Source Sans Pro" w:hAnsi="Source Sans Pro"/>
          <w:b w:val="0"/>
          <w:color w:val="auto"/>
          <w:spacing w:val="0"/>
          <w:sz w:val="22"/>
        </w:rPr>
      </w:pPr>
    </w:p>
    <w:p w:rsidR="00427664" w:rsidRPr="00BF6DD1" w:rsidRDefault="00427664" w:rsidP="00427664">
      <w:pPr>
        <w:pStyle w:val="Heading"/>
        <w:spacing w:line="240" w:lineRule="auto"/>
        <w:rPr>
          <w:rFonts w:ascii="Source Sans Pro" w:hAnsi="Source Sans Pro"/>
          <w:b w:val="0"/>
          <w:color w:val="auto"/>
          <w:spacing w:val="0"/>
          <w:sz w:val="22"/>
        </w:rPr>
      </w:pPr>
      <w:r w:rsidRPr="001F0832">
        <w:rPr>
          <w:rFonts w:ascii="Source Sans Pro" w:hAnsi="Source Sans Pro"/>
          <w:b w:val="0"/>
          <w:color w:val="auto"/>
          <w:spacing w:val="0"/>
          <w:sz w:val="22"/>
        </w:rPr>
        <w:t xml:space="preserve">The first test therefore identifies the </w:t>
      </w:r>
      <w:r>
        <w:rPr>
          <w:rFonts w:ascii="Source Sans Pro" w:hAnsi="Source Sans Pro"/>
          <w:b w:val="0"/>
          <w:color w:val="auto"/>
          <w:spacing w:val="0"/>
          <w:sz w:val="22"/>
        </w:rPr>
        <w:t>‘</w:t>
      </w:r>
      <w:r w:rsidRPr="001F0832">
        <w:rPr>
          <w:rFonts w:ascii="Source Sans Pro" w:hAnsi="Source Sans Pro"/>
          <w:b w:val="0"/>
          <w:color w:val="auto"/>
          <w:spacing w:val="0"/>
          <w:sz w:val="22"/>
        </w:rPr>
        <w:t>State of connection</w:t>
      </w:r>
      <w:r>
        <w:rPr>
          <w:rFonts w:ascii="Source Sans Pro" w:hAnsi="Source Sans Pro"/>
          <w:b w:val="0"/>
          <w:color w:val="auto"/>
          <w:spacing w:val="0"/>
          <w:sz w:val="22"/>
        </w:rPr>
        <w:t>’</w:t>
      </w:r>
      <w:r w:rsidRPr="001F0832">
        <w:rPr>
          <w:rFonts w:ascii="Source Sans Pro" w:hAnsi="Source Sans Pro"/>
          <w:b w:val="0"/>
          <w:color w:val="auto"/>
          <w:spacing w:val="0"/>
          <w:sz w:val="22"/>
        </w:rPr>
        <w:t xml:space="preserve"> to be New South Wales.  There is no need to consider the remaining tests.</w:t>
      </w:r>
    </w:p>
    <w:p w:rsidR="00427664" w:rsidRPr="001F0832" w:rsidRDefault="00427664" w:rsidP="00427664">
      <w:pPr>
        <w:pStyle w:val="Heading"/>
        <w:spacing w:line="240" w:lineRule="auto"/>
        <w:rPr>
          <w:rFonts w:ascii="Source Sans Pro" w:hAnsi="Source Sans Pro"/>
          <w:color w:val="auto"/>
          <w:spacing w:val="0"/>
        </w:rPr>
      </w:pPr>
    </w:p>
    <w:p w:rsidR="00427664" w:rsidRPr="00BF6DD1" w:rsidRDefault="00427664" w:rsidP="00427664">
      <w:pPr>
        <w:pStyle w:val="Heading"/>
        <w:spacing w:line="240" w:lineRule="auto"/>
        <w:rPr>
          <w:rFonts w:ascii="Source Sans Pro" w:hAnsi="Source Sans Pro"/>
          <w:color w:val="auto"/>
          <w:spacing w:val="0"/>
          <w:sz w:val="18"/>
          <w:szCs w:val="18"/>
        </w:rPr>
      </w:pPr>
      <w:r w:rsidRPr="00BF6DD1">
        <w:rPr>
          <w:rFonts w:ascii="Source Sans Pro" w:hAnsi="Source Sans Pro"/>
          <w:color w:val="auto"/>
          <w:spacing w:val="0"/>
          <w:sz w:val="18"/>
          <w:szCs w:val="18"/>
        </w:rPr>
        <w:t>Example 2</w:t>
      </w:r>
    </w:p>
    <w:p w:rsidR="00427664" w:rsidRPr="001F0832" w:rsidRDefault="00427664" w:rsidP="00427664">
      <w:pPr>
        <w:pStyle w:val="Heading"/>
        <w:spacing w:line="240" w:lineRule="auto"/>
        <w:rPr>
          <w:rFonts w:ascii="Source Sans Pro" w:hAnsi="Source Sans Pro"/>
          <w:color w:val="auto"/>
          <w:spacing w:val="0"/>
        </w:rPr>
      </w:pPr>
    </w:p>
    <w:p w:rsidR="00427664" w:rsidRPr="00BF6DD1" w:rsidRDefault="00427664" w:rsidP="00427664">
      <w:pPr>
        <w:pStyle w:val="Bullets"/>
        <w:numPr>
          <w:ilvl w:val="0"/>
          <w:numId w:val="27"/>
        </w:numPr>
      </w:pPr>
      <w:r w:rsidRPr="00BF6DD1">
        <w:t xml:space="preserve">A </w:t>
      </w:r>
      <w:proofErr w:type="spellStart"/>
      <w:r w:rsidRPr="00BF6DD1">
        <w:t>grazier</w:t>
      </w:r>
      <w:proofErr w:type="spellEnd"/>
      <w:r w:rsidRPr="00BF6DD1">
        <w:t xml:space="preserve"> has a property on the border between South Australia and New South Wales.</w:t>
      </w:r>
    </w:p>
    <w:p w:rsidR="00427664" w:rsidRPr="001F0832" w:rsidRDefault="00427664" w:rsidP="00427664">
      <w:pPr>
        <w:pStyle w:val="Bullets"/>
        <w:numPr>
          <w:ilvl w:val="0"/>
          <w:numId w:val="27"/>
        </w:numPr>
      </w:pPr>
      <w:r w:rsidRPr="001F0832">
        <w:t xml:space="preserve">The homestead from which the </w:t>
      </w:r>
      <w:proofErr w:type="spellStart"/>
      <w:r w:rsidRPr="001F0832">
        <w:t>grazier</w:t>
      </w:r>
      <w:proofErr w:type="spellEnd"/>
      <w:r w:rsidRPr="001F0832">
        <w:t xml:space="preserve"> runs the business is on the South Australian side of the border.</w:t>
      </w:r>
    </w:p>
    <w:p w:rsidR="00427664" w:rsidRPr="00BF6DD1" w:rsidRDefault="00427664" w:rsidP="00427664">
      <w:pPr>
        <w:pStyle w:val="Bullets"/>
        <w:numPr>
          <w:ilvl w:val="0"/>
          <w:numId w:val="27"/>
        </w:numPr>
      </w:pPr>
      <w:r w:rsidRPr="00BF6DD1">
        <w:t xml:space="preserve">The </w:t>
      </w:r>
      <w:proofErr w:type="spellStart"/>
      <w:r w:rsidRPr="00BF6DD1">
        <w:t>grazier</w:t>
      </w:r>
      <w:proofErr w:type="spellEnd"/>
      <w:r w:rsidRPr="00BF6DD1">
        <w:t xml:space="preserve"> employs several farmhands who work across the property.</w:t>
      </w:r>
    </w:p>
    <w:p w:rsidR="00427664" w:rsidRPr="00BF6DD1" w:rsidRDefault="00427664" w:rsidP="00677CFF">
      <w:pPr>
        <w:pStyle w:val="Bullets"/>
        <w:numPr>
          <w:ilvl w:val="0"/>
          <w:numId w:val="27"/>
        </w:numPr>
        <w:jc w:val="left"/>
      </w:pPr>
      <w:r w:rsidRPr="00BF6DD1">
        <w:t xml:space="preserve">The workers do not usually work in either South Australia or New South Wales </w:t>
      </w:r>
      <w:r>
        <w:t>(they work in both States)</w:t>
      </w:r>
      <w:r w:rsidR="00677CFF">
        <w:t xml:space="preserve"> </w:t>
      </w:r>
      <w:r w:rsidRPr="00BF6DD1">
        <w:t>but the workers report to the homestead at the start of each working day to receive instructions /directions and collect equipment.</w:t>
      </w:r>
    </w:p>
    <w:p w:rsidR="00427664" w:rsidRPr="001F0832" w:rsidRDefault="00427664" w:rsidP="00427664">
      <w:pPr>
        <w:pStyle w:val="Heading"/>
        <w:spacing w:line="240" w:lineRule="auto"/>
        <w:rPr>
          <w:rFonts w:ascii="Source Sans Pro" w:hAnsi="Source Sans Pro"/>
          <w:color w:val="auto"/>
          <w:spacing w:val="0"/>
        </w:rPr>
      </w:pPr>
    </w:p>
    <w:p w:rsidR="00427664" w:rsidRDefault="00427664" w:rsidP="00427664">
      <w:pPr>
        <w:pStyle w:val="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The first </w:t>
      </w:r>
      <w:r>
        <w:rPr>
          <w:rFonts w:ascii="Source Sans Pro" w:hAnsi="Source Sans Pro"/>
          <w:b w:val="0"/>
          <w:color w:val="auto"/>
          <w:spacing w:val="0"/>
          <w:sz w:val="22"/>
          <w:szCs w:val="22"/>
        </w:rPr>
        <w:t>t</w:t>
      </w:r>
      <w:r w:rsidRPr="001F0832">
        <w:rPr>
          <w:rFonts w:ascii="Source Sans Pro" w:hAnsi="Source Sans Pro"/>
          <w:b w:val="0"/>
          <w:color w:val="auto"/>
          <w:spacing w:val="0"/>
          <w:sz w:val="22"/>
          <w:szCs w:val="22"/>
        </w:rPr>
        <w:t xml:space="preserve">est does not identify a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The farmhands’ work is spread across the property, which spans South Australia and New South Wales (unless they are specifically engaged to usually work on only one area of the property which is in only one of the States).</w:t>
      </w:r>
    </w:p>
    <w:p w:rsidR="00427664" w:rsidRPr="001F0832" w:rsidRDefault="00427664" w:rsidP="00427664">
      <w:pPr>
        <w:pStyle w:val="Heading"/>
        <w:spacing w:line="240" w:lineRule="auto"/>
        <w:rPr>
          <w:rFonts w:ascii="Source Sans Pro" w:hAnsi="Source Sans Pro"/>
          <w:b w:val="0"/>
          <w:color w:val="auto"/>
          <w:spacing w:val="0"/>
          <w:sz w:val="22"/>
          <w:szCs w:val="22"/>
        </w:rPr>
      </w:pPr>
    </w:p>
    <w:p w:rsidR="00427664" w:rsidRPr="001F0832" w:rsidRDefault="00427664" w:rsidP="00427664">
      <w:pPr>
        <w:pStyle w:val="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Therefore they ‘usually work’ in both South Australia and New South Wales.</w:t>
      </w:r>
    </w:p>
    <w:p w:rsidR="00427664" w:rsidRPr="001F0832" w:rsidRDefault="00427664" w:rsidP="00427664">
      <w:pPr>
        <w:pStyle w:val="Heading"/>
        <w:spacing w:line="240" w:lineRule="auto"/>
        <w:rPr>
          <w:rFonts w:ascii="Source Sans Pro" w:hAnsi="Source Sans Pro"/>
          <w:b w:val="0"/>
          <w:color w:val="auto"/>
          <w:spacing w:val="0"/>
          <w:sz w:val="22"/>
          <w:szCs w:val="22"/>
        </w:rPr>
      </w:pPr>
    </w:p>
    <w:p w:rsidR="00427664" w:rsidRPr="001F0832" w:rsidRDefault="00427664" w:rsidP="00427664">
      <w:pPr>
        <w:pStyle w:val="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The second </w:t>
      </w:r>
      <w:r>
        <w:rPr>
          <w:rFonts w:ascii="Source Sans Pro" w:hAnsi="Source Sans Pro"/>
          <w:b w:val="0"/>
          <w:color w:val="auto"/>
          <w:spacing w:val="0"/>
          <w:sz w:val="22"/>
          <w:szCs w:val="22"/>
        </w:rPr>
        <w:t>t</w:t>
      </w:r>
      <w:r w:rsidRPr="001F0832">
        <w:rPr>
          <w:rFonts w:ascii="Source Sans Pro" w:hAnsi="Source Sans Pro"/>
          <w:b w:val="0"/>
          <w:color w:val="auto"/>
          <w:spacing w:val="0"/>
          <w:sz w:val="22"/>
          <w:szCs w:val="22"/>
        </w:rPr>
        <w:t>est needs to be considered.  The workers report every morning to the homestead in South Australia, to be assigned work and collect their equipment.</w:t>
      </w:r>
    </w:p>
    <w:p w:rsidR="00427664" w:rsidRPr="001F0832" w:rsidRDefault="00427664" w:rsidP="00427664">
      <w:pPr>
        <w:pStyle w:val="Heading"/>
        <w:spacing w:line="240" w:lineRule="auto"/>
        <w:rPr>
          <w:rFonts w:ascii="Source Sans Pro" w:hAnsi="Source Sans Pro"/>
          <w:b w:val="0"/>
          <w:color w:val="auto"/>
          <w:spacing w:val="0"/>
          <w:sz w:val="22"/>
          <w:szCs w:val="22"/>
        </w:rPr>
      </w:pPr>
    </w:p>
    <w:p w:rsidR="00427664" w:rsidRDefault="00427664" w:rsidP="00427664">
      <w:pPr>
        <w:pStyle w:val="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Based on this information, when the second </w:t>
      </w:r>
      <w:r>
        <w:rPr>
          <w:rFonts w:ascii="Source Sans Pro" w:hAnsi="Source Sans Pro"/>
          <w:b w:val="0"/>
          <w:color w:val="auto"/>
          <w:spacing w:val="0"/>
          <w:sz w:val="22"/>
          <w:szCs w:val="22"/>
        </w:rPr>
        <w:t>t</w:t>
      </w:r>
      <w:r w:rsidRPr="001F0832">
        <w:rPr>
          <w:rFonts w:ascii="Source Sans Pro" w:hAnsi="Source Sans Pro"/>
          <w:b w:val="0"/>
          <w:color w:val="auto"/>
          <w:spacing w:val="0"/>
          <w:sz w:val="22"/>
          <w:szCs w:val="22"/>
        </w:rPr>
        <w:t xml:space="preserve">est is applied, it can be established that South Australia is the State in which the workers are usually based for the purposes of that employment, and therefore South Australia is the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w:t>
      </w:r>
    </w:p>
    <w:p w:rsidR="00427664" w:rsidRPr="00BF6DD1" w:rsidRDefault="00427664" w:rsidP="00427664">
      <w:pPr>
        <w:pStyle w:val="Heading"/>
        <w:spacing w:line="240" w:lineRule="auto"/>
        <w:rPr>
          <w:rFonts w:ascii="Source Sans Pro" w:hAnsi="Source Sans Pro"/>
          <w:b w:val="0"/>
          <w:color w:val="auto"/>
          <w:spacing w:val="0"/>
          <w:sz w:val="22"/>
          <w:szCs w:val="22"/>
        </w:rPr>
      </w:pPr>
    </w:p>
    <w:p w:rsidR="00427664" w:rsidRPr="001F0832" w:rsidRDefault="00427664" w:rsidP="00427664">
      <w:pPr>
        <w:pStyle w:val="Heading"/>
        <w:spacing w:line="240" w:lineRule="auto"/>
        <w:rPr>
          <w:rFonts w:ascii="Source Sans Pro" w:hAnsi="Source Sans Pro"/>
          <w:color w:val="auto"/>
          <w:spacing w:val="0"/>
        </w:rPr>
      </w:pPr>
    </w:p>
    <w:p w:rsidR="00427664" w:rsidRPr="001F0832" w:rsidRDefault="00427664" w:rsidP="00427664">
      <w:pPr>
        <w:pStyle w:val="Heading"/>
        <w:spacing w:line="240" w:lineRule="auto"/>
        <w:rPr>
          <w:rFonts w:ascii="Source Sans Pro" w:hAnsi="Source Sans Pro"/>
          <w:color w:val="auto"/>
          <w:spacing w:val="0"/>
          <w:sz w:val="18"/>
          <w:szCs w:val="18"/>
        </w:rPr>
      </w:pPr>
      <w:r w:rsidRPr="001F0832">
        <w:rPr>
          <w:rFonts w:ascii="Source Sans Pro" w:hAnsi="Source Sans Pro"/>
          <w:color w:val="auto"/>
          <w:spacing w:val="0"/>
          <w:sz w:val="18"/>
          <w:szCs w:val="18"/>
        </w:rPr>
        <w:t>Example 3</w:t>
      </w:r>
    </w:p>
    <w:p w:rsidR="00427664" w:rsidRPr="001F0832" w:rsidRDefault="00427664" w:rsidP="00427664">
      <w:pPr>
        <w:pStyle w:val="Heading"/>
        <w:spacing w:line="240" w:lineRule="auto"/>
        <w:rPr>
          <w:rFonts w:ascii="Source Sans Pro" w:hAnsi="Source Sans Pro"/>
          <w:color w:val="auto"/>
          <w:spacing w:val="0"/>
        </w:rPr>
      </w:pPr>
    </w:p>
    <w:p w:rsidR="00427664" w:rsidRDefault="00427664" w:rsidP="00677CFF">
      <w:pPr>
        <w:pStyle w:val="Bullets"/>
        <w:numPr>
          <w:ilvl w:val="0"/>
          <w:numId w:val="27"/>
        </w:numPr>
      </w:pPr>
      <w:r w:rsidRPr="00BF6DD1">
        <w:t>A contract shearer employs several full time workers who work as a single team and report directly</w:t>
      </w:r>
      <w:r>
        <w:t xml:space="preserve"> to the </w:t>
      </w:r>
      <w:r w:rsidRPr="00BF6DD1">
        <w:t>shearing sheds as required.</w:t>
      </w:r>
    </w:p>
    <w:p w:rsidR="00427664" w:rsidRDefault="00427664" w:rsidP="00427664">
      <w:pPr>
        <w:pStyle w:val="Bullets"/>
        <w:numPr>
          <w:ilvl w:val="0"/>
          <w:numId w:val="27"/>
        </w:numPr>
      </w:pPr>
      <w:r w:rsidRPr="00BF6DD1">
        <w:t xml:space="preserve">The shearer has his business records and </w:t>
      </w:r>
      <w:r>
        <w:t>operates</w:t>
      </w:r>
      <w:r w:rsidRPr="00BF6DD1">
        <w:t xml:space="preserve"> from his principal place of business in </w:t>
      </w:r>
      <w:proofErr w:type="spellStart"/>
      <w:r w:rsidRPr="00BF6DD1">
        <w:t>Bordertown</w:t>
      </w:r>
      <w:proofErr w:type="spellEnd"/>
      <w:r w:rsidRPr="00BF6DD1">
        <w:t xml:space="preserve">, </w:t>
      </w:r>
    </w:p>
    <w:p w:rsidR="00427664" w:rsidRPr="00E667F7" w:rsidRDefault="00427664" w:rsidP="00427664">
      <w:pPr>
        <w:pStyle w:val="Bullets"/>
        <w:numPr>
          <w:ilvl w:val="0"/>
          <w:numId w:val="0"/>
        </w:numPr>
        <w:ind w:left="362"/>
      </w:pPr>
      <w:r w:rsidRPr="00BF6DD1">
        <w:t>South Australia.</w:t>
      </w:r>
    </w:p>
    <w:p w:rsidR="00427664" w:rsidRPr="00BF6DD1" w:rsidRDefault="00427664" w:rsidP="00427664">
      <w:pPr>
        <w:pStyle w:val="Bullets"/>
        <w:numPr>
          <w:ilvl w:val="0"/>
          <w:numId w:val="27"/>
        </w:numPr>
      </w:pPr>
      <w:r w:rsidRPr="00BF6DD1">
        <w:t>He secures contracts across two States that require work by his shearers.</w:t>
      </w:r>
    </w:p>
    <w:p w:rsidR="00427664" w:rsidRPr="001F0832" w:rsidRDefault="00427664" w:rsidP="00427664">
      <w:pPr>
        <w:pStyle w:val="Heading"/>
        <w:spacing w:line="240" w:lineRule="auto"/>
        <w:rPr>
          <w:rFonts w:ascii="Source Sans Pro" w:hAnsi="Source Sans Pro"/>
          <w:color w:val="auto"/>
          <w:spacing w:val="0"/>
        </w:rPr>
      </w:pPr>
    </w:p>
    <w:p w:rsidR="00427664" w:rsidRPr="00BF6DD1" w:rsidRDefault="00427664" w:rsidP="00427664">
      <w:pPr>
        <w:pStyle w:val="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 xml:space="preserve">In this example, the first two tests do not identify a </w:t>
      </w:r>
      <w:r>
        <w:rPr>
          <w:rFonts w:ascii="Source Sans Pro" w:hAnsi="Source Sans Pro"/>
          <w:b w:val="0"/>
          <w:color w:val="auto"/>
          <w:spacing w:val="0"/>
          <w:sz w:val="22"/>
          <w:szCs w:val="22"/>
        </w:rPr>
        <w:t>‘</w:t>
      </w:r>
      <w:r w:rsidRPr="00BF6DD1">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BF6DD1">
        <w:rPr>
          <w:rFonts w:ascii="Source Sans Pro" w:hAnsi="Source Sans Pro"/>
          <w:b w:val="0"/>
          <w:color w:val="auto"/>
          <w:spacing w:val="0"/>
          <w:sz w:val="22"/>
          <w:szCs w:val="22"/>
        </w:rPr>
        <w:t>, as there is no State in which the workers usually work in that employment.  Nor are the workers usually based in any one State, as the workers move to the various worksites as directed rather than report to a base each morning.</w:t>
      </w:r>
    </w:p>
    <w:p w:rsidR="00427664" w:rsidRPr="00BF6DD1" w:rsidRDefault="00427664" w:rsidP="00427664">
      <w:pPr>
        <w:pStyle w:val="Heading"/>
        <w:spacing w:line="240" w:lineRule="auto"/>
        <w:rPr>
          <w:rFonts w:ascii="Source Sans Pro" w:hAnsi="Source Sans Pro"/>
          <w:b w:val="0"/>
          <w:color w:val="auto"/>
          <w:spacing w:val="0"/>
          <w:sz w:val="22"/>
          <w:szCs w:val="22"/>
        </w:rPr>
      </w:pPr>
    </w:p>
    <w:p w:rsidR="00427664" w:rsidRPr="00BF6DD1" w:rsidRDefault="00427664" w:rsidP="00427664">
      <w:pPr>
        <w:pStyle w:val="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 xml:space="preserve">By applying the third </w:t>
      </w:r>
      <w:r>
        <w:rPr>
          <w:rFonts w:ascii="Source Sans Pro" w:hAnsi="Source Sans Pro"/>
          <w:b w:val="0"/>
          <w:color w:val="auto"/>
          <w:spacing w:val="0"/>
          <w:sz w:val="22"/>
          <w:szCs w:val="22"/>
        </w:rPr>
        <w:t>t</w:t>
      </w:r>
      <w:r w:rsidRPr="00BF6DD1">
        <w:rPr>
          <w:rFonts w:ascii="Source Sans Pro" w:hAnsi="Source Sans Pro"/>
          <w:b w:val="0"/>
          <w:color w:val="auto"/>
          <w:spacing w:val="0"/>
          <w:sz w:val="22"/>
          <w:szCs w:val="22"/>
        </w:rPr>
        <w:t xml:space="preserve">est we can establish the employer’s principal place of business is in </w:t>
      </w:r>
      <w:proofErr w:type="spellStart"/>
      <w:r w:rsidRPr="00BF6DD1">
        <w:rPr>
          <w:rFonts w:ascii="Source Sans Pro" w:hAnsi="Source Sans Pro"/>
          <w:b w:val="0"/>
          <w:color w:val="auto"/>
          <w:spacing w:val="0"/>
          <w:sz w:val="22"/>
          <w:szCs w:val="22"/>
        </w:rPr>
        <w:t>Bordertown</w:t>
      </w:r>
      <w:proofErr w:type="spellEnd"/>
      <w:r w:rsidRPr="00BF6DD1">
        <w:rPr>
          <w:rFonts w:ascii="Source Sans Pro" w:hAnsi="Source Sans Pro"/>
          <w:b w:val="0"/>
          <w:color w:val="auto"/>
          <w:spacing w:val="0"/>
          <w:sz w:val="22"/>
          <w:szCs w:val="22"/>
        </w:rPr>
        <w:t xml:space="preserve">, where he has his business records and secures contracts.  Therefore the workers’ </w:t>
      </w:r>
      <w:r>
        <w:rPr>
          <w:rFonts w:ascii="Source Sans Pro" w:hAnsi="Source Sans Pro"/>
          <w:b w:val="0"/>
          <w:color w:val="auto"/>
          <w:spacing w:val="0"/>
          <w:sz w:val="22"/>
          <w:szCs w:val="22"/>
        </w:rPr>
        <w:t>‘</w:t>
      </w:r>
      <w:r w:rsidRPr="00BF6DD1">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BF6DD1">
        <w:rPr>
          <w:rFonts w:ascii="Source Sans Pro" w:hAnsi="Source Sans Pro"/>
          <w:b w:val="0"/>
          <w:color w:val="auto"/>
          <w:spacing w:val="0"/>
          <w:sz w:val="22"/>
          <w:szCs w:val="22"/>
        </w:rPr>
        <w:t xml:space="preserve"> would be South Australia.</w:t>
      </w:r>
    </w:p>
    <w:p w:rsidR="00427664" w:rsidRPr="001F0832" w:rsidRDefault="00427664" w:rsidP="00427664">
      <w:pPr>
        <w:pStyle w:val="Heading"/>
        <w:spacing w:line="240" w:lineRule="auto"/>
        <w:rPr>
          <w:rFonts w:ascii="Source Sans Pro" w:hAnsi="Source Sans Pro"/>
          <w:color w:val="auto"/>
          <w:spacing w:val="0"/>
        </w:rPr>
      </w:pPr>
    </w:p>
    <w:p w:rsidR="00427664" w:rsidRPr="00BF6DD1" w:rsidRDefault="00427664" w:rsidP="00427664">
      <w:pPr>
        <w:pStyle w:val="Heading3"/>
      </w:pPr>
      <w:bookmarkStart w:id="45" w:name="_Toc420934737"/>
      <w:bookmarkStart w:id="46" w:name="_Toc422379278"/>
      <w:r w:rsidRPr="00BF6DD1">
        <w:t>Building and construction</w:t>
      </w:r>
      <w:bookmarkEnd w:id="45"/>
      <w:bookmarkEnd w:id="46"/>
    </w:p>
    <w:p w:rsidR="00427664" w:rsidRPr="00BF6DD1" w:rsidRDefault="00427664" w:rsidP="00427664">
      <w:pPr>
        <w:pStyle w:val="BasicParagraph"/>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 1</w:t>
      </w:r>
    </w:p>
    <w:p w:rsidR="00427664" w:rsidRPr="00BF6DD1" w:rsidRDefault="00427664" w:rsidP="00427664">
      <w:pPr>
        <w:pStyle w:val="Subheading"/>
        <w:spacing w:line="240" w:lineRule="auto"/>
        <w:rPr>
          <w:rFonts w:ascii="Source Sans Pro" w:hAnsi="Source Sans Pro"/>
          <w:color w:val="auto"/>
          <w:spacing w:val="0"/>
        </w:rPr>
      </w:pPr>
    </w:p>
    <w:p w:rsidR="00427664" w:rsidRPr="00BF6DD1" w:rsidRDefault="00427664" w:rsidP="00E26D3B">
      <w:pPr>
        <w:pStyle w:val="Bullets"/>
        <w:numPr>
          <w:ilvl w:val="0"/>
          <w:numId w:val="27"/>
        </w:numPr>
      </w:pPr>
      <w:r w:rsidRPr="00BF6DD1">
        <w:t xml:space="preserve">A building company operates from a principal place of business in Perth, and has </w:t>
      </w:r>
      <w:r w:rsidRPr="001F0832">
        <w:t>work injury insurance</w:t>
      </w:r>
      <w:r w:rsidRPr="00BF6DD1">
        <w:t xml:space="preserve"> coverage in Western Australia.</w:t>
      </w:r>
    </w:p>
    <w:p w:rsidR="00427664" w:rsidRPr="00BF6DD1" w:rsidRDefault="00427664" w:rsidP="00427664">
      <w:pPr>
        <w:pStyle w:val="Bullets"/>
        <w:numPr>
          <w:ilvl w:val="0"/>
          <w:numId w:val="27"/>
        </w:numPr>
      </w:pPr>
      <w:r w:rsidRPr="00BF6DD1">
        <w:t>The company wins a four-month contract in Adelaide.</w:t>
      </w:r>
    </w:p>
    <w:p w:rsidR="00427664" w:rsidRPr="00BF6DD1" w:rsidRDefault="00427664" w:rsidP="00E26D3B">
      <w:pPr>
        <w:pStyle w:val="Bullets"/>
        <w:numPr>
          <w:ilvl w:val="0"/>
          <w:numId w:val="27"/>
        </w:numPr>
      </w:pPr>
      <w:r w:rsidRPr="00BF6DD1">
        <w:t>The company sends a number of its key permanent Western Australia-based personnel to Adelaide to oversee work during the four-month contract</w:t>
      </w:r>
      <w:r>
        <w:t xml:space="preserve">, with the intention that they return to </w:t>
      </w:r>
      <w:r w:rsidRPr="00BF6DD1">
        <w:t>Perth</w:t>
      </w:r>
      <w:r>
        <w:t xml:space="preserve"> after completion of that contract</w:t>
      </w:r>
      <w:r w:rsidRPr="00BF6DD1">
        <w:t>.</w:t>
      </w:r>
    </w:p>
    <w:p w:rsidR="00427664" w:rsidRPr="00BF6DD1" w:rsidRDefault="00427664" w:rsidP="00427664">
      <w:pPr>
        <w:pStyle w:val="Bullets"/>
        <w:numPr>
          <w:ilvl w:val="0"/>
          <w:numId w:val="27"/>
        </w:numPr>
      </w:pPr>
      <w:r>
        <w:t>T</w:t>
      </w:r>
      <w:r w:rsidRPr="00BF6DD1">
        <w:t>he company also recruits additional staff specifically to work in Adelaide in respect of that contract.</w:t>
      </w:r>
    </w:p>
    <w:p w:rsidR="00427664" w:rsidRPr="00BF6DD1" w:rsidRDefault="00427664" w:rsidP="00E26D3B">
      <w:pPr>
        <w:pStyle w:val="Bullets"/>
        <w:numPr>
          <w:ilvl w:val="0"/>
          <w:numId w:val="27"/>
        </w:numPr>
      </w:pPr>
      <w:r>
        <w:t>T</w:t>
      </w:r>
      <w:r w:rsidRPr="00BF6DD1">
        <w:t>he company has made no commitment to employ these addition</w:t>
      </w:r>
      <w:r w:rsidR="00E26D3B">
        <w:t xml:space="preserve">al workers once the contract in </w:t>
      </w:r>
      <w:r w:rsidRPr="00BF6DD1">
        <w:t>Adelaide is completed.</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In this example, each group of employees must be considered separately as their contracts of employment are different.</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 first test establishes </w:t>
      </w:r>
      <w:r>
        <w:rPr>
          <w:rFonts w:ascii="Source Sans Pro" w:hAnsi="Source Sans Pro"/>
          <w:color w:val="auto"/>
          <w:spacing w:val="0"/>
          <w:sz w:val="22"/>
          <w:szCs w:val="22"/>
        </w:rPr>
        <w:t xml:space="preserve">that </w:t>
      </w:r>
      <w:r w:rsidRPr="00BF6DD1">
        <w:rPr>
          <w:rFonts w:ascii="Source Sans Pro" w:hAnsi="Source Sans Pro"/>
          <w:color w:val="auto"/>
          <w:spacing w:val="0"/>
          <w:sz w:val="22"/>
          <w:szCs w:val="22"/>
        </w:rPr>
        <w:t xml:space="preserve">the company’s existing permanent workers usually work in Western Australia and are only working in South Australia for the duration of the Adelaide contract which is for less than six months.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Their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continues to be Western Australia and the workers continue to be covered by </w:t>
      </w:r>
      <w:r w:rsidRPr="001F0832">
        <w:rPr>
          <w:rFonts w:ascii="Source Sans Pro" w:hAnsi="Source Sans Pro"/>
          <w:color w:val="auto"/>
          <w:spacing w:val="0"/>
          <w:sz w:val="22"/>
          <w:szCs w:val="22"/>
        </w:rPr>
        <w:t>work injury insurance in that State</w:t>
      </w:r>
      <w:r w:rsidRPr="00BF6DD1">
        <w:rPr>
          <w:rFonts w:ascii="Source Sans Pro" w:hAnsi="Source Sans Pro"/>
          <w:color w:val="auto"/>
          <w:spacing w:val="0"/>
          <w:sz w:val="22"/>
          <w:szCs w:val="22"/>
        </w:rPr>
        <w:t>.</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By applying the first test to the additional staff who have been employed solely to work on the Adelaide contract, it establishes the workers usually work in South Australia and, as such, have a </w:t>
      </w:r>
      <w:r>
        <w:rPr>
          <w:rFonts w:ascii="Source Sans Pro" w:hAnsi="Source Sans Pro"/>
          <w:color w:val="auto"/>
          <w:spacing w:val="0"/>
          <w:sz w:val="22"/>
          <w:szCs w:val="22"/>
        </w:rPr>
        <w:t>‘</w:t>
      </w:r>
      <w:r w:rsidRPr="00BF6DD1">
        <w:rPr>
          <w:rFonts w:ascii="Source Sans Pro" w:hAnsi="Source Sans Pro"/>
          <w:color w:val="auto"/>
          <w:spacing w:val="0"/>
          <w:sz w:val="22"/>
          <w:szCs w:val="22"/>
        </w:rPr>
        <w:t>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to South Australia. </w:t>
      </w:r>
    </w:p>
    <w:p w:rsidR="00427664" w:rsidRDefault="00427664" w:rsidP="00427664">
      <w:pPr>
        <w:pStyle w:val="BasicParagraph"/>
        <w:spacing w:line="240" w:lineRule="auto"/>
        <w:rPr>
          <w:rFonts w:ascii="Source Sans Pro" w:hAnsi="Source Sans Pro"/>
          <w:color w:val="auto"/>
          <w:spacing w:val="0"/>
        </w:rPr>
      </w:pPr>
    </w:p>
    <w:p w:rsidR="0047045B" w:rsidRDefault="0047045B" w:rsidP="00427664">
      <w:pPr>
        <w:pStyle w:val="BasicParagraph"/>
        <w:spacing w:line="240" w:lineRule="auto"/>
        <w:rPr>
          <w:rFonts w:ascii="Source Sans Pro" w:hAnsi="Source Sans Pro"/>
          <w:color w:val="auto"/>
          <w:spacing w:val="0"/>
        </w:rPr>
      </w:pPr>
    </w:p>
    <w:p w:rsidR="00427664" w:rsidRPr="00BF6DD1" w:rsidRDefault="00427664" w:rsidP="00427664">
      <w:pPr>
        <w:pStyle w:val="BasicParagraph"/>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 2</w:t>
      </w:r>
    </w:p>
    <w:p w:rsidR="00427664" w:rsidRPr="00BF6DD1" w:rsidRDefault="00427664" w:rsidP="00427664">
      <w:pPr>
        <w:pStyle w:val="Subheading"/>
        <w:spacing w:line="240" w:lineRule="auto"/>
        <w:rPr>
          <w:rFonts w:ascii="Source Sans Pro" w:hAnsi="Source Sans Pro"/>
          <w:color w:val="auto"/>
          <w:spacing w:val="0"/>
        </w:rPr>
      </w:pPr>
    </w:p>
    <w:p w:rsidR="00427664" w:rsidRPr="00BF6DD1" w:rsidRDefault="00427664" w:rsidP="00E26D3B">
      <w:pPr>
        <w:pStyle w:val="Bullets"/>
        <w:numPr>
          <w:ilvl w:val="0"/>
          <w:numId w:val="27"/>
        </w:numPr>
      </w:pPr>
      <w:r w:rsidRPr="00BF6DD1">
        <w:lastRenderedPageBreak/>
        <w:t>A construction company with its office in Melbourne undertakes building contract work in both Victoria and South Australia.</w:t>
      </w:r>
    </w:p>
    <w:p w:rsidR="00427664" w:rsidRPr="00BF6DD1" w:rsidRDefault="00427664" w:rsidP="00427664">
      <w:pPr>
        <w:pStyle w:val="Bullets"/>
        <w:numPr>
          <w:ilvl w:val="0"/>
          <w:numId w:val="27"/>
        </w:numPr>
      </w:pPr>
      <w:r>
        <w:t>B</w:t>
      </w:r>
      <w:r w:rsidRPr="00BF6DD1">
        <w:t>ased on past contract experience, the work is evenly distributed between the two States.</w:t>
      </w:r>
    </w:p>
    <w:p w:rsidR="00427664" w:rsidRPr="00BF6DD1" w:rsidRDefault="00427664" w:rsidP="00427664">
      <w:pPr>
        <w:pStyle w:val="Bullets"/>
        <w:numPr>
          <w:ilvl w:val="0"/>
          <w:numId w:val="27"/>
        </w:numPr>
      </w:pPr>
      <w:r w:rsidRPr="00BF6DD1">
        <w:t>The workers work in both States from time to time depending on where the employer gains a contract.</w:t>
      </w:r>
    </w:p>
    <w:p w:rsidR="00427664" w:rsidRPr="00BF6DD1" w:rsidRDefault="00427664" w:rsidP="00E26D3B">
      <w:pPr>
        <w:pStyle w:val="Bullets"/>
        <w:numPr>
          <w:ilvl w:val="0"/>
          <w:numId w:val="27"/>
        </w:numPr>
      </w:pPr>
      <w:r w:rsidRPr="00BF6DD1">
        <w:t>The workers do not have a permanent base, rather they report directly to the site on which they are working at that time.</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In this example, the first test does not apply as the workers work both in Victoria and South Australia, and cannot be said to work primarily in any one State.</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The second test is unlikely to apply, as the workers are not based in any one State and report directly to the site on which they are working at that time.</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To identify the workers’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the third test needs to be considered.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By applying the third test it can be established that the employer’s principal place of business is Victoria, and therefore the worker’s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is Victoria.</w:t>
      </w:r>
    </w:p>
    <w:p w:rsidR="00427664" w:rsidRPr="001F0832" w:rsidRDefault="00427664" w:rsidP="00427664">
      <w:pPr>
        <w:spacing w:line="240" w:lineRule="auto"/>
      </w:pPr>
    </w:p>
    <w:p w:rsidR="00427664" w:rsidRPr="00BF6DD1" w:rsidRDefault="00427664" w:rsidP="00427664">
      <w:pPr>
        <w:pStyle w:val="Heading3"/>
      </w:pPr>
      <w:bookmarkStart w:id="47" w:name="_Toc420934738"/>
      <w:bookmarkStart w:id="48" w:name="_Toc422379279"/>
      <w:r w:rsidRPr="00BF6DD1">
        <w:t>Labour hire</w:t>
      </w:r>
      <w:bookmarkEnd w:id="47"/>
      <w:bookmarkEnd w:id="48"/>
    </w:p>
    <w:p w:rsidR="00427664" w:rsidRPr="00BF6DD1" w:rsidRDefault="00427664" w:rsidP="00427664">
      <w:pPr>
        <w:pStyle w:val="BasicParagraph"/>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 xml:space="preserve">Example </w:t>
      </w:r>
    </w:p>
    <w:p w:rsidR="00427664" w:rsidRPr="00BF6DD1" w:rsidRDefault="00427664" w:rsidP="00427664">
      <w:pPr>
        <w:pStyle w:val="Subheading"/>
        <w:spacing w:line="240" w:lineRule="auto"/>
        <w:rPr>
          <w:rFonts w:ascii="Source Sans Pro" w:hAnsi="Source Sans Pro"/>
          <w:color w:val="auto"/>
          <w:spacing w:val="0"/>
        </w:rPr>
      </w:pPr>
    </w:p>
    <w:p w:rsidR="00427664" w:rsidRPr="00BF6DD1" w:rsidRDefault="00427664" w:rsidP="00E26D3B">
      <w:pPr>
        <w:pStyle w:val="Bullets"/>
        <w:numPr>
          <w:ilvl w:val="0"/>
          <w:numId w:val="27"/>
        </w:numPr>
      </w:pPr>
      <w:r w:rsidRPr="00BF6DD1">
        <w:t xml:space="preserve">A worker is registered with the Queensland office of a labour hire agency as a casual employee. </w:t>
      </w:r>
      <w:r w:rsidRPr="001F0832">
        <w:t xml:space="preserve"> </w:t>
      </w:r>
      <w:r w:rsidRPr="00BF6DD1">
        <w:t>The worker has had continuous employment through the labour hire agency with various employers in Queensland for two years.</w:t>
      </w:r>
    </w:p>
    <w:p w:rsidR="00427664" w:rsidRPr="00BF6DD1" w:rsidRDefault="00427664" w:rsidP="00E26D3B">
      <w:pPr>
        <w:pStyle w:val="Bullets"/>
        <w:numPr>
          <w:ilvl w:val="0"/>
          <w:numId w:val="27"/>
        </w:numPr>
      </w:pPr>
      <w:r w:rsidRPr="00BF6DD1">
        <w:t>The worker is offered a fixed period contract of employment in Western Australia by the South Australian office of the labour hire agency</w:t>
      </w:r>
      <w:r>
        <w:t xml:space="preserve"> (</w:t>
      </w:r>
      <w:proofErr w:type="gramStart"/>
      <w:r>
        <w:t>separate corporation</w:t>
      </w:r>
      <w:proofErr w:type="gramEnd"/>
      <w:r>
        <w:t>)</w:t>
      </w:r>
      <w:r w:rsidRPr="00BF6DD1">
        <w:t>.</w:t>
      </w:r>
      <w:r w:rsidRPr="001F0832">
        <w:t xml:space="preserve"> </w:t>
      </w:r>
      <w:r w:rsidRPr="00BF6DD1">
        <w:t xml:space="preserve"> The worker is paid their wages by the South Australian office for the period of the contract.</w:t>
      </w:r>
    </w:p>
    <w:p w:rsidR="00427664" w:rsidRPr="00BF6DD1" w:rsidRDefault="00427664" w:rsidP="00E26D3B">
      <w:pPr>
        <w:pStyle w:val="Bullets"/>
        <w:numPr>
          <w:ilvl w:val="0"/>
          <w:numId w:val="27"/>
        </w:numPr>
      </w:pPr>
      <w:r w:rsidRPr="00BF6DD1">
        <w:t>The worker intends to return to Queensland at the end of the contract and resume work through the Queensland office as and when work becomes available.</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 worker’s contract of employment was </w:t>
      </w:r>
      <w:r>
        <w:rPr>
          <w:rFonts w:ascii="Source Sans Pro" w:hAnsi="Source Sans Pro"/>
          <w:color w:val="auto"/>
          <w:spacing w:val="0"/>
          <w:sz w:val="22"/>
          <w:szCs w:val="22"/>
        </w:rPr>
        <w:t>with</w:t>
      </w:r>
      <w:r w:rsidRPr="00BF6DD1">
        <w:rPr>
          <w:rFonts w:ascii="Source Sans Pro" w:hAnsi="Source Sans Pro"/>
          <w:color w:val="auto"/>
          <w:spacing w:val="0"/>
          <w:sz w:val="22"/>
          <w:szCs w:val="22"/>
        </w:rPr>
        <w:t xml:space="preserve"> the South Australian office of the labour hire agency and the South Australian office is paying the worker’s wages. It is the work under this contract of employment which needs to be considered.</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Under the first test, Western Australia is the State where the worker will usually work for the period of the contract of employment with the South Australian office of the labour hire agency.</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As the first test decides the matter, there is no need to consider either the work-base (second test) or the employer’s principal place of business (third test).</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 South Australian office of the labour hire agency will need to register to obtain </w:t>
      </w:r>
      <w:r w:rsidRPr="001F0832">
        <w:rPr>
          <w:rFonts w:ascii="Source Sans Pro" w:hAnsi="Source Sans Pro"/>
          <w:color w:val="auto"/>
          <w:spacing w:val="0"/>
          <w:sz w:val="22"/>
          <w:szCs w:val="22"/>
        </w:rPr>
        <w:t xml:space="preserve">work injury insurance </w:t>
      </w:r>
      <w:r w:rsidRPr="00BF6DD1">
        <w:rPr>
          <w:rFonts w:ascii="Source Sans Pro" w:hAnsi="Source Sans Pro"/>
          <w:color w:val="auto"/>
          <w:spacing w:val="0"/>
          <w:sz w:val="22"/>
          <w:szCs w:val="22"/>
        </w:rPr>
        <w:t>in Western Australia for this worker.</w:t>
      </w:r>
    </w:p>
    <w:p w:rsidR="00427664" w:rsidRDefault="00427664" w:rsidP="00427664">
      <w:pPr>
        <w:spacing w:line="259" w:lineRule="auto"/>
      </w:pPr>
    </w:p>
    <w:p w:rsidR="0047045B" w:rsidRDefault="0047045B" w:rsidP="00427664">
      <w:pPr>
        <w:spacing w:line="259" w:lineRule="auto"/>
      </w:pPr>
    </w:p>
    <w:p w:rsidR="0047045B" w:rsidRDefault="0047045B" w:rsidP="00427664">
      <w:pPr>
        <w:spacing w:line="259" w:lineRule="auto"/>
      </w:pPr>
    </w:p>
    <w:p w:rsidR="0047045B" w:rsidRDefault="0047045B" w:rsidP="00427664">
      <w:pPr>
        <w:spacing w:line="259" w:lineRule="auto"/>
      </w:pPr>
    </w:p>
    <w:p w:rsidR="0047045B" w:rsidRPr="001F0832" w:rsidRDefault="0047045B" w:rsidP="00427664">
      <w:pPr>
        <w:spacing w:line="259" w:lineRule="auto"/>
      </w:pPr>
    </w:p>
    <w:p w:rsidR="00427664" w:rsidRPr="001F0832" w:rsidRDefault="00427664" w:rsidP="00427664">
      <w:pPr>
        <w:pStyle w:val="Heading3"/>
      </w:pPr>
      <w:bookmarkStart w:id="49" w:name="_Toc420934739"/>
      <w:bookmarkStart w:id="50" w:name="_Toc422379280"/>
      <w:r w:rsidRPr="00BF6DD1">
        <w:t>Mining</w:t>
      </w:r>
      <w:bookmarkEnd w:id="49"/>
      <w:bookmarkEnd w:id="50"/>
      <w:r w:rsidRPr="001F0832">
        <w:t xml:space="preserve"> </w:t>
      </w:r>
    </w:p>
    <w:p w:rsidR="00427664" w:rsidRDefault="00427664" w:rsidP="00427664">
      <w:pPr>
        <w:pStyle w:val="Subheading"/>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1</w:t>
      </w:r>
    </w:p>
    <w:p w:rsidR="00427664" w:rsidRPr="001F0832" w:rsidRDefault="00427664" w:rsidP="00427664">
      <w:pPr>
        <w:pStyle w:val="Subheading"/>
        <w:spacing w:line="240" w:lineRule="auto"/>
        <w:rPr>
          <w:rFonts w:ascii="Source Sans Pro" w:hAnsi="Source Sans Pro"/>
          <w:color w:val="auto"/>
          <w:spacing w:val="0"/>
        </w:rPr>
      </w:pPr>
    </w:p>
    <w:p w:rsidR="00427664" w:rsidRDefault="00E26D3B" w:rsidP="00427664">
      <w:pPr>
        <w:pStyle w:val="Bullets"/>
        <w:numPr>
          <w:ilvl w:val="0"/>
          <w:numId w:val="27"/>
        </w:numPr>
      </w:pPr>
      <w:r>
        <w:t xml:space="preserve"> </w:t>
      </w:r>
      <w:r w:rsidR="00427664" w:rsidRPr="001F0832">
        <w:t>A mining company has its principal place of business in Queensland.</w:t>
      </w:r>
    </w:p>
    <w:p w:rsidR="00427664" w:rsidRPr="00000697" w:rsidRDefault="00427664" w:rsidP="00427664">
      <w:pPr>
        <w:pStyle w:val="Bullets"/>
        <w:numPr>
          <w:ilvl w:val="0"/>
          <w:numId w:val="27"/>
        </w:numPr>
      </w:pPr>
      <w:r w:rsidRPr="00000697">
        <w:rPr>
          <w:color w:val="auto"/>
          <w:szCs w:val="22"/>
        </w:rPr>
        <w:t>The company operates mines in Queensland, New South Wales and South Australia.</w:t>
      </w:r>
    </w:p>
    <w:p w:rsidR="00427664" w:rsidRPr="00000697" w:rsidRDefault="00427664" w:rsidP="00E26D3B">
      <w:pPr>
        <w:pStyle w:val="Bullets"/>
        <w:numPr>
          <w:ilvl w:val="0"/>
          <w:numId w:val="27"/>
        </w:numPr>
      </w:pPr>
      <w:r w:rsidRPr="00000697">
        <w:rPr>
          <w:color w:val="auto"/>
          <w:szCs w:val="22"/>
        </w:rPr>
        <w:t xml:space="preserve">Workers are employed to work full-time in a South Australian mine but are flown home for </w:t>
      </w:r>
      <w:proofErr w:type="spellStart"/>
      <w:r w:rsidRPr="00000697">
        <w:rPr>
          <w:color w:val="auto"/>
          <w:szCs w:val="22"/>
        </w:rPr>
        <w:t>rostered</w:t>
      </w:r>
      <w:proofErr w:type="spellEnd"/>
      <w:r w:rsidRPr="00000697">
        <w:rPr>
          <w:color w:val="auto"/>
          <w:szCs w:val="22"/>
        </w:rPr>
        <w:t xml:space="preserve"> rest </w:t>
      </w:r>
      <w:r w:rsidRPr="00E26D3B">
        <w:rPr>
          <w:color w:val="auto"/>
          <w:szCs w:val="22"/>
        </w:rPr>
        <w:t>days on a regular basis.</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For the purpose</w:t>
      </w:r>
      <w:r w:rsidRPr="001F0832">
        <w:rPr>
          <w:rFonts w:ascii="Source Sans Pro" w:hAnsi="Source Sans Pro"/>
          <w:b w:val="0"/>
          <w:color w:val="auto"/>
          <w:spacing w:val="0"/>
          <w:sz w:val="22"/>
          <w:szCs w:val="22"/>
        </w:rPr>
        <w:t xml:space="preserve">s of identifying the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it is necessary to consider the location where they actually work (</w:t>
      </w:r>
      <w:r>
        <w:rPr>
          <w:rFonts w:ascii="Source Sans Pro" w:hAnsi="Source Sans Pro"/>
          <w:b w:val="0"/>
          <w:color w:val="auto"/>
          <w:spacing w:val="0"/>
          <w:sz w:val="22"/>
          <w:szCs w:val="22"/>
        </w:rPr>
        <w:t>that is,</w:t>
      </w:r>
      <w:r w:rsidRPr="001F0832">
        <w:rPr>
          <w:rFonts w:ascii="Source Sans Pro" w:hAnsi="Source Sans Pro"/>
          <w:b w:val="0"/>
          <w:color w:val="auto"/>
          <w:spacing w:val="0"/>
          <w:sz w:val="22"/>
          <w:szCs w:val="22"/>
        </w:rPr>
        <w:t xml:space="preserve"> the first test).</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In this example, the miners usually work in the South Australian mine, therefore these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xml:space="preserve"> would be South Australia.  The fact that these employees are flown home on a regular basis is immaterial, as time-off is not considered to be ‘work’.</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As the issue is decided by applying the first test, the second and third tests are not needed.</w:t>
      </w:r>
    </w:p>
    <w:p w:rsidR="00427664" w:rsidRPr="001F0832" w:rsidRDefault="00427664" w:rsidP="00427664">
      <w:pPr>
        <w:pStyle w:val="Subheading"/>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2</w:t>
      </w:r>
    </w:p>
    <w:p w:rsidR="00427664" w:rsidRPr="001F0832" w:rsidRDefault="00427664" w:rsidP="00427664">
      <w:pPr>
        <w:pStyle w:val="Subheading"/>
        <w:spacing w:line="240" w:lineRule="auto"/>
        <w:rPr>
          <w:rFonts w:ascii="Source Sans Pro" w:hAnsi="Source Sans Pro"/>
          <w:color w:val="auto"/>
          <w:spacing w:val="0"/>
        </w:rPr>
      </w:pPr>
    </w:p>
    <w:p w:rsidR="00427664" w:rsidRDefault="00427664" w:rsidP="00427664">
      <w:pPr>
        <w:pStyle w:val="Bullets"/>
        <w:numPr>
          <w:ilvl w:val="0"/>
          <w:numId w:val="27"/>
        </w:numPr>
      </w:pPr>
      <w:r w:rsidRPr="00BF6DD1">
        <w:t>A mining company has its principal place of business in S</w:t>
      </w:r>
      <w:r>
        <w:t xml:space="preserve">outh </w:t>
      </w:r>
      <w:r w:rsidRPr="00BF6DD1">
        <w:t>A</w:t>
      </w:r>
      <w:r>
        <w:t>ustralia</w:t>
      </w:r>
      <w:r w:rsidRPr="00BF6DD1">
        <w:t xml:space="preserve">.  </w:t>
      </w:r>
    </w:p>
    <w:p w:rsidR="00427664" w:rsidRDefault="00427664" w:rsidP="00427664">
      <w:pPr>
        <w:pStyle w:val="Bullets"/>
        <w:numPr>
          <w:ilvl w:val="0"/>
          <w:numId w:val="27"/>
        </w:numPr>
      </w:pPr>
      <w:r w:rsidRPr="00BF6DD1">
        <w:t>It operates mines in Queensland</w:t>
      </w:r>
      <w:r>
        <w:t>, Victoria and South Australia.</w:t>
      </w:r>
    </w:p>
    <w:p w:rsidR="00427664" w:rsidRPr="00BF6DD1" w:rsidRDefault="00427664" w:rsidP="00E26D3B">
      <w:pPr>
        <w:pStyle w:val="Bullets"/>
        <w:numPr>
          <w:ilvl w:val="0"/>
          <w:numId w:val="27"/>
        </w:numPr>
      </w:pPr>
      <w:r w:rsidRPr="00BF6DD1">
        <w:t>A Quarry Manager who has previously worked at the S</w:t>
      </w:r>
      <w:r>
        <w:t xml:space="preserve">outh </w:t>
      </w:r>
      <w:r w:rsidRPr="00BF6DD1">
        <w:t>A</w:t>
      </w:r>
      <w:r>
        <w:t>ustralian</w:t>
      </w:r>
      <w:r w:rsidRPr="00BF6DD1">
        <w:t xml:space="preserve"> mine is sent to Victoria to take up a new position of mine manager.  He works full time in the Victorian mine.</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BF6DD1" w:rsidRDefault="00427664" w:rsidP="00427664">
      <w:pPr>
        <w:pStyle w:val="Sub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 xml:space="preserve">In this example it is clear from the application of the first test, the intent of the employment relationship is that the worker now usually works in Victoria, as the </w:t>
      </w:r>
      <w:r>
        <w:rPr>
          <w:rFonts w:ascii="Source Sans Pro" w:hAnsi="Source Sans Pro"/>
          <w:b w:val="0"/>
          <w:color w:val="auto"/>
          <w:spacing w:val="0"/>
          <w:sz w:val="22"/>
          <w:szCs w:val="22"/>
        </w:rPr>
        <w:t>worker</w:t>
      </w:r>
      <w:r w:rsidRPr="00BF6DD1">
        <w:rPr>
          <w:rFonts w:ascii="Source Sans Pro" w:hAnsi="Source Sans Pro"/>
          <w:b w:val="0"/>
          <w:color w:val="auto"/>
          <w:spacing w:val="0"/>
          <w:sz w:val="22"/>
          <w:szCs w:val="22"/>
        </w:rPr>
        <w:t xml:space="preserve"> has taken up a new contract of employment with the same employer.  The employer would need to obtain work injury insurance for the worker in Victoria.</w:t>
      </w: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Since this issue has been decided by application of the first test, the remaining tests are not required.</w:t>
      </w:r>
    </w:p>
    <w:p w:rsidR="00427664" w:rsidRPr="001F0832" w:rsidRDefault="00427664" w:rsidP="00427664">
      <w:pPr>
        <w:pStyle w:val="Subheading"/>
        <w:spacing w:line="240" w:lineRule="auto"/>
        <w:rPr>
          <w:rFonts w:ascii="Source Sans Pro" w:hAnsi="Source Sans Pro"/>
          <w:b w:val="0"/>
          <w:color w:val="auto"/>
          <w:spacing w:val="0"/>
          <w:sz w:val="22"/>
          <w:szCs w:val="22"/>
        </w:rPr>
      </w:pPr>
    </w:p>
    <w:p w:rsidR="00427664" w:rsidRPr="00BF6DD1" w:rsidRDefault="00427664" w:rsidP="00427664">
      <w:pPr>
        <w:pStyle w:val="Heading3"/>
      </w:pPr>
      <w:bookmarkStart w:id="51" w:name="_Toc420934740"/>
      <w:bookmarkStart w:id="52" w:name="_Toc422379281"/>
      <w:r w:rsidRPr="00BF6DD1">
        <w:t>Performers</w:t>
      </w:r>
      <w:bookmarkEnd w:id="51"/>
      <w:bookmarkEnd w:id="52"/>
    </w:p>
    <w:p w:rsidR="00427664" w:rsidRDefault="00427664" w:rsidP="00427664">
      <w:pPr>
        <w:pStyle w:val="Subheading"/>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1</w:t>
      </w:r>
    </w:p>
    <w:p w:rsidR="00427664" w:rsidRPr="001F0832" w:rsidRDefault="00427664" w:rsidP="00427664">
      <w:pPr>
        <w:pStyle w:val="Subheading"/>
        <w:spacing w:line="240" w:lineRule="auto"/>
        <w:rPr>
          <w:rFonts w:ascii="Source Sans Pro" w:hAnsi="Source Sans Pro"/>
          <w:color w:val="auto"/>
          <w:spacing w:val="0"/>
        </w:rPr>
      </w:pPr>
    </w:p>
    <w:p w:rsidR="00427664" w:rsidRPr="001F0832" w:rsidRDefault="00427664" w:rsidP="00427664">
      <w:pPr>
        <w:pStyle w:val="Bullets"/>
        <w:numPr>
          <w:ilvl w:val="0"/>
          <w:numId w:val="27"/>
        </w:numPr>
      </w:pPr>
      <w:r w:rsidRPr="001F0832">
        <w:t xml:space="preserve">A theatre company is registered in </w:t>
      </w:r>
      <w:r>
        <w:t xml:space="preserve">and operates from an office in </w:t>
      </w:r>
      <w:r w:rsidRPr="001F0832">
        <w:t>South Australia.</w:t>
      </w:r>
    </w:p>
    <w:p w:rsidR="00427664" w:rsidRPr="00BF6DD1" w:rsidRDefault="00427664" w:rsidP="00E26D3B">
      <w:pPr>
        <w:pStyle w:val="Bullets"/>
        <w:numPr>
          <w:ilvl w:val="0"/>
          <w:numId w:val="27"/>
        </w:numPr>
      </w:pPr>
      <w:r w:rsidRPr="001F0832">
        <w:t>It employs a core troupe of performers from all over the world and tours Australia</w:t>
      </w:r>
      <w:r>
        <w:t>,</w:t>
      </w:r>
      <w:r w:rsidRPr="001F0832">
        <w:t xml:space="preserve"> with performances running for up to two months in each State.</w:t>
      </w:r>
      <w:r>
        <w:t xml:space="preserve"> </w:t>
      </w:r>
    </w:p>
    <w:p w:rsidR="00427664" w:rsidRPr="00BF6DD1" w:rsidRDefault="00427664" w:rsidP="00427664">
      <w:pPr>
        <w:pStyle w:val="Bullets"/>
        <w:numPr>
          <w:ilvl w:val="0"/>
          <w:numId w:val="27"/>
        </w:numPr>
      </w:pPr>
      <w:r w:rsidRPr="00BF6DD1">
        <w:t xml:space="preserve">Additional </w:t>
      </w:r>
      <w:r w:rsidRPr="001F0832">
        <w:t>performers and ancillary workers may be engaged at any time throughout the tour.</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 xml:space="preserve">An individual </w:t>
      </w:r>
      <w:r w:rsidRPr="001F0832">
        <w:rPr>
          <w:rFonts w:ascii="Source Sans Pro" w:hAnsi="Source Sans Pro"/>
          <w:b w:val="0"/>
          <w:color w:val="auto"/>
          <w:spacing w:val="0"/>
          <w:sz w:val="22"/>
          <w:szCs w:val="22"/>
        </w:rPr>
        <w:t xml:space="preserve">performer’s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xml:space="preserve"> in this example would depend on the terms of their contract of employment and the history of where they worked during that contract.  Each performer’s circumstances must be assessed on a case-by-case basis to establish their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By applying the first test, it is clear that the core troupe of workers employed to tour throughout Australia would not usually work in any one State.</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The second test does not identify any one State where the workers would usually be based.</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As the first two tests have failed to identify these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xml:space="preserve">, the third test needs to be considered.  This test identifies the company’s principal place of business as South Australia, which would therefore be the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w:t>
      </w:r>
    </w:p>
    <w:p w:rsidR="00427664" w:rsidRDefault="00427664" w:rsidP="00427664">
      <w:pPr>
        <w:pStyle w:val="Subheading"/>
        <w:spacing w:line="240" w:lineRule="auto"/>
        <w:rPr>
          <w:rFonts w:ascii="Source Sans Pro" w:hAnsi="Source Sans Pro"/>
          <w:b w:val="0"/>
          <w:color w:val="auto"/>
          <w:spacing w:val="0"/>
          <w:sz w:val="22"/>
          <w:szCs w:val="22"/>
        </w:rPr>
      </w:pPr>
    </w:p>
    <w:p w:rsidR="00DA28AB" w:rsidRPr="0047045B"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lastRenderedPageBreak/>
        <w:t xml:space="preserve">Variation: Should a worker be employed under </w:t>
      </w:r>
      <w:r>
        <w:rPr>
          <w:rFonts w:ascii="Source Sans Pro" w:hAnsi="Source Sans Pro"/>
          <w:b w:val="0"/>
          <w:color w:val="auto"/>
          <w:spacing w:val="0"/>
          <w:sz w:val="22"/>
          <w:szCs w:val="22"/>
        </w:rPr>
        <w:t xml:space="preserve">a </w:t>
      </w:r>
      <w:r w:rsidRPr="001F0832">
        <w:rPr>
          <w:rFonts w:ascii="Source Sans Pro" w:hAnsi="Source Sans Pro"/>
          <w:b w:val="0"/>
          <w:color w:val="auto"/>
          <w:spacing w:val="0"/>
          <w:sz w:val="22"/>
          <w:szCs w:val="22"/>
        </w:rPr>
        <w:t xml:space="preserve">contract solely to perform work in a particular State, for example Western Australia, the first test would establish that Western Australia was the State in which the worker usually worked, and as such, Western Australia would be their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w:t>
      </w:r>
    </w:p>
    <w:p w:rsidR="00DA28AB" w:rsidRPr="001F0832" w:rsidRDefault="00DA28AB" w:rsidP="00427664">
      <w:pPr>
        <w:pStyle w:val="Subheading"/>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 2</w:t>
      </w:r>
    </w:p>
    <w:p w:rsidR="00427664" w:rsidRPr="00BF6DD1" w:rsidRDefault="00427664" w:rsidP="00427664">
      <w:pPr>
        <w:pStyle w:val="Subheading"/>
        <w:spacing w:line="240" w:lineRule="auto"/>
        <w:rPr>
          <w:rFonts w:ascii="Source Sans Pro" w:hAnsi="Source Sans Pro"/>
          <w:color w:val="auto"/>
          <w:spacing w:val="0"/>
        </w:rPr>
      </w:pPr>
    </w:p>
    <w:p w:rsidR="00427664" w:rsidRPr="00BF6DD1" w:rsidRDefault="00427664" w:rsidP="00E26D3B">
      <w:pPr>
        <w:pStyle w:val="Bullets"/>
        <w:numPr>
          <w:ilvl w:val="0"/>
          <w:numId w:val="27"/>
        </w:numPr>
      </w:pPr>
      <w:r w:rsidRPr="00BF6DD1">
        <w:t xml:space="preserve">A theatre company is registered </w:t>
      </w:r>
      <w:r>
        <w:t xml:space="preserve">and operates from an office </w:t>
      </w:r>
      <w:r w:rsidRPr="00BF6DD1">
        <w:t>in South Australia and tours Australia with performances running for up to two months in each state.</w:t>
      </w:r>
    </w:p>
    <w:p w:rsidR="00427664" w:rsidRPr="00BF6DD1" w:rsidRDefault="00427664" w:rsidP="00427664">
      <w:pPr>
        <w:pStyle w:val="Bullets"/>
        <w:numPr>
          <w:ilvl w:val="0"/>
          <w:numId w:val="27"/>
        </w:numPr>
      </w:pPr>
      <w:r w:rsidRPr="00BF6DD1">
        <w:t>A performer resigns halfway through the tour in New South Wales.</w:t>
      </w:r>
    </w:p>
    <w:p w:rsidR="00427664" w:rsidRPr="00BF6DD1" w:rsidRDefault="00427664" w:rsidP="00E26D3B">
      <w:pPr>
        <w:pStyle w:val="Bullets"/>
        <w:numPr>
          <w:ilvl w:val="0"/>
          <w:numId w:val="27"/>
        </w:numPr>
      </w:pPr>
      <w:r>
        <w:t>T</w:t>
      </w:r>
      <w:r w:rsidRPr="00BF6DD1">
        <w:t>he employer engages another performer in New South Wales with the intention that this employee will complete the tour around the country.</w:t>
      </w:r>
    </w:p>
    <w:p w:rsidR="00427664" w:rsidRPr="00BF6DD1" w:rsidRDefault="00427664" w:rsidP="00E26D3B">
      <w:pPr>
        <w:pStyle w:val="Bullets"/>
        <w:numPr>
          <w:ilvl w:val="0"/>
          <w:numId w:val="27"/>
        </w:numPr>
      </w:pPr>
      <w:r w:rsidRPr="00BF6DD1">
        <w:t xml:space="preserve">This intention is clearly specified in the worker’s contract of employment. </w:t>
      </w:r>
      <w:r w:rsidRPr="001F0832">
        <w:t xml:space="preserve"> </w:t>
      </w:r>
      <w:r>
        <w:t xml:space="preserve">However, the new worker is </w:t>
      </w:r>
      <w:r w:rsidRPr="00BF6DD1">
        <w:t>injured after a couple of weeks while the company is still performing in New South Wales.</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Default="00427664" w:rsidP="00427664">
      <w:pPr>
        <w:spacing w:line="240" w:lineRule="auto"/>
      </w:pPr>
      <w:r w:rsidRPr="00BF6DD1">
        <w:t>In this example, the worker’s contract provides evidence that the worker was going to be working in several States.</w:t>
      </w:r>
    </w:p>
    <w:p w:rsidR="00427664" w:rsidRPr="00BF6DD1" w:rsidRDefault="00427664" w:rsidP="00427664">
      <w:pPr>
        <w:spacing w:line="240" w:lineRule="auto"/>
      </w:pPr>
    </w:p>
    <w:p w:rsidR="00427664" w:rsidRDefault="00427664" w:rsidP="00427664">
      <w:pPr>
        <w:spacing w:line="240" w:lineRule="auto"/>
      </w:pPr>
      <w:r w:rsidRPr="00BF6DD1">
        <w:t>When the first test is applied, it can be established that there is no one State in which the worker usually would have worked in that employment.</w:t>
      </w:r>
    </w:p>
    <w:p w:rsidR="00427664" w:rsidRPr="00BF6DD1" w:rsidRDefault="00427664" w:rsidP="00427664">
      <w:pPr>
        <w:spacing w:line="240" w:lineRule="auto"/>
      </w:pPr>
    </w:p>
    <w:p w:rsidR="00427664" w:rsidRDefault="00427664" w:rsidP="00427664">
      <w:pPr>
        <w:spacing w:line="240" w:lineRule="auto"/>
      </w:pPr>
      <w:r w:rsidRPr="00BF6DD1">
        <w:t xml:space="preserve">The second test establishes that, due to the transient nature of this employment, there is no one State in which the worker is usually based. </w:t>
      </w:r>
      <w:r w:rsidRPr="001F0832">
        <w:t xml:space="preserve"> </w:t>
      </w:r>
      <w:r w:rsidRPr="00BF6DD1">
        <w:t>Any base the worker had was of a temporary nature.</w:t>
      </w:r>
    </w:p>
    <w:p w:rsidR="00427664" w:rsidRPr="00BF6DD1" w:rsidRDefault="00427664" w:rsidP="00427664">
      <w:pPr>
        <w:spacing w:line="240" w:lineRule="auto"/>
      </w:pPr>
    </w:p>
    <w:p w:rsidR="00427664" w:rsidRPr="00BF6DD1" w:rsidRDefault="00427664" w:rsidP="00427664">
      <w:pPr>
        <w:spacing w:line="240" w:lineRule="auto"/>
      </w:pPr>
      <w:r w:rsidRPr="00BF6DD1">
        <w:t xml:space="preserve">As the first two tests have not identified a </w:t>
      </w:r>
      <w:r>
        <w:t>‘</w:t>
      </w:r>
      <w:r w:rsidRPr="00BF6DD1">
        <w:t>State of connection</w:t>
      </w:r>
      <w:r>
        <w:t>’</w:t>
      </w:r>
      <w:r w:rsidRPr="00BF6DD1">
        <w:t>, the third test needs to be considered.</w:t>
      </w:r>
      <w:r w:rsidRPr="001F0832">
        <w:t xml:space="preserve"> </w:t>
      </w:r>
      <w:r w:rsidRPr="00BF6DD1">
        <w:t xml:space="preserve"> The employer’s principal place of business is in South Australia. </w:t>
      </w:r>
      <w:r w:rsidRPr="001F0832">
        <w:t xml:space="preserve"> </w:t>
      </w:r>
      <w:r w:rsidRPr="00BF6DD1">
        <w:t xml:space="preserve">Therefore this worker’s </w:t>
      </w:r>
      <w:r>
        <w:t>‘</w:t>
      </w:r>
      <w:r w:rsidRPr="00BF6DD1">
        <w:t>State of connection</w:t>
      </w:r>
      <w:r>
        <w:t>’</w:t>
      </w:r>
      <w:r w:rsidRPr="00BF6DD1">
        <w:t xml:space="preserve"> is South Australia.</w:t>
      </w:r>
    </w:p>
    <w:p w:rsidR="00427664" w:rsidRPr="00BF6DD1" w:rsidRDefault="00427664" w:rsidP="00427664">
      <w:pPr>
        <w:pStyle w:val="BasicParagraph"/>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 3</w:t>
      </w:r>
    </w:p>
    <w:p w:rsidR="00427664" w:rsidRPr="00BF6DD1" w:rsidRDefault="00427664" w:rsidP="00427664">
      <w:pPr>
        <w:pStyle w:val="Subheading"/>
        <w:spacing w:line="240" w:lineRule="auto"/>
        <w:rPr>
          <w:rFonts w:ascii="Source Sans Pro" w:hAnsi="Source Sans Pro"/>
          <w:color w:val="auto"/>
          <w:spacing w:val="0"/>
        </w:rPr>
      </w:pPr>
    </w:p>
    <w:p w:rsidR="00427664" w:rsidRPr="00BF6DD1" w:rsidRDefault="00427664" w:rsidP="00E26D3B">
      <w:pPr>
        <w:pStyle w:val="Bullets"/>
        <w:numPr>
          <w:ilvl w:val="0"/>
          <w:numId w:val="27"/>
        </w:numPr>
      </w:pPr>
      <w:r w:rsidRPr="00BF6DD1">
        <w:t xml:space="preserve">A theatre company is registered </w:t>
      </w:r>
      <w:r>
        <w:t xml:space="preserve">and operates from an office </w:t>
      </w:r>
      <w:r w:rsidRPr="00BF6DD1">
        <w:t>in South Australia and tours Australia with performances running for up to two months in each State.</w:t>
      </w:r>
    </w:p>
    <w:p w:rsidR="00427664" w:rsidRPr="00BF6DD1" w:rsidRDefault="00427664" w:rsidP="0042464B">
      <w:pPr>
        <w:pStyle w:val="Bullets"/>
        <w:numPr>
          <w:ilvl w:val="0"/>
          <w:numId w:val="27"/>
        </w:numPr>
      </w:pPr>
      <w:r w:rsidRPr="00BF6DD1">
        <w:t>A performer becomes ill halfway through the tour in New South Wales, but intends resuming work once the company moves to Victoria in six</w:t>
      </w:r>
      <w:r w:rsidRPr="0042464B">
        <w:rPr>
          <w:lang w:val="en-AU"/>
        </w:rPr>
        <w:t xml:space="preserve"> weeks’ time</w:t>
      </w:r>
      <w:r w:rsidRPr="00BF6DD1">
        <w:t>.</w:t>
      </w:r>
    </w:p>
    <w:p w:rsidR="00427664" w:rsidRPr="00BF6DD1" w:rsidRDefault="00427664" w:rsidP="0042464B">
      <w:pPr>
        <w:pStyle w:val="Bullets"/>
        <w:numPr>
          <w:ilvl w:val="0"/>
          <w:numId w:val="27"/>
        </w:numPr>
      </w:pPr>
      <w:r w:rsidRPr="00BF6DD1">
        <w:t>The employer engages a replacement performer in New South Wal</w:t>
      </w:r>
      <w:r w:rsidR="0042464B">
        <w:t xml:space="preserve">es with the intention that this </w:t>
      </w:r>
      <w:r w:rsidRPr="00BF6DD1">
        <w:t>employee will only complete the New South Wales section of the tour.</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Default="00427664" w:rsidP="00427664">
      <w:pPr>
        <w:spacing w:line="240" w:lineRule="auto"/>
      </w:pPr>
      <w:r w:rsidRPr="00BF6DD1">
        <w:t>In this example, the new worker’s contract will show that the worker is only engaged to work in New South Wales.</w:t>
      </w:r>
      <w:r w:rsidRPr="001F0832">
        <w:t xml:space="preserve"> </w:t>
      </w:r>
      <w:r w:rsidRPr="00BF6DD1">
        <w:t xml:space="preserve"> The first test identifies New South Wales as the State in which the worker usually works in this employment, and as such, New South Wales is the worker’s </w:t>
      </w:r>
      <w:r>
        <w:t>‘</w:t>
      </w:r>
      <w:r w:rsidRPr="00BF6DD1">
        <w:t>State of connection</w:t>
      </w:r>
      <w:r>
        <w:t>’</w:t>
      </w:r>
      <w:r w:rsidRPr="00BF6DD1">
        <w:t>.</w:t>
      </w:r>
    </w:p>
    <w:p w:rsidR="00427664" w:rsidRPr="00BF6DD1" w:rsidRDefault="00427664" w:rsidP="00427664">
      <w:pPr>
        <w:spacing w:line="240" w:lineRule="auto"/>
      </w:pPr>
    </w:p>
    <w:p w:rsidR="00427664" w:rsidRPr="00BF6DD1" w:rsidRDefault="00427664" w:rsidP="00427664">
      <w:pPr>
        <w:spacing w:line="240" w:lineRule="auto"/>
      </w:pPr>
      <w:r w:rsidRPr="00BF6DD1">
        <w:t>As the issue is decided by the application of the first test, the second and third tests are not considered.</w:t>
      </w:r>
    </w:p>
    <w:p w:rsidR="00C10274" w:rsidRDefault="00C10274" w:rsidP="00427664">
      <w:pPr>
        <w:pStyle w:val="Heading3"/>
      </w:pPr>
      <w:bookmarkStart w:id="53" w:name="_Toc420934741"/>
      <w:bookmarkStart w:id="54" w:name="_Toc422379282"/>
    </w:p>
    <w:p w:rsidR="00427664" w:rsidRPr="00BF6DD1" w:rsidRDefault="00427664" w:rsidP="00427664">
      <w:pPr>
        <w:pStyle w:val="Heading3"/>
      </w:pPr>
      <w:r w:rsidRPr="00BF6DD1">
        <w:t>Sales</w:t>
      </w:r>
      <w:r>
        <w:t xml:space="preserve"> and consulting</w:t>
      </w:r>
      <w:bookmarkEnd w:id="53"/>
      <w:bookmarkEnd w:id="54"/>
    </w:p>
    <w:p w:rsidR="00427664" w:rsidRPr="00BF6DD1" w:rsidRDefault="00427664" w:rsidP="00427664">
      <w:pPr>
        <w:pStyle w:val="Heading"/>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w:t>
      </w:r>
      <w:r>
        <w:rPr>
          <w:rFonts w:ascii="Source Sans Pro" w:hAnsi="Source Sans Pro"/>
          <w:color w:val="auto"/>
          <w:spacing w:val="0"/>
        </w:rPr>
        <w:t xml:space="preserve"> 1</w:t>
      </w:r>
    </w:p>
    <w:p w:rsidR="00427664" w:rsidRPr="00BF6DD1" w:rsidRDefault="00427664" w:rsidP="00427664">
      <w:pPr>
        <w:pStyle w:val="Subheading"/>
        <w:spacing w:line="240" w:lineRule="auto"/>
        <w:rPr>
          <w:rFonts w:ascii="Source Sans Pro" w:hAnsi="Source Sans Pro"/>
          <w:color w:val="auto"/>
          <w:spacing w:val="0"/>
        </w:rPr>
      </w:pPr>
    </w:p>
    <w:p w:rsidR="00427664" w:rsidRPr="00BF6DD1" w:rsidRDefault="00427664" w:rsidP="0042464B">
      <w:pPr>
        <w:pStyle w:val="Bullets"/>
        <w:numPr>
          <w:ilvl w:val="0"/>
          <w:numId w:val="27"/>
        </w:numPr>
      </w:pPr>
      <w:r w:rsidRPr="00BF6DD1">
        <w:t>A sales representative is employed by a company in South Australia to cover New South Wales and the Australian Capital Territory sales territories.</w:t>
      </w:r>
    </w:p>
    <w:p w:rsidR="00427664" w:rsidRPr="00BF6DD1" w:rsidRDefault="00427664" w:rsidP="00427664">
      <w:pPr>
        <w:pStyle w:val="Bullets"/>
        <w:numPr>
          <w:ilvl w:val="0"/>
          <w:numId w:val="27"/>
        </w:numPr>
      </w:pPr>
      <w:r w:rsidRPr="00BF6DD1">
        <w:t>The company has only one office – in Adelaide.</w:t>
      </w:r>
    </w:p>
    <w:p w:rsidR="00427664" w:rsidRPr="00BF6DD1" w:rsidRDefault="00427664" w:rsidP="0042464B">
      <w:pPr>
        <w:pStyle w:val="Bullets"/>
        <w:numPr>
          <w:ilvl w:val="0"/>
          <w:numId w:val="27"/>
        </w:numPr>
      </w:pPr>
      <w:r w:rsidRPr="00BF6DD1">
        <w:t xml:space="preserve">The worker spends their time equally across New South Wales and the Australian Capital Territory, with </w:t>
      </w:r>
      <w:r w:rsidRPr="00BF6DD1">
        <w:lastRenderedPageBreak/>
        <w:t>occasional visits to the office in Adelaide.</w:t>
      </w:r>
    </w:p>
    <w:p w:rsidR="00427664" w:rsidRPr="00BF6DD1" w:rsidRDefault="00427664" w:rsidP="0042464B">
      <w:pPr>
        <w:pStyle w:val="Bullets"/>
        <w:numPr>
          <w:ilvl w:val="0"/>
          <w:numId w:val="27"/>
        </w:numPr>
      </w:pPr>
      <w:r w:rsidRPr="00BF6DD1">
        <w:t>The worker uses accommodation in Canberra, Australian Capital Territory as their base for the purposes of carrying out their work, a</w:t>
      </w:r>
      <w:r>
        <w:t xml:space="preserve">nd the employer covers the costs of such accommodation.  </w:t>
      </w:r>
    </w:p>
    <w:p w:rsidR="00427664" w:rsidRPr="00BF6DD1" w:rsidRDefault="00427664" w:rsidP="00427664">
      <w:pPr>
        <w:pStyle w:val="BasicParagraph"/>
        <w:spacing w:line="240" w:lineRule="auto"/>
        <w:rPr>
          <w:rFonts w:ascii="Source Sans Pro" w:hAnsi="Source Sans Pro"/>
          <w:color w:val="auto"/>
          <w:spacing w:val="0"/>
          <w:sz w:val="22"/>
          <w:szCs w:val="22"/>
        </w:rPr>
      </w:pPr>
    </w:p>
    <w:p w:rsidR="00427664" w:rsidRDefault="00427664" w:rsidP="00427664">
      <w:pPr>
        <w:spacing w:line="240" w:lineRule="auto"/>
      </w:pPr>
      <w:r w:rsidRPr="00BF6DD1">
        <w:t xml:space="preserve">The first test does not identify a </w:t>
      </w:r>
      <w:r>
        <w:t>‘</w:t>
      </w:r>
      <w:r w:rsidRPr="00BF6DD1">
        <w:t>State of connection</w:t>
      </w:r>
      <w:r>
        <w:t>'</w:t>
      </w:r>
      <w:r w:rsidRPr="00BF6DD1">
        <w:t>, as the worker does not usually work in any one State.</w:t>
      </w:r>
    </w:p>
    <w:p w:rsidR="00427664" w:rsidRPr="00BF6DD1" w:rsidRDefault="00427664" w:rsidP="00427664">
      <w:pPr>
        <w:spacing w:line="240" w:lineRule="auto"/>
      </w:pPr>
    </w:p>
    <w:p w:rsidR="00427664" w:rsidRDefault="00427664" w:rsidP="00427664">
      <w:pPr>
        <w:spacing w:line="240" w:lineRule="auto"/>
      </w:pPr>
      <w:r w:rsidRPr="00BF6DD1">
        <w:t xml:space="preserve">The second test determines that the State in which the worker is usually based is the Australian Capital Territory. </w:t>
      </w:r>
      <w:r w:rsidRPr="001F0832">
        <w:t xml:space="preserve"> </w:t>
      </w:r>
      <w:r w:rsidRPr="00BF6DD1">
        <w:t>They use accommodation in Canberra as their base for the purpose of carrying out their work.</w:t>
      </w:r>
      <w:r w:rsidRPr="001F0832">
        <w:t xml:space="preserve"> </w:t>
      </w:r>
      <w:r w:rsidRPr="00BF6DD1">
        <w:t xml:space="preserve"> The worker’s State of connection is likely to be the Australian Capital Territory.</w:t>
      </w:r>
    </w:p>
    <w:p w:rsidR="00427664" w:rsidRPr="00BF6DD1" w:rsidRDefault="00427664" w:rsidP="00427664">
      <w:pPr>
        <w:spacing w:line="240" w:lineRule="auto"/>
      </w:pPr>
    </w:p>
    <w:p w:rsidR="00427664" w:rsidRPr="00BF6DD1" w:rsidRDefault="00427664" w:rsidP="00427664">
      <w:pPr>
        <w:spacing w:line="240" w:lineRule="auto"/>
      </w:pPr>
      <w:r w:rsidRPr="00BF6DD1">
        <w:t>As the issue is decided by the application of the second test, the third test is not needed.</w:t>
      </w:r>
    </w:p>
    <w:p w:rsidR="00427664" w:rsidRDefault="00427664" w:rsidP="00427664">
      <w:pPr>
        <w:pStyle w:val="Subheading"/>
        <w:spacing w:line="240" w:lineRule="auto"/>
        <w:rPr>
          <w:rFonts w:ascii="Source Sans Pro" w:hAnsi="Source Sans Pro"/>
          <w:color w:val="auto"/>
          <w:spacing w:val="0"/>
        </w:rPr>
      </w:pPr>
    </w:p>
    <w:p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 xml:space="preserve">Example </w:t>
      </w:r>
      <w:r>
        <w:rPr>
          <w:rFonts w:ascii="Source Sans Pro" w:hAnsi="Source Sans Pro"/>
          <w:color w:val="auto"/>
          <w:spacing w:val="0"/>
        </w:rPr>
        <w:t>2</w:t>
      </w:r>
    </w:p>
    <w:p w:rsidR="00427664" w:rsidRPr="001F0832" w:rsidRDefault="00427664" w:rsidP="0042464B">
      <w:pPr>
        <w:pStyle w:val="Bullets"/>
        <w:numPr>
          <w:ilvl w:val="0"/>
          <w:numId w:val="0"/>
        </w:numPr>
      </w:pPr>
    </w:p>
    <w:p w:rsidR="0042464B" w:rsidRDefault="0042464B" w:rsidP="0042464B">
      <w:pPr>
        <w:pStyle w:val="Bullets"/>
        <w:numPr>
          <w:ilvl w:val="0"/>
          <w:numId w:val="27"/>
        </w:numPr>
      </w:pPr>
      <w:r w:rsidRPr="001F0832">
        <w:t>A</w:t>
      </w:r>
      <w:r>
        <w:t>n</w:t>
      </w:r>
      <w:r w:rsidRPr="001F0832">
        <w:t xml:space="preserve"> </w:t>
      </w:r>
      <w:r>
        <w:t>IT consulting</w:t>
      </w:r>
      <w:r w:rsidRPr="001F0832">
        <w:t xml:space="preserve"> company has its principal place of business in South Australia.  It operates </w:t>
      </w:r>
      <w:r>
        <w:t>data warehousing facilities</w:t>
      </w:r>
      <w:r w:rsidRPr="001F0832">
        <w:t xml:space="preserve"> throughout Australia.</w:t>
      </w:r>
    </w:p>
    <w:p w:rsidR="00427664" w:rsidRPr="001F0832" w:rsidRDefault="00427664" w:rsidP="0042464B">
      <w:pPr>
        <w:pStyle w:val="Bullets"/>
        <w:numPr>
          <w:ilvl w:val="0"/>
          <w:numId w:val="27"/>
        </w:numPr>
      </w:pPr>
      <w:r w:rsidRPr="001F0832">
        <w:t>Full-time ‘trouble-shooters’ are employed by the company and are flown to various sites where they remain until the issue is resolved.  This can be anything from a few weeks to several months.</w:t>
      </w:r>
    </w:p>
    <w:p w:rsidR="00427664" w:rsidRPr="001F0832" w:rsidRDefault="00427664" w:rsidP="00427664">
      <w:pPr>
        <w:pStyle w:val="Bullets"/>
        <w:numPr>
          <w:ilvl w:val="0"/>
          <w:numId w:val="27"/>
        </w:numPr>
      </w:pPr>
      <w:r w:rsidRPr="001F0832">
        <w:t>Following a short break, the trouble-shooters are then directed and flown to the next location.</w:t>
      </w:r>
    </w:p>
    <w:p w:rsidR="00427664" w:rsidRPr="001F0832" w:rsidRDefault="00427664" w:rsidP="0042464B">
      <w:pPr>
        <w:pStyle w:val="Bullets"/>
        <w:numPr>
          <w:ilvl w:val="0"/>
          <w:numId w:val="27"/>
        </w:numPr>
      </w:pPr>
      <w:r w:rsidRPr="001F0832">
        <w:t>These workers are not designated to work in any one State, nor do they usually report to any one location or base to collect equipment or materials.</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Under the first test, these workers do not usually work in any one State.  Nor do they report to any one location or base to collect equipment or materials, as would be required to satisfy the second test.</w:t>
      </w:r>
    </w:p>
    <w:p w:rsidR="00427664" w:rsidRDefault="00427664" w:rsidP="00427664">
      <w:pPr>
        <w:pStyle w:val="Subheading"/>
        <w:spacing w:line="240" w:lineRule="auto"/>
        <w:rPr>
          <w:rFonts w:ascii="Source Sans Pro" w:hAnsi="Source Sans Pro"/>
          <w:b w:val="0"/>
          <w:color w:val="auto"/>
          <w:spacing w:val="0"/>
          <w:sz w:val="22"/>
          <w:szCs w:val="22"/>
        </w:rPr>
      </w:pPr>
    </w:p>
    <w:p w:rsidR="00427664" w:rsidRPr="00BF6DD1"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As the first and second tests have not identified the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xml:space="preserve">, the third test needs to be considered.  South Australia would be the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as this is where the employer has its principal place of business.</w:t>
      </w:r>
    </w:p>
    <w:p w:rsidR="00427664" w:rsidRPr="001F0832" w:rsidRDefault="00427664" w:rsidP="00427664">
      <w:pPr>
        <w:spacing w:line="240" w:lineRule="auto"/>
      </w:pPr>
    </w:p>
    <w:p w:rsidR="00427664" w:rsidRPr="001F0832" w:rsidRDefault="00427664" w:rsidP="00427664">
      <w:pPr>
        <w:pStyle w:val="Heading3"/>
      </w:pPr>
      <w:bookmarkStart w:id="55" w:name="_Toc420934742"/>
      <w:bookmarkStart w:id="56" w:name="_Toc422379283"/>
      <w:r w:rsidRPr="00BF6DD1">
        <w:t>Transport</w:t>
      </w:r>
      <w:bookmarkEnd w:id="55"/>
      <w:bookmarkEnd w:id="56"/>
      <w:r w:rsidRPr="00BF6DD1">
        <w:t xml:space="preserve"> </w:t>
      </w:r>
    </w:p>
    <w:p w:rsidR="00427664" w:rsidRPr="001F0832" w:rsidRDefault="00427664" w:rsidP="00427664">
      <w:pPr>
        <w:spacing w:line="240" w:lineRule="auto"/>
        <w:rPr>
          <w:sz w:val="24"/>
        </w:rPr>
      </w:pPr>
    </w:p>
    <w:p w:rsidR="00427664" w:rsidRPr="001F0832"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1</w:t>
      </w:r>
    </w:p>
    <w:p w:rsidR="00427664" w:rsidRPr="001F0832" w:rsidRDefault="00427664" w:rsidP="0042464B">
      <w:pPr>
        <w:pStyle w:val="Bullets"/>
        <w:numPr>
          <w:ilvl w:val="0"/>
          <w:numId w:val="0"/>
        </w:numPr>
      </w:pPr>
    </w:p>
    <w:p w:rsidR="0042464B" w:rsidRDefault="0042464B" w:rsidP="00427664">
      <w:pPr>
        <w:pStyle w:val="Bullets"/>
        <w:numPr>
          <w:ilvl w:val="0"/>
          <w:numId w:val="27"/>
        </w:numPr>
      </w:pPr>
      <w:r w:rsidRPr="001F0832">
        <w:t>A courier service has its office in Mount Gambier, S</w:t>
      </w:r>
      <w:r>
        <w:t xml:space="preserve">outh </w:t>
      </w:r>
      <w:r w:rsidRPr="001F0832">
        <w:t>A</w:t>
      </w:r>
      <w:r>
        <w:t>ustralia</w:t>
      </w:r>
      <w:r w:rsidRPr="001F0832">
        <w:t xml:space="preserve"> and emp</w:t>
      </w:r>
      <w:r>
        <w:t xml:space="preserve">loys workers from both Victoria </w:t>
      </w:r>
      <w:r w:rsidRPr="001F0832">
        <w:t>and South Australia.</w:t>
      </w:r>
    </w:p>
    <w:p w:rsidR="00427664" w:rsidRPr="001F0832" w:rsidRDefault="00427664" w:rsidP="00427664">
      <w:pPr>
        <w:pStyle w:val="Bullets"/>
        <w:numPr>
          <w:ilvl w:val="0"/>
          <w:numId w:val="27"/>
        </w:numPr>
      </w:pPr>
      <w:r w:rsidRPr="001F0832">
        <w:t>Workers report daily to the S</w:t>
      </w:r>
      <w:r>
        <w:t xml:space="preserve">outh </w:t>
      </w:r>
      <w:r w:rsidRPr="001F0832">
        <w:t>A</w:t>
      </w:r>
      <w:r>
        <w:t>ustralian</w:t>
      </w:r>
      <w:r w:rsidRPr="001F0832">
        <w:t xml:space="preserve"> office to collect the courier vans and initial deliveries.</w:t>
      </w:r>
    </w:p>
    <w:p w:rsidR="00427664" w:rsidRPr="001F0832" w:rsidRDefault="00427664" w:rsidP="00427664">
      <w:pPr>
        <w:pStyle w:val="Bullets"/>
        <w:numPr>
          <w:ilvl w:val="0"/>
          <w:numId w:val="27"/>
        </w:numPr>
      </w:pPr>
      <w:r w:rsidRPr="001F0832">
        <w:t>Directions are received via radio throughout the day.</w:t>
      </w:r>
    </w:p>
    <w:p w:rsidR="00427664" w:rsidRPr="001F0832" w:rsidRDefault="00427664" w:rsidP="00427664">
      <w:pPr>
        <w:pStyle w:val="Bullets"/>
        <w:numPr>
          <w:ilvl w:val="0"/>
          <w:numId w:val="27"/>
        </w:numPr>
      </w:pPr>
      <w:r w:rsidRPr="001F0832">
        <w:t>The workers cross the border regularly and do not ‘usually work’ in either Victoria or South Australia.</w:t>
      </w:r>
    </w:p>
    <w:p w:rsidR="00427664" w:rsidRDefault="00427664" w:rsidP="00427664">
      <w:pPr>
        <w:spacing w:line="240" w:lineRule="auto"/>
      </w:pPr>
    </w:p>
    <w:p w:rsidR="00427664" w:rsidRDefault="00427664" w:rsidP="00427664">
      <w:pPr>
        <w:spacing w:line="240" w:lineRule="auto"/>
      </w:pPr>
      <w:r w:rsidRPr="00BF6DD1">
        <w:t>The first test does not identify a State</w:t>
      </w:r>
      <w:r w:rsidRPr="001F0832">
        <w:t xml:space="preserve"> in which the workers usually work as the workers are working in Victoria and South Australia as part of their daily duties.</w:t>
      </w:r>
    </w:p>
    <w:p w:rsidR="00427664" w:rsidRPr="00BF6DD1" w:rsidRDefault="00427664" w:rsidP="00427664">
      <w:pPr>
        <w:spacing w:line="240" w:lineRule="auto"/>
      </w:pPr>
    </w:p>
    <w:p w:rsidR="00427664" w:rsidRPr="00BF6DD1" w:rsidRDefault="00427664" w:rsidP="00427664">
      <w:pPr>
        <w:spacing w:line="240" w:lineRule="auto"/>
      </w:pPr>
      <w:r w:rsidRPr="00BF6DD1">
        <w:t xml:space="preserve">In this scenario, the workers report to the </w:t>
      </w:r>
      <w:r w:rsidRPr="001F0832">
        <w:t>S</w:t>
      </w:r>
      <w:r>
        <w:t xml:space="preserve">outh </w:t>
      </w:r>
      <w:r w:rsidRPr="001F0832">
        <w:t>A</w:t>
      </w:r>
      <w:r>
        <w:t>ustralian</w:t>
      </w:r>
      <w:r w:rsidRPr="001F0832">
        <w:t xml:space="preserve"> </w:t>
      </w:r>
      <w:r w:rsidRPr="00BF6DD1">
        <w:t xml:space="preserve">office on a daily basis to collect their vans and pickup initial </w:t>
      </w:r>
      <w:r w:rsidRPr="001F0832">
        <w:t>d</w:t>
      </w:r>
      <w:r w:rsidRPr="00BF6DD1">
        <w:t>eliveries.</w:t>
      </w:r>
      <w:r w:rsidRPr="001F0832">
        <w:t xml:space="preserve">  Therefore under the second test, S</w:t>
      </w:r>
      <w:r>
        <w:t xml:space="preserve">outh </w:t>
      </w:r>
      <w:r w:rsidRPr="001F0832">
        <w:t>A</w:t>
      </w:r>
      <w:r>
        <w:t>ustralia</w:t>
      </w:r>
      <w:r w:rsidRPr="001F0832">
        <w:t xml:space="preserve"> is the State of connection as it is where the workers are usually based for the purposes of their employment.</w:t>
      </w:r>
    </w:p>
    <w:p w:rsidR="00427664" w:rsidRDefault="00427664" w:rsidP="00427664">
      <w:pPr>
        <w:spacing w:line="240" w:lineRule="auto"/>
        <w:rPr>
          <w:sz w:val="24"/>
        </w:rPr>
      </w:pPr>
    </w:p>
    <w:p w:rsidR="00C10274" w:rsidRDefault="00C10274" w:rsidP="00427664">
      <w:pPr>
        <w:spacing w:line="240" w:lineRule="auto"/>
        <w:rPr>
          <w:sz w:val="24"/>
        </w:rPr>
      </w:pPr>
    </w:p>
    <w:p w:rsidR="00C10274" w:rsidRPr="001F0832" w:rsidRDefault="00C10274" w:rsidP="00427664">
      <w:pPr>
        <w:spacing w:line="240" w:lineRule="auto"/>
        <w:rPr>
          <w:sz w:val="24"/>
        </w:rPr>
      </w:pPr>
    </w:p>
    <w:p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2</w:t>
      </w:r>
    </w:p>
    <w:p w:rsidR="00427664" w:rsidRPr="001F0832" w:rsidRDefault="00427664" w:rsidP="00427664">
      <w:pPr>
        <w:pStyle w:val="Subheading"/>
        <w:spacing w:line="240" w:lineRule="auto"/>
        <w:rPr>
          <w:rFonts w:ascii="Source Sans Pro" w:hAnsi="Source Sans Pro"/>
          <w:color w:val="auto"/>
          <w:spacing w:val="0"/>
        </w:rPr>
      </w:pPr>
    </w:p>
    <w:p w:rsidR="00427664" w:rsidRPr="00BF6DD1" w:rsidRDefault="00427664" w:rsidP="00427664">
      <w:pPr>
        <w:pStyle w:val="Bullets"/>
        <w:numPr>
          <w:ilvl w:val="0"/>
          <w:numId w:val="27"/>
        </w:numPr>
      </w:pPr>
      <w:r w:rsidRPr="00BF6DD1">
        <w:t>An interstate bus company has its head office and a depot in South Australia.</w:t>
      </w:r>
    </w:p>
    <w:p w:rsidR="00427664" w:rsidRPr="00BF6DD1" w:rsidRDefault="00427664" w:rsidP="00427664">
      <w:pPr>
        <w:pStyle w:val="Bullets"/>
        <w:numPr>
          <w:ilvl w:val="0"/>
          <w:numId w:val="27"/>
        </w:numPr>
      </w:pPr>
      <w:r w:rsidRPr="00BF6DD1">
        <w:t>The company also has offices and depots in Queensland, New South Wales and Victoria.</w:t>
      </w:r>
    </w:p>
    <w:p w:rsidR="00427664" w:rsidRPr="00BF6DD1" w:rsidRDefault="00427664" w:rsidP="00E60CCB">
      <w:pPr>
        <w:pStyle w:val="Bullets"/>
        <w:numPr>
          <w:ilvl w:val="0"/>
          <w:numId w:val="27"/>
        </w:numPr>
      </w:pPr>
      <w:r w:rsidRPr="00BF6DD1">
        <w:t>Drivers spend time driving throughout the four States, but usually ha</w:t>
      </w:r>
      <w:r w:rsidR="00E60CCB">
        <w:t xml:space="preserve">ve contact and deal with one of </w:t>
      </w:r>
      <w:r w:rsidRPr="00BF6DD1">
        <w:t>these depots.</w:t>
      </w:r>
    </w:p>
    <w:p w:rsidR="00427664" w:rsidRPr="00BF6DD1" w:rsidRDefault="00427664" w:rsidP="00427664">
      <w:pPr>
        <w:pStyle w:val="Bullets"/>
        <w:numPr>
          <w:ilvl w:val="0"/>
          <w:numId w:val="27"/>
        </w:numPr>
      </w:pPr>
      <w:r w:rsidRPr="00BF6DD1">
        <w:t>The drivers do not usually work in any one State.</w:t>
      </w:r>
    </w:p>
    <w:p w:rsidR="00427664" w:rsidRDefault="00427664" w:rsidP="00427664">
      <w:pPr>
        <w:spacing w:line="240" w:lineRule="auto"/>
      </w:pPr>
    </w:p>
    <w:p w:rsidR="00427664" w:rsidRPr="00BF6DD1" w:rsidRDefault="00427664" w:rsidP="00427664">
      <w:pPr>
        <w:spacing w:line="240" w:lineRule="auto"/>
      </w:pPr>
      <w:r w:rsidRPr="00BF6DD1">
        <w:t>The first test fails to identify a State in which a driver usually works.</w:t>
      </w:r>
    </w:p>
    <w:p w:rsidR="00427664" w:rsidRPr="00BF6DD1" w:rsidRDefault="00427664" w:rsidP="00427664">
      <w:pPr>
        <w:spacing w:line="240" w:lineRule="auto"/>
      </w:pPr>
    </w:p>
    <w:p w:rsidR="00427664" w:rsidRPr="001F0832" w:rsidRDefault="00427664" w:rsidP="00427664">
      <w:pPr>
        <w:spacing w:line="240" w:lineRule="auto"/>
      </w:pPr>
      <w:r w:rsidRPr="00BF6DD1">
        <w:t xml:space="preserve">In this scenario, each driver is usually based in the office or depot from which they operate.  Therefore under the second test, the drivers are </w:t>
      </w:r>
      <w:r>
        <w:t>‘</w:t>
      </w:r>
      <w:r w:rsidRPr="00BF6DD1">
        <w:t>connected</w:t>
      </w:r>
      <w:r>
        <w:t>’</w:t>
      </w:r>
      <w:r w:rsidRPr="00BF6DD1">
        <w:t xml:space="preserve"> to the State in which their base depot is located i.e. Queensland, New South Wales or Victoria.</w:t>
      </w:r>
    </w:p>
    <w:p w:rsidR="00427664" w:rsidRDefault="00427664" w:rsidP="00427664">
      <w:pPr>
        <w:spacing w:after="160" w:line="259" w:lineRule="auto"/>
        <w:rPr>
          <w:sz w:val="24"/>
        </w:rPr>
      </w:pPr>
    </w:p>
    <w:p w:rsidR="00427664" w:rsidRPr="001F0832" w:rsidRDefault="00427664" w:rsidP="00427664">
      <w:pPr>
        <w:spacing w:after="160" w:line="259" w:lineRule="auto"/>
        <w:rPr>
          <w:sz w:val="24"/>
        </w:rPr>
      </w:pPr>
    </w:p>
    <w:p w:rsidR="00427664" w:rsidRDefault="00427664" w:rsidP="00427664">
      <w:pPr>
        <w:pStyle w:val="Heading2"/>
      </w:pPr>
      <w:bookmarkStart w:id="57" w:name="_Toc420934743"/>
      <w:bookmarkStart w:id="58" w:name="_Toc422379284"/>
      <w:r w:rsidRPr="001F0832">
        <w:t xml:space="preserve">Work injury insurer </w:t>
      </w:r>
      <w:r w:rsidRPr="00BF6DD1">
        <w:t>contact</w:t>
      </w:r>
      <w:bookmarkEnd w:id="57"/>
      <w:r w:rsidR="00E60CCB">
        <w:t>s</w:t>
      </w:r>
      <w:bookmarkEnd w:id="58"/>
    </w:p>
    <w:p w:rsidR="00E60CCB" w:rsidRPr="00E60CCB" w:rsidRDefault="00E60CCB" w:rsidP="00E60CCB"/>
    <w:p w:rsidR="00427664" w:rsidRPr="001F0832" w:rsidRDefault="00427664" w:rsidP="00427664">
      <w:pPr>
        <w:spacing w:line="240" w:lineRule="auto"/>
        <w:ind w:right="340"/>
        <w:rPr>
          <w:sz w:val="24"/>
        </w:rPr>
      </w:pPr>
      <w:r w:rsidRPr="00BF6DD1">
        <w:rPr>
          <w:sz w:val="24"/>
        </w:rPr>
        <w:t>ReturnToWorkSA</w:t>
      </w:r>
      <w:r w:rsidRPr="001F0832">
        <w:rPr>
          <w:b/>
          <w:sz w:val="24"/>
        </w:rPr>
        <w:tab/>
      </w:r>
      <w:r w:rsidRPr="001F0832">
        <w:rPr>
          <w:b/>
          <w:sz w:val="24"/>
        </w:rPr>
        <w:tab/>
      </w:r>
      <w:r>
        <w:rPr>
          <w:b/>
          <w:sz w:val="24"/>
        </w:rPr>
        <w:tab/>
      </w:r>
      <w:r>
        <w:rPr>
          <w:b/>
          <w:sz w:val="24"/>
        </w:rPr>
        <w:tab/>
      </w:r>
      <w:r>
        <w:rPr>
          <w:b/>
          <w:sz w:val="24"/>
        </w:rPr>
        <w:tab/>
      </w:r>
      <w:r>
        <w:rPr>
          <w:b/>
          <w:sz w:val="24"/>
        </w:rPr>
        <w:tab/>
        <w:t xml:space="preserve">           </w:t>
      </w:r>
      <w:r w:rsidR="00E60CCB">
        <w:rPr>
          <w:b/>
          <w:sz w:val="24"/>
        </w:rPr>
        <w:tab/>
      </w:r>
      <w:r w:rsidR="00E60CCB">
        <w:rPr>
          <w:b/>
          <w:sz w:val="24"/>
        </w:rPr>
        <w:tab/>
      </w:r>
      <w:r w:rsidR="00E60CCB">
        <w:rPr>
          <w:b/>
          <w:sz w:val="24"/>
        </w:rPr>
        <w:tab/>
      </w:r>
      <w:r>
        <w:rPr>
          <w:b/>
          <w:sz w:val="24"/>
        </w:rPr>
        <w:tab/>
      </w:r>
      <w:r>
        <w:rPr>
          <w:b/>
          <w:sz w:val="24"/>
        </w:rPr>
        <w:tab/>
      </w:r>
      <w:r>
        <w:rPr>
          <w:b/>
          <w:sz w:val="24"/>
        </w:rPr>
        <w:tab/>
        <w:t xml:space="preserve"> </w:t>
      </w:r>
      <w:r>
        <w:rPr>
          <w:b/>
          <w:sz w:val="24"/>
        </w:rPr>
        <w:tab/>
      </w:r>
      <w:r w:rsidR="00DA28AB">
        <w:rPr>
          <w:b/>
          <w:sz w:val="24"/>
        </w:rPr>
        <w:tab/>
      </w:r>
      <w:r w:rsidR="00DA28AB">
        <w:rPr>
          <w:b/>
          <w:sz w:val="24"/>
        </w:rPr>
        <w:tab/>
        <w:t xml:space="preserve">          </w:t>
      </w:r>
      <w:r w:rsidRPr="006D26B6">
        <w:rPr>
          <w:sz w:val="24"/>
        </w:rPr>
        <w:t>www.</w:t>
      </w:r>
      <w:r w:rsidRPr="00783D79">
        <w:rPr>
          <w:sz w:val="24"/>
        </w:rPr>
        <w:t>rtwsa</w:t>
      </w:r>
      <w:r w:rsidRPr="001F0832">
        <w:rPr>
          <w:sz w:val="24"/>
        </w:rPr>
        <w:t xml:space="preserve">.com or </w:t>
      </w:r>
      <w:r>
        <w:rPr>
          <w:sz w:val="24"/>
        </w:rPr>
        <w:t xml:space="preserve">phone </w:t>
      </w:r>
      <w:r w:rsidRPr="001F0832">
        <w:rPr>
          <w:sz w:val="24"/>
        </w:rPr>
        <w:t>13 18 55</w:t>
      </w:r>
    </w:p>
    <w:p w:rsidR="00427664" w:rsidRPr="001F0832" w:rsidRDefault="00427664" w:rsidP="00427664">
      <w:pPr>
        <w:spacing w:line="240" w:lineRule="auto"/>
        <w:rPr>
          <w:sz w:val="24"/>
        </w:rPr>
      </w:pPr>
      <w:proofErr w:type="spellStart"/>
      <w:r w:rsidRPr="001F0832">
        <w:rPr>
          <w:sz w:val="24"/>
        </w:rPr>
        <w:t>WorkSafe</w:t>
      </w:r>
      <w:proofErr w:type="spellEnd"/>
      <w:r>
        <w:rPr>
          <w:sz w:val="24"/>
        </w:rPr>
        <w:t xml:space="preserve"> </w:t>
      </w:r>
      <w:r w:rsidRPr="001F0832">
        <w:rPr>
          <w:sz w:val="24"/>
        </w:rPr>
        <w:t>Victoria</w:t>
      </w:r>
      <w:r w:rsidRPr="001F0832">
        <w:rPr>
          <w:sz w:val="24"/>
        </w:rPr>
        <w:tab/>
      </w:r>
      <w:r w:rsidRPr="001F0832">
        <w:rPr>
          <w:sz w:val="24"/>
        </w:rPr>
        <w:tab/>
      </w:r>
      <w:r>
        <w:rPr>
          <w:sz w:val="24"/>
        </w:rPr>
        <w:t xml:space="preserve">            </w:t>
      </w:r>
      <w:r w:rsidR="00DA28AB">
        <w:rPr>
          <w:sz w:val="24"/>
        </w:rPr>
        <w:t xml:space="preserve">          </w:t>
      </w:r>
      <w:r>
        <w:rPr>
          <w:sz w:val="24"/>
        </w:rPr>
        <w:t>www.</w:t>
      </w:r>
      <w:r w:rsidRPr="001F0832">
        <w:rPr>
          <w:sz w:val="24"/>
        </w:rPr>
        <w:t>worksafe.vic.gov.au</w:t>
      </w:r>
    </w:p>
    <w:p w:rsidR="00427664" w:rsidRPr="001F0832" w:rsidRDefault="00427664" w:rsidP="00427664">
      <w:pPr>
        <w:spacing w:line="240" w:lineRule="auto"/>
        <w:rPr>
          <w:sz w:val="24"/>
        </w:rPr>
      </w:pPr>
      <w:r w:rsidRPr="001F0832">
        <w:rPr>
          <w:sz w:val="24"/>
        </w:rPr>
        <w:t>WorkCover NSW</w:t>
      </w:r>
      <w:r w:rsidRPr="001F0832">
        <w:rPr>
          <w:sz w:val="24"/>
        </w:rPr>
        <w:tab/>
      </w:r>
      <w:r w:rsidRPr="001F0832">
        <w:rPr>
          <w:sz w:val="24"/>
        </w:rPr>
        <w:tab/>
      </w:r>
      <w:r>
        <w:rPr>
          <w:sz w:val="24"/>
        </w:rPr>
        <w:t xml:space="preserve">                </w:t>
      </w:r>
      <w:r w:rsidR="00DA28AB">
        <w:rPr>
          <w:sz w:val="24"/>
        </w:rPr>
        <w:t xml:space="preserve">         </w:t>
      </w:r>
      <w:r>
        <w:rPr>
          <w:sz w:val="24"/>
        </w:rPr>
        <w:t>www.</w:t>
      </w:r>
      <w:r w:rsidRPr="001F0832">
        <w:rPr>
          <w:sz w:val="24"/>
        </w:rPr>
        <w:t>workcover.nsw.gov.au</w:t>
      </w:r>
    </w:p>
    <w:p w:rsidR="00427664" w:rsidRPr="001F0832" w:rsidRDefault="00427664" w:rsidP="00427664">
      <w:pPr>
        <w:spacing w:line="240" w:lineRule="auto"/>
        <w:rPr>
          <w:sz w:val="24"/>
        </w:rPr>
      </w:pPr>
      <w:r w:rsidRPr="001F0832">
        <w:rPr>
          <w:sz w:val="24"/>
        </w:rPr>
        <w:t>WorkCover Queensland</w:t>
      </w:r>
      <w:r w:rsidRPr="001F0832">
        <w:rPr>
          <w:sz w:val="24"/>
        </w:rPr>
        <w:tab/>
      </w:r>
      <w:r>
        <w:rPr>
          <w:sz w:val="24"/>
        </w:rPr>
        <w:t xml:space="preserve">         </w:t>
      </w:r>
      <w:r w:rsidR="00DA28AB">
        <w:rPr>
          <w:sz w:val="24"/>
        </w:rPr>
        <w:t xml:space="preserve"> </w:t>
      </w:r>
      <w:r>
        <w:rPr>
          <w:sz w:val="24"/>
        </w:rPr>
        <w:t>www.workcover.qld</w:t>
      </w:r>
      <w:r w:rsidRPr="001F0832">
        <w:rPr>
          <w:sz w:val="24"/>
        </w:rPr>
        <w:t>.</w:t>
      </w:r>
      <w:r>
        <w:rPr>
          <w:sz w:val="24"/>
        </w:rPr>
        <w:t>gov</w:t>
      </w:r>
      <w:r w:rsidRPr="001F0832">
        <w:rPr>
          <w:sz w:val="24"/>
        </w:rPr>
        <w:t>.au</w:t>
      </w:r>
    </w:p>
    <w:p w:rsidR="00427664" w:rsidRPr="001F0832" w:rsidRDefault="00427664" w:rsidP="00427664">
      <w:pPr>
        <w:spacing w:line="240" w:lineRule="auto"/>
        <w:rPr>
          <w:sz w:val="24"/>
        </w:rPr>
      </w:pPr>
      <w:proofErr w:type="spellStart"/>
      <w:r w:rsidRPr="001F0832">
        <w:rPr>
          <w:sz w:val="24"/>
        </w:rPr>
        <w:t>WorkSafe</w:t>
      </w:r>
      <w:proofErr w:type="spellEnd"/>
      <w:r w:rsidRPr="001F0832">
        <w:rPr>
          <w:sz w:val="24"/>
        </w:rPr>
        <w:t xml:space="preserve"> ACT</w:t>
      </w:r>
      <w:r w:rsidRPr="001F0832">
        <w:rPr>
          <w:sz w:val="24"/>
        </w:rPr>
        <w:tab/>
      </w:r>
      <w:r w:rsidRPr="001F0832">
        <w:rPr>
          <w:sz w:val="24"/>
        </w:rPr>
        <w:tab/>
      </w:r>
      <w:r w:rsidRPr="001F0832">
        <w:rPr>
          <w:sz w:val="24"/>
        </w:rPr>
        <w:tab/>
      </w:r>
      <w:r>
        <w:rPr>
          <w:sz w:val="24"/>
        </w:rPr>
        <w:t xml:space="preserve">                          </w:t>
      </w:r>
      <w:r w:rsidR="00DA28AB">
        <w:rPr>
          <w:sz w:val="24"/>
        </w:rPr>
        <w:t xml:space="preserve">    </w:t>
      </w:r>
      <w:r>
        <w:rPr>
          <w:sz w:val="24"/>
        </w:rPr>
        <w:t>www.</w:t>
      </w:r>
      <w:r w:rsidRPr="001F0832">
        <w:rPr>
          <w:sz w:val="24"/>
        </w:rPr>
        <w:t>worksafe.act.gov.au</w:t>
      </w:r>
    </w:p>
    <w:p w:rsidR="00427664" w:rsidRPr="001F0832" w:rsidRDefault="00427664" w:rsidP="00427664">
      <w:pPr>
        <w:spacing w:line="240" w:lineRule="auto"/>
        <w:rPr>
          <w:sz w:val="24"/>
        </w:rPr>
      </w:pPr>
      <w:r w:rsidRPr="001F0832">
        <w:rPr>
          <w:sz w:val="24"/>
        </w:rPr>
        <w:t>WorkCover Tasmania</w:t>
      </w:r>
      <w:r>
        <w:rPr>
          <w:sz w:val="24"/>
        </w:rPr>
        <w:t xml:space="preserve">    </w:t>
      </w:r>
      <w:r w:rsidR="00DA28AB">
        <w:rPr>
          <w:sz w:val="24"/>
        </w:rPr>
        <w:t xml:space="preserve">           </w:t>
      </w:r>
      <w:r w:rsidRPr="001F0832">
        <w:rPr>
          <w:sz w:val="24"/>
        </w:rPr>
        <w:tab/>
      </w:r>
      <w:r w:rsidRPr="001F0832">
        <w:rPr>
          <w:sz w:val="24"/>
        </w:rPr>
        <w:tab/>
      </w:r>
      <w:r>
        <w:rPr>
          <w:sz w:val="24"/>
        </w:rPr>
        <w:t>www.</w:t>
      </w:r>
      <w:r w:rsidRPr="001F0832">
        <w:rPr>
          <w:sz w:val="24"/>
        </w:rPr>
        <w:t>workcover.tas.gov.au</w:t>
      </w:r>
    </w:p>
    <w:p w:rsidR="00427664" w:rsidRPr="001F0832" w:rsidRDefault="00427664" w:rsidP="00427664">
      <w:pPr>
        <w:spacing w:line="240" w:lineRule="auto"/>
        <w:rPr>
          <w:sz w:val="24"/>
        </w:rPr>
      </w:pPr>
      <w:r w:rsidRPr="001F0832">
        <w:rPr>
          <w:sz w:val="24"/>
        </w:rPr>
        <w:t>WorkCover WA</w:t>
      </w:r>
      <w:r>
        <w:rPr>
          <w:sz w:val="24"/>
        </w:rPr>
        <w:t xml:space="preserve">                             </w:t>
      </w:r>
      <w:r w:rsidRPr="001F0832">
        <w:rPr>
          <w:sz w:val="24"/>
        </w:rPr>
        <w:tab/>
      </w:r>
      <w:r w:rsidRPr="001F0832">
        <w:rPr>
          <w:sz w:val="24"/>
        </w:rPr>
        <w:tab/>
      </w:r>
      <w:r>
        <w:rPr>
          <w:sz w:val="24"/>
        </w:rPr>
        <w:t>www.</w:t>
      </w:r>
      <w:r w:rsidRPr="001F0832">
        <w:rPr>
          <w:sz w:val="24"/>
        </w:rPr>
        <w:t>workcover.wa.gov.au</w:t>
      </w:r>
    </w:p>
    <w:p w:rsidR="00427664" w:rsidRPr="001F0832" w:rsidRDefault="00427664" w:rsidP="00427664">
      <w:pPr>
        <w:spacing w:line="240" w:lineRule="auto"/>
        <w:rPr>
          <w:sz w:val="24"/>
        </w:rPr>
      </w:pPr>
      <w:r w:rsidRPr="001F0832">
        <w:rPr>
          <w:sz w:val="24"/>
        </w:rPr>
        <w:t>NT</w:t>
      </w:r>
      <w:r>
        <w:rPr>
          <w:sz w:val="24"/>
        </w:rPr>
        <w:t xml:space="preserve"> </w:t>
      </w:r>
      <w:proofErr w:type="spellStart"/>
      <w:r w:rsidRPr="001F0832">
        <w:rPr>
          <w:sz w:val="24"/>
        </w:rPr>
        <w:t>WorkSafe</w:t>
      </w:r>
      <w:proofErr w:type="spellEnd"/>
      <w:r w:rsidRPr="001F0832">
        <w:rPr>
          <w:sz w:val="24"/>
        </w:rPr>
        <w:tab/>
      </w:r>
      <w:r w:rsidRPr="001F0832">
        <w:rPr>
          <w:sz w:val="24"/>
        </w:rPr>
        <w:tab/>
      </w:r>
      <w:r w:rsidRPr="001F0832">
        <w:rPr>
          <w:sz w:val="24"/>
        </w:rPr>
        <w:tab/>
      </w:r>
      <w:r>
        <w:rPr>
          <w:sz w:val="24"/>
        </w:rPr>
        <w:t xml:space="preserve"> </w:t>
      </w:r>
      <w:r w:rsidR="00DA28AB">
        <w:rPr>
          <w:sz w:val="24"/>
        </w:rPr>
        <w:t xml:space="preserve">                                </w:t>
      </w:r>
      <w:r>
        <w:rPr>
          <w:sz w:val="24"/>
        </w:rPr>
        <w:t>www.</w:t>
      </w:r>
      <w:r w:rsidRPr="001F0832">
        <w:rPr>
          <w:sz w:val="24"/>
        </w:rPr>
        <w:t>worksafe.nt.gov.au</w:t>
      </w:r>
    </w:p>
    <w:p w:rsidR="00427664" w:rsidRPr="001F0832" w:rsidRDefault="00427664" w:rsidP="00427664">
      <w:pPr>
        <w:spacing w:line="240" w:lineRule="auto"/>
        <w:rPr>
          <w:sz w:val="24"/>
        </w:rPr>
      </w:pPr>
      <w:r w:rsidRPr="001F0832">
        <w:rPr>
          <w:sz w:val="24"/>
        </w:rPr>
        <w:t>Comcare</w:t>
      </w:r>
      <w:r w:rsidRPr="001F0832">
        <w:rPr>
          <w:sz w:val="24"/>
        </w:rPr>
        <w:tab/>
      </w:r>
      <w:r w:rsidRPr="001F0832">
        <w:rPr>
          <w:sz w:val="24"/>
        </w:rPr>
        <w:tab/>
      </w:r>
      <w:r w:rsidRPr="001F0832">
        <w:rPr>
          <w:sz w:val="24"/>
        </w:rPr>
        <w:tab/>
      </w:r>
      <w:r>
        <w:rPr>
          <w:sz w:val="24"/>
        </w:rPr>
        <w:t xml:space="preserve">                                         www.</w:t>
      </w:r>
      <w:r w:rsidRPr="001F0832">
        <w:rPr>
          <w:sz w:val="24"/>
        </w:rPr>
        <w:t>comcare.gov.au</w:t>
      </w:r>
    </w:p>
    <w:p w:rsidR="00427664" w:rsidRDefault="00427664" w:rsidP="00427664">
      <w:pPr>
        <w:spacing w:line="240" w:lineRule="auto"/>
      </w:pPr>
      <w:proofErr w:type="spellStart"/>
      <w:r w:rsidRPr="001F0832">
        <w:rPr>
          <w:sz w:val="24"/>
        </w:rPr>
        <w:t>Seacare</w:t>
      </w:r>
      <w:proofErr w:type="spellEnd"/>
      <w:r w:rsidRPr="001F0832">
        <w:rPr>
          <w:sz w:val="24"/>
        </w:rPr>
        <w:t xml:space="preserve"> Authority</w:t>
      </w:r>
      <w:r w:rsidRPr="001F0832">
        <w:rPr>
          <w:sz w:val="24"/>
        </w:rPr>
        <w:tab/>
      </w:r>
      <w:r w:rsidRPr="001F0832">
        <w:rPr>
          <w:sz w:val="24"/>
        </w:rPr>
        <w:tab/>
      </w:r>
      <w:r>
        <w:rPr>
          <w:sz w:val="24"/>
        </w:rPr>
        <w:tab/>
      </w:r>
      <w:r>
        <w:rPr>
          <w:sz w:val="24"/>
        </w:rPr>
        <w:tab/>
      </w:r>
      <w:r>
        <w:rPr>
          <w:sz w:val="24"/>
        </w:rPr>
        <w:tab/>
        <w:t xml:space="preserve">   </w:t>
      </w:r>
      <w:r>
        <w:rPr>
          <w:sz w:val="24"/>
        </w:rPr>
        <w:tab/>
        <w:t xml:space="preserve">                    www.</w:t>
      </w:r>
      <w:r w:rsidRPr="001F0832">
        <w:rPr>
          <w:sz w:val="24"/>
        </w:rPr>
        <w:t>seacare.gov.au</w:t>
      </w:r>
    </w:p>
    <w:p w:rsidR="00427664" w:rsidRDefault="00427664" w:rsidP="00427664">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Pr>
          <w:rFonts w:cs="SourceSansPro-Light"/>
          <w:color w:val="000000"/>
          <w:szCs w:val="20"/>
          <w:lang w:val="en-US"/>
        </w:rPr>
        <w:br w:type="page"/>
      </w:r>
    </w:p>
    <w:p w:rsidR="00023865" w:rsidRPr="00023865" w:rsidRDefault="00427664" w:rsidP="00E60CCB">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lastRenderedPageBreak/>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4656" behindDoc="0" locked="0" layoutInCell="1" allowOverlap="1" wp14:anchorId="004EA5DE" wp14:editId="79697F72">
                <wp:simplePos x="0" y="0"/>
                <wp:positionH relativeFrom="column">
                  <wp:posOffset>-4445</wp:posOffset>
                </wp:positionH>
                <wp:positionV relativeFrom="paragraph">
                  <wp:posOffset>9044305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667F06" w:rsidRPr="005E00A9" w:rsidRDefault="00667F06" w:rsidP="00C14437">
                            <w:pPr>
                              <w:spacing w:line="240" w:lineRule="auto"/>
                              <w:rPr>
                                <w:b/>
                                <w:color w:val="FFFFFF" w:themeColor="background1"/>
                              </w:rPr>
                            </w:pPr>
                            <w:r w:rsidRPr="005E00A9">
                              <w:rPr>
                                <w:b/>
                                <w:color w:val="FFFFFF" w:themeColor="background1"/>
                              </w:rPr>
                              <w:t>ReturnToWorkSA</w:t>
                            </w:r>
                          </w:p>
                          <w:p w:rsidR="00667F06" w:rsidRPr="005E00A9" w:rsidRDefault="00667F06" w:rsidP="00C14437">
                            <w:pPr>
                              <w:spacing w:line="240" w:lineRule="auto"/>
                              <w:rPr>
                                <w:color w:val="FFFFFF" w:themeColor="background1"/>
                              </w:rPr>
                            </w:pPr>
                            <w:r w:rsidRPr="005E00A9">
                              <w:rPr>
                                <w:color w:val="FFFFFF" w:themeColor="background1"/>
                              </w:rPr>
                              <w:t>13 18 55</w:t>
                            </w:r>
                          </w:p>
                          <w:p w:rsidR="00667F06" w:rsidRPr="005E00A9" w:rsidRDefault="00B12E09" w:rsidP="00C14437">
                            <w:pPr>
                              <w:spacing w:line="240" w:lineRule="auto"/>
                              <w:rPr>
                                <w:color w:val="FFFFFF" w:themeColor="background1"/>
                              </w:rPr>
                            </w:pPr>
                            <w:hyperlink r:id="rId29" w:history="1">
                              <w:r w:rsidR="00667F06" w:rsidRPr="005E00A9">
                                <w:rPr>
                                  <w:rStyle w:val="Hyperlink"/>
                                  <w:color w:val="FFFFFF" w:themeColor="background1"/>
                                </w:rPr>
                                <w:t>info@rtwsa.com</w:t>
                              </w:r>
                            </w:hyperlink>
                          </w:p>
                          <w:p w:rsidR="00667F06" w:rsidRPr="00AD784E" w:rsidRDefault="00667F06" w:rsidP="00C14437">
                            <w:pPr>
                              <w:spacing w:line="240" w:lineRule="auto"/>
                              <w:rPr>
                                <w:color w:val="FFFFFF" w:themeColor="background1"/>
                                <w:sz w:val="16"/>
                                <w:szCs w:val="16"/>
                              </w:rPr>
                            </w:pPr>
                            <w:r w:rsidRPr="00AD784E">
                              <w:rPr>
                                <w:color w:val="FFFFFF" w:themeColor="background1"/>
                                <w:sz w:val="16"/>
                                <w:szCs w:val="16"/>
                              </w:rPr>
                              <w:t>© ReturnToWorkSA 2015</w:t>
                            </w:r>
                          </w:p>
                          <w:p w:rsidR="00667F06" w:rsidRDefault="00667F06" w:rsidP="00C14437">
                            <w:pPr>
                              <w:spacing w:line="240" w:lineRule="auto"/>
                            </w:pPr>
                          </w:p>
                          <w:p w:rsidR="00667F06" w:rsidRDefault="00667F06" w:rsidP="00C14437"/>
                          <w:p w:rsidR="00667F06" w:rsidRDefault="00667F06"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EA5DE" id="Text Box 2" o:spid="_x0000_s1030" type="#_x0000_t202" style="position:absolute;left:0;text-align:left;margin-left:-.35pt;margin-top:712.15pt;width:139.35pt;height:6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TkDQIAAPoDAAAOAAAAZHJzL2Uyb0RvYy54bWysU9tu2zAMfR+wfxD0vjjJcmmMOEXXrsOA&#10;7gK0+wBGlmNhkqhJSuzs60fJSRZsb8P8IIgmechzSK1ve6PZQfqg0FZ8MhpzJq3AWtldxb+9PL65&#10;4SxEsDVotLLiRxn47eb1q3XnSjnFFnUtPSMQG8rOVbyN0ZVFEUQrDYQROmnJ2aA3EMn0u6L20BG6&#10;0cV0PF4UHfraeRQyBPr7MDj5JuM3jRTxS9MEGZmuOPUW8+nzuU1nsVlDufPgWiVObcA/dGFAWSp6&#10;gXqACGzv1V9QRgmPAZs4EmgKbBolZOZAbCbjP9g8t+Bk5kLiBHeRKfw/WPH58NUzVdPsVpxZMDSj&#10;F9lH9g57Nk3ydC6UFPXsKC729JtCM9XgnlB8D8zifQt2J++8x66VUFN7k5RZXKUOOCGBbLtPWFMZ&#10;2EfMQH3jTdKO1GCETmM6XkaTWhGp5HKxWs7mnAny3bydLxZ5dgWU52znQ/wg0bB0qbin0Wd0ODyF&#10;mLqB8hySill8VFrn8WvLuoqv5tN5TrjyGBVpO7UyVHOcvmFfEsn3ts7JEZQe7lRA2xPrRHSgHPtt&#10;n/WdncXcYn0kGTwOy0iPhy4t+p+cdbSIFQ8/9uAlZ/qjJSlXk9ksbW42ZvPllAx/7dlee8AKgqp4&#10;5Gy43se87QPlO5K8UVmNNJuhk1PLtGBZpNNjSBt8beeo30928wsAAP//AwBQSwMEFAAGAAgAAAAh&#10;AG5CqcLfAAAACwEAAA8AAABkcnMvZG93bnJldi54bWxMj8tOwzAQRfdI/IM1SOxauyGhbRqnqkBs&#10;QZSHxM6Np0nUeBzFbhP+nmEFy7lzdB/FdnKduOAQWk8aFnMFAqnytqVaw/vb02wFIkRD1nSeUMM3&#10;BtiW11eFya0f6RUv+1gLNqGQGw1NjH0uZagadCbMfY/Ev6MfnIl8DrW0gxnZ3HUyUepeOtMSJzSm&#10;x4cGq9P+7DR8PB+/PlP1Uj+6rB/9pCS5tdT69mbabUBEnOIfDL/1uTqU3Ongz2SD6DTMlgyynCbp&#10;HQgGkuWKxx1YyrJsDbIs5P8N5Q8AAAD//wMAUEsBAi0AFAAGAAgAAAAhALaDOJL+AAAA4QEAABMA&#10;AAAAAAAAAAAAAAAAAAAAAFtDb250ZW50X1R5cGVzXS54bWxQSwECLQAUAAYACAAAACEAOP0h/9YA&#10;AACUAQAACwAAAAAAAAAAAAAAAAAvAQAAX3JlbHMvLnJlbHNQSwECLQAUAAYACAAAACEAD+BU5A0C&#10;AAD6AwAADgAAAAAAAAAAAAAAAAAuAgAAZHJzL2Uyb0RvYy54bWxQSwECLQAUAAYACAAAACEAbkKp&#10;wt8AAAALAQAADwAAAAAAAAAAAAAAAABnBAAAZHJzL2Rvd25yZXYueG1sUEsFBgAAAAAEAAQA8wAA&#10;AHMFAAAAAA==&#10;" filled="f" stroked="f">
                <v:textbox>
                  <w:txbxContent>
                    <w:p w:rsidR="00667F06" w:rsidRPr="005E00A9" w:rsidRDefault="00667F06" w:rsidP="00C14437">
                      <w:pPr>
                        <w:spacing w:line="240" w:lineRule="auto"/>
                        <w:rPr>
                          <w:b/>
                          <w:color w:val="FFFFFF" w:themeColor="background1"/>
                        </w:rPr>
                      </w:pPr>
                      <w:r w:rsidRPr="005E00A9">
                        <w:rPr>
                          <w:b/>
                          <w:color w:val="FFFFFF" w:themeColor="background1"/>
                        </w:rPr>
                        <w:t>ReturnToWorkSA</w:t>
                      </w:r>
                    </w:p>
                    <w:p w:rsidR="00667F06" w:rsidRPr="005E00A9" w:rsidRDefault="00667F06" w:rsidP="00C14437">
                      <w:pPr>
                        <w:spacing w:line="240" w:lineRule="auto"/>
                        <w:rPr>
                          <w:color w:val="FFFFFF" w:themeColor="background1"/>
                        </w:rPr>
                      </w:pPr>
                      <w:r w:rsidRPr="005E00A9">
                        <w:rPr>
                          <w:color w:val="FFFFFF" w:themeColor="background1"/>
                        </w:rPr>
                        <w:t>13 18 55</w:t>
                      </w:r>
                    </w:p>
                    <w:p w:rsidR="00667F06" w:rsidRPr="005E00A9" w:rsidRDefault="00B265C7" w:rsidP="00C14437">
                      <w:pPr>
                        <w:spacing w:line="240" w:lineRule="auto"/>
                        <w:rPr>
                          <w:color w:val="FFFFFF" w:themeColor="background1"/>
                        </w:rPr>
                      </w:pPr>
                      <w:hyperlink r:id="rId30" w:history="1">
                        <w:r w:rsidR="00667F06" w:rsidRPr="005E00A9">
                          <w:rPr>
                            <w:rStyle w:val="Hyperlink"/>
                            <w:color w:val="FFFFFF" w:themeColor="background1"/>
                          </w:rPr>
                          <w:t>info@rtwsa.com</w:t>
                        </w:r>
                      </w:hyperlink>
                    </w:p>
                    <w:p w:rsidR="00667F06" w:rsidRPr="00AD784E" w:rsidRDefault="00667F06" w:rsidP="00C14437">
                      <w:pPr>
                        <w:spacing w:line="240" w:lineRule="auto"/>
                        <w:rPr>
                          <w:color w:val="FFFFFF" w:themeColor="background1"/>
                          <w:sz w:val="16"/>
                          <w:szCs w:val="16"/>
                        </w:rPr>
                      </w:pPr>
                      <w:r w:rsidRPr="00AD784E">
                        <w:rPr>
                          <w:color w:val="FFFFFF" w:themeColor="background1"/>
                          <w:sz w:val="16"/>
                          <w:szCs w:val="16"/>
                        </w:rPr>
                        <w:t>© ReturnToWorkSA 2015</w:t>
                      </w:r>
                    </w:p>
                    <w:p w:rsidR="00667F06" w:rsidRDefault="00667F06" w:rsidP="00C14437">
                      <w:pPr>
                        <w:spacing w:line="240" w:lineRule="auto"/>
                      </w:pPr>
                    </w:p>
                    <w:p w:rsidR="00667F06" w:rsidRDefault="00667F06" w:rsidP="00C14437"/>
                    <w:p w:rsidR="00667F06" w:rsidRDefault="00667F06" w:rsidP="00C14437"/>
                  </w:txbxContent>
                </v:textbox>
              </v:shape>
            </w:pict>
          </mc:Fallback>
        </mc:AlternateContent>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0560" behindDoc="0" locked="0" layoutInCell="1" allowOverlap="1" wp14:anchorId="05B428E2" wp14:editId="59AA6820">
                <wp:simplePos x="0" y="0"/>
                <wp:positionH relativeFrom="column">
                  <wp:posOffset>-9525</wp:posOffset>
                </wp:positionH>
                <wp:positionV relativeFrom="paragraph">
                  <wp:posOffset>6545580</wp:posOffset>
                </wp:positionV>
                <wp:extent cx="6626225" cy="2035175"/>
                <wp:effectExtent l="0" t="0" r="22225"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noFill/>
                        <a:ln w="9525">
                          <a:solidFill>
                            <a:schemeClr val="bg1"/>
                          </a:solidFill>
                          <a:miter lim="800000"/>
                          <a:headEnd/>
                          <a:tailEnd/>
                        </a:ln>
                      </wps:spPr>
                      <wps:txbx>
                        <w:txbxContent>
                          <w:p w:rsidR="00667F06" w:rsidRPr="00443560" w:rsidRDefault="00667F06" w:rsidP="00C14437">
                            <w:pPr>
                              <w:jc w:val="left"/>
                              <w:rPr>
                                <w:color w:val="FFFFFF" w:themeColor="background1"/>
                                <w:szCs w:val="22"/>
                              </w:rPr>
                            </w:pPr>
                            <w:r w:rsidRPr="00443560">
                              <w:rPr>
                                <w:color w:val="FFFFFF" w:themeColor="background1"/>
                                <w:szCs w:val="22"/>
                              </w:rPr>
                              <w:t>The following free information support services are available:</w:t>
                            </w:r>
                          </w:p>
                          <w:p w:rsidR="00667F06" w:rsidRPr="00443560" w:rsidRDefault="00667F06"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31"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rsidR="00667F06" w:rsidRPr="00443560" w:rsidRDefault="00667F06"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rsidR="00667F06" w:rsidRDefault="00667F06"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428E2" id="_x0000_s1031" type="#_x0000_t202" style="position:absolute;left:0;text-align:left;margin-left:-.75pt;margin-top:515.4pt;width:521.75pt;height:16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HBIQIAACMEAAAOAAAAZHJzL2Uyb0RvYy54bWysU9tuGyEQfa/Uf0C817ve2k6y8jpKnaaq&#10;lF6kpB/AAutFBYYC9m769R1Yx7HSt6o8IIYZzsycOayvR6PJQfqgwDZ0PispkZaDUHbX0B+Pd+8u&#10;KQmRWcE0WNnQJxno9ebtm/XgallBD1pITxDEhnpwDe1jdHVRBN5Lw8IMnLTo7MAbFtH0u0J4NiC6&#10;0UVVlqtiAC+cBy5DwNvbyUk3Gb/rJI/fui7ISHRDsbaYd5/3Nu3FZs3qnWeuV/xYBvuHKgxTFpOe&#10;oG5ZZGTv1V9QRnEPAbo442AK6DrFZe4Bu5mXr7p56JmTuRckJ7gTTeH/wfKvh++eKIGzw0lZZnBG&#10;j3KM5AOMpEr0DC7UGPXgMC6OeI2hudXg7oH/DMTCtmd2J2+8h6GXTGB58/SyOHs64YQE0g5fQGAa&#10;to+QgcbOm8QdskEQHcf0dBpNKoXj5WpVrapqSQlHX1W+X84vljkHq5+fOx/iJwmGpENDPc4+w7PD&#10;fYipHFY/h6RsFu6U1nn+2pKhoVdLxE+eAFqJ5MxGUqLcak8ODDXU7qbWXkUZFVHGWpmGXpZpTcJK&#10;bHy0IieJTOnpjIVoe6QnMTJxE8d2zIPIfSXqWhBPyJeHSbX4y/DQg/9NyYCKbWj4tWdeUqI/W+T8&#10;ar5YJIlnY7G8qNDw55723MMsR6iGRkqm4zbmbzFRc4Oz6VRm7aWSY8moxEzm8dckqZ/bOerlb2/+&#10;AAAA//8DAFBLAwQUAAYACAAAACEApSsFeuMAAAANAQAADwAAAGRycy9kb3ducmV2LnhtbEyPwU7D&#10;MBBE70j8g7VI3Fo7TUOrEKcCVLhwKLSV4OjGJomw1yF2m/Tv2Z7gtrszmn1TrEZn2cn0ofUoIZkK&#10;YAYrr1usJex3z5MlsBAVamU9GglnE2BVXl8VKtd+wHdz2saaUQiGXEloYuxyzkPVGKfC1HcGSfvy&#10;vVOR1r7mulcDhTvLZ0LccadapA+N6sxTY6rv7dFJGN4eXz6Sczb/cZvl+vO13ttFupby9mZ8uAcW&#10;zRj/zHDBJ3Qoiengj6gDsxImSUZOuotUUIeLQ8xnVO9AU5olKfCy4P9blL8AAAD//wMAUEsBAi0A&#10;FAAGAAgAAAAhALaDOJL+AAAA4QEAABMAAAAAAAAAAAAAAAAAAAAAAFtDb250ZW50X1R5cGVzXS54&#10;bWxQSwECLQAUAAYACAAAACEAOP0h/9YAAACUAQAACwAAAAAAAAAAAAAAAAAvAQAAX3JlbHMvLnJl&#10;bHNQSwECLQAUAAYACAAAACEApk8xwSECAAAjBAAADgAAAAAAAAAAAAAAAAAuAgAAZHJzL2Uyb0Rv&#10;Yy54bWxQSwECLQAUAAYACAAAACEApSsFeuMAAAANAQAADwAAAAAAAAAAAAAAAAB7BAAAZHJzL2Rv&#10;d25yZXYueG1sUEsFBgAAAAAEAAQA8wAAAIsFAAAAAA==&#10;" filled="f" strokecolor="white [3212]">
                <v:textbox>
                  <w:txbxContent>
                    <w:p w:rsidR="00667F06" w:rsidRPr="00443560" w:rsidRDefault="00667F06" w:rsidP="00C14437">
                      <w:pPr>
                        <w:jc w:val="left"/>
                        <w:rPr>
                          <w:color w:val="FFFFFF" w:themeColor="background1"/>
                          <w:szCs w:val="22"/>
                        </w:rPr>
                      </w:pPr>
                      <w:r w:rsidRPr="00443560">
                        <w:rPr>
                          <w:color w:val="FFFFFF" w:themeColor="background1"/>
                          <w:szCs w:val="22"/>
                        </w:rPr>
                        <w:t>The following free information support services are available:</w:t>
                      </w:r>
                    </w:p>
                    <w:p w:rsidR="00667F06" w:rsidRPr="00443560" w:rsidRDefault="00667F06"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32"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rsidR="00667F06" w:rsidRPr="00443560" w:rsidRDefault="00667F06"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rsidR="00667F06" w:rsidRDefault="00667F06" w:rsidP="00C14437"/>
                  </w:txbxContent>
                </v:textbox>
              </v:shape>
            </w:pict>
          </mc:Fallback>
        </mc:AlternateContent>
      </w:r>
      <w:r w:rsidR="00072906"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992" behindDoc="0" locked="0" layoutInCell="1" allowOverlap="1" wp14:anchorId="3890DFE6" wp14:editId="1CEF7C14">
                <wp:simplePos x="0" y="0"/>
                <wp:positionH relativeFrom="column">
                  <wp:posOffset>-13335</wp:posOffset>
                </wp:positionH>
                <wp:positionV relativeFrom="paragraph">
                  <wp:posOffset>8951595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667F06" w:rsidRPr="009E55D9" w:rsidRDefault="00667F06" w:rsidP="00072906">
                            <w:pPr>
                              <w:spacing w:line="240" w:lineRule="auto"/>
                              <w:rPr>
                                <w:b/>
                              </w:rPr>
                            </w:pPr>
                            <w:r w:rsidRPr="009E55D9">
                              <w:rPr>
                                <w:b/>
                              </w:rPr>
                              <w:t>ReturnToWorkSA</w:t>
                            </w:r>
                          </w:p>
                          <w:p w:rsidR="00667F06" w:rsidRDefault="00667F06" w:rsidP="00072906">
                            <w:pPr>
                              <w:spacing w:line="240" w:lineRule="auto"/>
                            </w:pPr>
                            <w:r>
                              <w:t>13 18 55</w:t>
                            </w:r>
                          </w:p>
                          <w:p w:rsidR="00667F06" w:rsidRDefault="00B12E09" w:rsidP="00072906">
                            <w:pPr>
                              <w:spacing w:line="240" w:lineRule="auto"/>
                            </w:pPr>
                            <w:hyperlink r:id="rId33" w:history="1">
                              <w:r w:rsidR="00667F06" w:rsidRPr="0047467E">
                                <w:rPr>
                                  <w:rStyle w:val="Hyperlink"/>
                                </w:rPr>
                                <w:t>info@rtwsa.com</w:t>
                              </w:r>
                            </w:hyperlink>
                          </w:p>
                          <w:p w:rsidR="00667F06" w:rsidRPr="00555CAA" w:rsidRDefault="00667F06" w:rsidP="00072906">
                            <w:pPr>
                              <w:spacing w:line="240" w:lineRule="auto"/>
                              <w:rPr>
                                <w:sz w:val="16"/>
                              </w:rPr>
                            </w:pPr>
                            <w:r w:rsidRPr="00555CAA">
                              <w:rPr>
                                <w:sz w:val="16"/>
                              </w:rPr>
                              <w:t>© ReturnToWorkSA 2015</w:t>
                            </w:r>
                          </w:p>
                          <w:p w:rsidR="00667F06" w:rsidRDefault="00667F06" w:rsidP="00072906">
                            <w:pPr>
                              <w:spacing w:line="240" w:lineRule="auto"/>
                            </w:pPr>
                          </w:p>
                          <w:p w:rsidR="00667F06" w:rsidRDefault="00667F06" w:rsidP="00072906"/>
                          <w:p w:rsidR="00667F06" w:rsidRDefault="00667F06"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0DFE6" id="_x0000_s1032" type="#_x0000_t202" style="position:absolute;left:0;text-align:left;margin-left:-1.05pt;margin-top:704.85pt;width:139.35pt;height:6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QDQIAAPkDAAAOAAAAZHJzL2Uyb0RvYy54bWysU9uO2yAQfa/Uf0C8N07SXDZWnNV2t1tV&#10;2l6k3X7ABOMYFRgKJHb69R1wkkbtW1U/IPAwZ+acM6xve6PZQfqg0FZ8MhpzJq3AWtldxb+9PL65&#10;4SxEsDVotLLiRxn47eb1q3XnSjnFFnUtPSMQG8rOVbyN0ZVFEUQrDYQROmkp2KA3EOnod0XtoSN0&#10;o4vpeLwoOvS18yhkCPT3YQjyTcZvGinil6YJMjJdceot5tXndZvWYrOGcufBtUqc2oB/6MKAslT0&#10;AvUAEdjeq7+gjBIeAzZxJNAU2DRKyMyB2EzGf7B5bsHJzIXECe4iU/h/sOLz4atnqq44GWXBkEUv&#10;so/sHfZsmtTpXCjp0rOja7Gn3+RyZhrcE4rvgVm8b8Hu5J332LUSaupukjKLq9QBJySQbfcJayoD&#10;+4gZqG+8SdKRGIzQyaXjxZnUikgll4vVcjbnTFDs5u18scjWFVCes50P8YNEw9Km4p6cz+hweAox&#10;dQPl+UoqZvFRaZ3d15Z1FV/Np/OccBUxKtJwamWo5jh9w7gkku9tnZMjKD3sqYC2J9aJ6EA59ts+&#10;y7s4i7nF+kgyeBxmkd4ObVr0PznraA4rHn7swUvO9EdLUq4ms1ka3HyYzZdTOvjryPY6AlYQVMUj&#10;Z8P2PuZhHyjfkeSNymokb4ZOTi3TfGWRTm8hDfD1Od/6/WI3vwAAAP//AwBQSwMEFAAGAAgAAAAh&#10;AC1B6s/gAAAADAEAAA8AAABkcnMvZG93bnJldi54bWxMj01PwzAMhu9I/IfISNy2pKXrWGk6IRBX&#10;0MaHxC1rvLaicaomW8u/x5zg6NePXj8ut7PrxRnH0HnSkCwVCKTa244aDW+vT4tbECEasqb3hBq+&#10;McC2urwoTWH9RDs872MjuIRCYTS0MQ6FlKFu0Zmw9AMS745+dCbyODbSjmbictfLVKlcOtMRX2jN&#10;gA8t1l/7k9Pw/nz8/MjUS/PoVsPkZyXJbaTW11fz/R2IiHP8g+FXn9WhYqeDP5ENotewSBMmOc/U&#10;Zg2CiXSd5yAOHK2y5AZkVcr/T1Q/AAAA//8DAFBLAQItABQABgAIAAAAIQC2gziS/gAAAOEBAAAT&#10;AAAAAAAAAAAAAAAAAAAAAABbQ29udGVudF9UeXBlc10ueG1sUEsBAi0AFAAGAAgAAAAhADj9If/W&#10;AAAAlAEAAAsAAAAAAAAAAAAAAAAALwEAAF9yZWxzLy5yZWxzUEsBAi0AFAAGAAgAAAAhAMVof9AN&#10;AgAA+QMAAA4AAAAAAAAAAAAAAAAALgIAAGRycy9lMm9Eb2MueG1sUEsBAi0AFAAGAAgAAAAhAC1B&#10;6s/gAAAADAEAAA8AAAAAAAAAAAAAAAAAZwQAAGRycy9kb3ducmV2LnhtbFBLBQYAAAAABAAEAPMA&#10;AAB0BQAAAAA=&#10;" filled="f" stroked="f">
                <v:textbox>
                  <w:txbxContent>
                    <w:p w:rsidR="00667F06" w:rsidRPr="009E55D9" w:rsidRDefault="00667F06" w:rsidP="00072906">
                      <w:pPr>
                        <w:spacing w:line="240" w:lineRule="auto"/>
                        <w:rPr>
                          <w:b/>
                        </w:rPr>
                      </w:pPr>
                      <w:r w:rsidRPr="009E55D9">
                        <w:rPr>
                          <w:b/>
                        </w:rPr>
                        <w:t>ReturnToWorkSA</w:t>
                      </w:r>
                    </w:p>
                    <w:p w:rsidR="00667F06" w:rsidRDefault="00667F06" w:rsidP="00072906">
                      <w:pPr>
                        <w:spacing w:line="240" w:lineRule="auto"/>
                      </w:pPr>
                      <w:r>
                        <w:t>13 18 55</w:t>
                      </w:r>
                    </w:p>
                    <w:p w:rsidR="00667F06" w:rsidRDefault="00B265C7" w:rsidP="00072906">
                      <w:pPr>
                        <w:spacing w:line="240" w:lineRule="auto"/>
                      </w:pPr>
                      <w:hyperlink r:id="rId34" w:history="1">
                        <w:r w:rsidR="00667F06" w:rsidRPr="0047467E">
                          <w:rPr>
                            <w:rStyle w:val="Hyperlink"/>
                          </w:rPr>
                          <w:t>info@rtwsa.com</w:t>
                        </w:r>
                      </w:hyperlink>
                    </w:p>
                    <w:p w:rsidR="00667F06" w:rsidRPr="00555CAA" w:rsidRDefault="00667F06" w:rsidP="00072906">
                      <w:pPr>
                        <w:spacing w:line="240" w:lineRule="auto"/>
                        <w:rPr>
                          <w:sz w:val="16"/>
                        </w:rPr>
                      </w:pPr>
                      <w:r w:rsidRPr="00555CAA">
                        <w:rPr>
                          <w:sz w:val="16"/>
                        </w:rPr>
                        <w:t>© ReturnToWorkSA 2015</w:t>
                      </w:r>
                    </w:p>
                    <w:p w:rsidR="00667F06" w:rsidRDefault="00667F06" w:rsidP="00072906">
                      <w:pPr>
                        <w:spacing w:line="240" w:lineRule="auto"/>
                      </w:pPr>
                    </w:p>
                    <w:p w:rsidR="00667F06" w:rsidRDefault="00667F06" w:rsidP="00072906"/>
                    <w:p w:rsidR="00667F06" w:rsidRDefault="00667F06" w:rsidP="00072906"/>
                  </w:txbxContent>
                </v:textbox>
              </v:shape>
            </w:pict>
          </mc:Fallback>
        </mc:AlternateContent>
      </w:r>
      <w:r w:rsidR="00072906"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1824" behindDoc="0" locked="0" layoutInCell="1" allowOverlap="1" wp14:anchorId="2EDEBA83" wp14:editId="79A38413">
                <wp:simplePos x="0" y="0"/>
                <wp:positionH relativeFrom="column">
                  <wp:posOffset>-7620</wp:posOffset>
                </wp:positionH>
                <wp:positionV relativeFrom="paragraph">
                  <wp:posOffset>6418580</wp:posOffset>
                </wp:positionV>
                <wp:extent cx="6626225" cy="2035175"/>
                <wp:effectExtent l="0" t="0" r="2222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solidFill>
                          <a:srgbClr val="FFFFFF"/>
                        </a:solidFill>
                        <a:ln w="9525">
                          <a:solidFill>
                            <a:schemeClr val="accent1">
                              <a:shade val="95000"/>
                              <a:satMod val="105000"/>
                            </a:schemeClr>
                          </a:solidFill>
                          <a:miter lim="800000"/>
                          <a:headEnd/>
                          <a:tailEnd/>
                        </a:ln>
                      </wps:spPr>
                      <wps:txbx>
                        <w:txbxContent>
                          <w:p w:rsidR="00667F06" w:rsidRDefault="00667F06" w:rsidP="00072906">
                            <w:pPr>
                              <w:jc w:val="left"/>
                            </w:pPr>
                            <w:r>
                              <w:t>The following free information support services are available:</w:t>
                            </w:r>
                          </w:p>
                          <w:p w:rsidR="00667F06" w:rsidRDefault="00667F06" w:rsidP="00072906">
                            <w:pPr>
                              <w:jc w:val="left"/>
                            </w:pPr>
                            <w:r>
                              <w:t>If you are deaf or have a hearing or speech impairment you can call ReturnToWorkSA through the National Relay Service (NRS):</w:t>
                            </w:r>
                          </w:p>
                          <w:p w:rsidR="00667F06" w:rsidRDefault="00667F06" w:rsidP="00072906">
                            <w:pPr>
                              <w:pStyle w:val="ListParagraph"/>
                              <w:numPr>
                                <w:ilvl w:val="0"/>
                                <w:numId w:val="4"/>
                              </w:numPr>
                              <w:ind w:firstLine="0"/>
                              <w:jc w:val="left"/>
                            </w:pPr>
                            <w:r w:rsidRPr="00B929F2">
                              <w:rPr>
                                <w:b/>
                              </w:rPr>
                              <w:t>TTY users</w:t>
                            </w:r>
                            <w:r>
                              <w:t xml:space="preserve"> can phone 13 36 77 and ask for 13 18 55.</w:t>
                            </w:r>
                          </w:p>
                          <w:p w:rsidR="00667F06" w:rsidRDefault="00667F06" w:rsidP="00072906">
                            <w:pPr>
                              <w:pStyle w:val="ListParagraph"/>
                              <w:numPr>
                                <w:ilvl w:val="0"/>
                                <w:numId w:val="4"/>
                              </w:numPr>
                              <w:ind w:firstLine="0"/>
                              <w:jc w:val="left"/>
                            </w:pPr>
                            <w:r w:rsidRPr="00B929F2">
                              <w:rPr>
                                <w:b/>
                              </w:rPr>
                              <w:t>Speak &amp; Listen (speech-to-speech) users</w:t>
                            </w:r>
                            <w:r>
                              <w:t xml:space="preserve"> can phone 1300 555 727 and ask for 13 18 55.</w:t>
                            </w:r>
                          </w:p>
                          <w:p w:rsidR="00667F06" w:rsidRDefault="00667F06" w:rsidP="00072906">
                            <w:pPr>
                              <w:pStyle w:val="ListParagraph"/>
                              <w:numPr>
                                <w:ilvl w:val="0"/>
                                <w:numId w:val="4"/>
                              </w:numPr>
                              <w:ind w:firstLine="0"/>
                              <w:jc w:val="left"/>
                            </w:pPr>
                            <w:r w:rsidRPr="00B929F2">
                              <w:rPr>
                                <w:b/>
                              </w:rPr>
                              <w:t>Internet Relay users</w:t>
                            </w:r>
                            <w:r>
                              <w:t xml:space="preserve"> connect to NRS on </w:t>
                            </w:r>
                            <w:hyperlink r:id="rId35" w:history="1">
                              <w:r w:rsidRPr="0047467E">
                                <w:rPr>
                                  <w:rStyle w:val="Hyperlink"/>
                                </w:rPr>
                                <w:t>www.relayservice.com</w:t>
                              </w:r>
                            </w:hyperlink>
                            <w:r>
                              <w:t xml:space="preserve"> and ask for 13 18 55.</w:t>
                            </w:r>
                          </w:p>
                          <w:p w:rsidR="00667F06" w:rsidRDefault="00667F06" w:rsidP="00072906">
                            <w:pPr>
                              <w:jc w:val="left"/>
                            </w:pPr>
                            <w:r>
                              <w:t xml:space="preserve">For languages other than English call the Interpreting and Translating Centre on 1800 280 203 and ask for an interpreter to call ReturnToWorkSA on 13 18 55. For Braille, audio or e-text call 13 18 55. </w:t>
                            </w:r>
                          </w:p>
                          <w:p w:rsidR="00667F06" w:rsidRDefault="00667F06"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EBA83" id="_x0000_s1033" type="#_x0000_t202" style="position:absolute;left:0;text-align:left;margin-left:-.6pt;margin-top:505.4pt;width:521.75pt;height:16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FbSAIAAIoEAAAOAAAAZHJzL2Uyb0RvYy54bWysVMtu2zAQvBfoPxC815JV24kFy0Hq1EWB&#10;9AEk/YA1RVlEKa5K0pbSr8+Skl2nuRXVgSC55HB2Zlerm77R7CitU2gKPp2knEkjsFRmX/Afj9t3&#10;15w5D6YEjUYW/Ek6frN++2bVtbnMsEZdSssIxLi8awtee9/mSeJELRtwE2yloWCFtgFPS7tPSgsd&#10;oTc6ydJ0kXRoy9aikM7R7t0Q5OuIX1VS+G9V5aRnuuDEzcfRxnEXxmS9gnxvoa2VGGnAP7BoQBl6&#10;9Ax1Bx7YwapXUI0SFh1WfiKwSbCqlJAxB8pmmv6VzUMNrYy5kDiuPcvk/h+s+Hr8bpkqC77gzEBD&#10;Fj3K3rMP2LMsqNO1LqdDDy0d8z1tk8sxU9feo/jpmMFNDWYvb63FrpZQErtpuJlcXB1wXADZdV+w&#10;pGfg4DEC9ZVtgnQkBiN0cunp7EygImhzscgWWTbnTFAsS9/Pp1fz+Abkp+utdf6TxIaFScEtWR/h&#10;4XjvfKAD+elIeM2hVuVWaR0Xdr/baMuOQGWyjd+I/uKYNqwr+HJORF5DhIqVZxAQQho/KlVDKQfs&#10;5TxNx6Jz4EmIYXuanvaJZaz9gBQ5vyDQKE/dolVT8GsCOkEF1T+aMtayB6WHOUFpM9oQlB888P2u&#10;j35fndzdYflEvlgcmoOamSY12t+cddQYBXe/DmAlZ/qzIW+X09ksdFJczOZXGS3sZWR3GQEjCKrg&#10;nrNhuvGx+4J+Bm+pBioV3QnFMjAZKVPBRwHG5gwddbmOp/78QtbPAAAA//8DAFBLAwQUAAYACAAA&#10;ACEAy6wk3OAAAAANAQAADwAAAGRycy9kb3ducmV2LnhtbEyPS2vDMBCE74X+B7GF3hI9HEJxLYdQ&#10;KPTSQ/PwWbEU29RaGUux3X/fzam97e4Ms98Uu8X3bHJj7AJqkGsBzGEdbIeNhtPxffUCLCaD1vQB&#10;nYYfF2FXPj4UJrdhxi83HVLDKARjbjS0KQ0557FunTdxHQaHpF3D6E2idWy4Hc1M4b7nSogt96ZD&#10;+tCawb21rv4+3LyG49ZUmwnnT/+xn5ZKnWSlrmetn5+W/Suw5Jb0Z4Y7PqFDSUyXcEMbWa9hJRU5&#10;6S6koA53h9ioDNiFpiyTGfCy4P9blL8AAAD//wMAUEsBAi0AFAAGAAgAAAAhALaDOJL+AAAA4QEA&#10;ABMAAAAAAAAAAAAAAAAAAAAAAFtDb250ZW50X1R5cGVzXS54bWxQSwECLQAUAAYACAAAACEAOP0h&#10;/9YAAACUAQAACwAAAAAAAAAAAAAAAAAvAQAAX3JlbHMvLnJlbHNQSwECLQAUAAYACAAAACEAwWyh&#10;W0gCAACKBAAADgAAAAAAAAAAAAAAAAAuAgAAZHJzL2Uyb0RvYy54bWxQSwECLQAUAAYACAAAACEA&#10;y6wk3OAAAAANAQAADwAAAAAAAAAAAAAAAACiBAAAZHJzL2Rvd25yZXYueG1sUEsFBgAAAAAEAAQA&#10;8wAAAK8FAAAAAA==&#10;" strokecolor="#991a24 [3044]">
                <v:textbox>
                  <w:txbxContent>
                    <w:p w:rsidR="00667F06" w:rsidRDefault="00667F06" w:rsidP="00072906">
                      <w:pPr>
                        <w:jc w:val="left"/>
                      </w:pPr>
                      <w:r>
                        <w:t>The following free information support services are available:</w:t>
                      </w:r>
                    </w:p>
                    <w:p w:rsidR="00667F06" w:rsidRDefault="00667F06" w:rsidP="00072906">
                      <w:pPr>
                        <w:jc w:val="left"/>
                      </w:pPr>
                      <w:r>
                        <w:t>If you are deaf or have a hearing or speech impairment you can call ReturnToWorkSA through the National Relay Service (NRS):</w:t>
                      </w:r>
                    </w:p>
                    <w:p w:rsidR="00667F06" w:rsidRDefault="00667F06" w:rsidP="00072906">
                      <w:pPr>
                        <w:pStyle w:val="ListParagraph"/>
                        <w:numPr>
                          <w:ilvl w:val="0"/>
                          <w:numId w:val="4"/>
                        </w:numPr>
                        <w:ind w:firstLine="0"/>
                        <w:jc w:val="left"/>
                      </w:pPr>
                      <w:r w:rsidRPr="00B929F2">
                        <w:rPr>
                          <w:b/>
                        </w:rPr>
                        <w:t>TTY users</w:t>
                      </w:r>
                      <w:r>
                        <w:t xml:space="preserve"> can phone 13 36 77 and ask for 13 18 55.</w:t>
                      </w:r>
                    </w:p>
                    <w:p w:rsidR="00667F06" w:rsidRDefault="00667F06" w:rsidP="00072906">
                      <w:pPr>
                        <w:pStyle w:val="ListParagraph"/>
                        <w:numPr>
                          <w:ilvl w:val="0"/>
                          <w:numId w:val="4"/>
                        </w:numPr>
                        <w:ind w:firstLine="0"/>
                        <w:jc w:val="left"/>
                      </w:pPr>
                      <w:r w:rsidRPr="00B929F2">
                        <w:rPr>
                          <w:b/>
                        </w:rPr>
                        <w:t>Speak &amp; Listen (speech-to-speech) users</w:t>
                      </w:r>
                      <w:r>
                        <w:t xml:space="preserve"> can phone 1300 555 727 and ask for 13 18 55.</w:t>
                      </w:r>
                    </w:p>
                    <w:p w:rsidR="00667F06" w:rsidRDefault="00667F06" w:rsidP="00072906">
                      <w:pPr>
                        <w:pStyle w:val="ListParagraph"/>
                        <w:numPr>
                          <w:ilvl w:val="0"/>
                          <w:numId w:val="4"/>
                        </w:numPr>
                        <w:ind w:firstLine="0"/>
                        <w:jc w:val="left"/>
                      </w:pPr>
                      <w:r w:rsidRPr="00B929F2">
                        <w:rPr>
                          <w:b/>
                        </w:rPr>
                        <w:t>Internet Relay users</w:t>
                      </w:r>
                      <w:r>
                        <w:t xml:space="preserve"> connect to NRS on </w:t>
                      </w:r>
                      <w:hyperlink r:id="rId36" w:history="1">
                        <w:r w:rsidRPr="0047467E">
                          <w:rPr>
                            <w:rStyle w:val="Hyperlink"/>
                          </w:rPr>
                          <w:t>www.relayservice.com</w:t>
                        </w:r>
                      </w:hyperlink>
                      <w:r>
                        <w:t xml:space="preserve"> and ask for 13 18 55.</w:t>
                      </w:r>
                    </w:p>
                    <w:p w:rsidR="00667F06" w:rsidRDefault="00667F06" w:rsidP="00072906">
                      <w:pPr>
                        <w:jc w:val="left"/>
                      </w:pPr>
                      <w:r>
                        <w:t xml:space="preserve">For languages other than English call the Interpreting and Translating Centre on 1800 280 203 and ask for an interpreter to call ReturnToWorkSA on 13 18 55. For Braille, audio or e-text call 13 18 55. </w:t>
                      </w:r>
                    </w:p>
                    <w:p w:rsidR="00667F06" w:rsidRDefault="00667F06" w:rsidP="00072906"/>
                  </w:txbxContent>
                </v:textbox>
              </v:shape>
            </w:pict>
          </mc:Fallback>
        </mc:AlternateContent>
      </w:r>
      <w:r w:rsidR="000A1077" w:rsidRPr="000A1077">
        <w:rPr>
          <w:rFonts w:ascii="Calibri Light" w:hAnsi="Calibri Light" w:cs="SourceSansPro-Light"/>
          <w:noProof/>
          <w:color w:val="000000"/>
          <w:sz w:val="20"/>
          <w:szCs w:val="20"/>
          <w:lang w:eastAsia="en-AU"/>
        </w:rPr>
        <w:drawing>
          <wp:anchor distT="0" distB="0" distL="114300" distR="114300" simplePos="0" relativeHeight="251646464" behindDoc="1" locked="0" layoutInCell="1" allowOverlap="1" wp14:anchorId="5F8BEC06" wp14:editId="015274B0">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3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23865" w:rsidRPr="00023865" w:rsidSect="00D666CA">
      <w:headerReference w:type="first" r:id="rId38"/>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C7" w:rsidRDefault="00B265C7" w:rsidP="00C051EB">
      <w:r>
        <w:separator/>
      </w:r>
    </w:p>
  </w:endnote>
  <w:endnote w:type="continuationSeparator" w:id="0">
    <w:p w:rsidR="00B265C7" w:rsidRDefault="00B265C7"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Zurich Lt BT">
    <w:altName w:val="Microsoft YaHei"/>
    <w:charset w:val="00"/>
    <w:family w:val="swiss"/>
    <w:pitch w:val="variable"/>
    <w:sig w:usb0="00000001"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Zurich BT">
    <w:altName w:val="Trebuchet MS"/>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06" w:rsidRDefault="00667F06" w:rsidP="00101217">
    <w:pPr>
      <w:pStyle w:val="Footer"/>
      <w:ind w:left="-4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0C" w:rsidRDefault="005551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0C" w:rsidRDefault="005551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664" w:rsidRDefault="00427664">
    <w:pPr>
      <w:pStyle w:val="Footer"/>
      <w:jc w:val="center"/>
    </w:pPr>
    <w:r>
      <w:fldChar w:fldCharType="begin"/>
    </w:r>
    <w:r>
      <w:instrText xml:space="preserve"> PAGE   \* MERGEFORMAT </w:instrText>
    </w:r>
    <w:r>
      <w:fldChar w:fldCharType="separate"/>
    </w:r>
    <w:r w:rsidR="0055510C">
      <w:rPr>
        <w:noProof/>
      </w:rPr>
      <w:t>1</w:t>
    </w:r>
    <w:r>
      <w:rPr>
        <w:noProof/>
      </w:rPr>
      <w:fldChar w:fldCharType="end"/>
    </w:r>
  </w:p>
  <w:p w:rsidR="00427664" w:rsidRDefault="00427664" w:rsidP="00101217">
    <w:pPr>
      <w:pStyle w:val="Footer"/>
      <w:ind w:left="-4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06" w:rsidRDefault="00667F06">
    <w:pPr>
      <w:pStyle w:val="Footer"/>
      <w:jc w:val="right"/>
    </w:pPr>
    <w:r>
      <w:t xml:space="preserve">Page | </w:t>
    </w:r>
    <w:r>
      <w:fldChar w:fldCharType="begin"/>
    </w:r>
    <w:r>
      <w:instrText xml:space="preserve"> PAGE   \* MERGEFORMAT </w:instrText>
    </w:r>
    <w:r>
      <w:fldChar w:fldCharType="separate"/>
    </w:r>
    <w:r w:rsidR="00B12E09">
      <w:rPr>
        <w:noProof/>
      </w:rPr>
      <w:t>16</w:t>
    </w:r>
    <w:r>
      <w:rPr>
        <w:noProof/>
      </w:rPr>
      <w:fldChar w:fldCharType="end"/>
    </w:r>
    <w:r>
      <w:t xml:space="preserve"> </w:t>
    </w:r>
  </w:p>
  <w:p w:rsidR="00667F06" w:rsidRDefault="00667F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06" w:rsidRDefault="00667F06">
    <w:pPr>
      <w:pStyle w:val="Footer"/>
      <w:jc w:val="right"/>
    </w:pPr>
    <w:r>
      <w:t xml:space="preserve">Page | </w:t>
    </w:r>
    <w:r>
      <w:fldChar w:fldCharType="begin"/>
    </w:r>
    <w:r>
      <w:instrText xml:space="preserve"> PAGE   \* MERGEFORMAT </w:instrText>
    </w:r>
    <w:r>
      <w:fldChar w:fldCharType="separate"/>
    </w:r>
    <w:r w:rsidR="00B12E09">
      <w:rPr>
        <w:noProof/>
      </w:rPr>
      <w:t>3</w:t>
    </w:r>
    <w:r>
      <w:rPr>
        <w:noProof/>
      </w:rPr>
      <w:fldChar w:fldCharType="end"/>
    </w:r>
    <w:r>
      <w:t xml:space="preserve"> </w:t>
    </w:r>
  </w:p>
  <w:p w:rsidR="00667F06" w:rsidRDefault="00667F06" w:rsidP="00101217">
    <w:pPr>
      <w:pStyle w:val="Footer"/>
      <w:ind w:left="-42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C7" w:rsidRDefault="00B265C7" w:rsidP="00C051EB">
      <w:r>
        <w:separator/>
      </w:r>
    </w:p>
  </w:footnote>
  <w:footnote w:type="continuationSeparator" w:id="0">
    <w:p w:rsidR="00B265C7" w:rsidRDefault="00B265C7" w:rsidP="00C0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06" w:rsidRDefault="00667F06" w:rsidP="00C051EB">
    <w:pPr>
      <w:pStyle w:val="Header"/>
      <w:ind w:left="-56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06" w:rsidRDefault="00667F06" w:rsidP="0004195A">
    <w:pPr>
      <w:tabs>
        <w:tab w:val="left" w:pos="3422"/>
        <w:tab w:val="center" w:pos="5950"/>
      </w:tabs>
    </w:pPr>
    <w:r>
      <w:rPr>
        <w:noProof/>
        <w:lang w:eastAsia="en-AU"/>
      </w:rPr>
      <w:drawing>
        <wp:anchor distT="0" distB="0" distL="114300" distR="114300" simplePos="0" relativeHeight="251657216" behindDoc="1" locked="0" layoutInCell="1" allowOverlap="1" wp14:anchorId="5AEBBC6F" wp14:editId="1BAC9DC5">
          <wp:simplePos x="0" y="0"/>
          <wp:positionH relativeFrom="margin">
            <wp:posOffset>7427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0C" w:rsidRDefault="005551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664" w:rsidRDefault="00427664" w:rsidP="00C051EB">
    <w:pPr>
      <w:pStyle w:val="Header"/>
      <w:ind w:left="-56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664" w:rsidRDefault="00427664" w:rsidP="0004195A">
    <w:pPr>
      <w:tabs>
        <w:tab w:val="left" w:pos="3422"/>
        <w:tab w:val="center" w:pos="5950"/>
      </w:tabs>
    </w:pPr>
    <w:r>
      <w:rPr>
        <w:noProof/>
        <w:lang w:eastAsia="en-AU"/>
      </w:rPr>
      <w:drawing>
        <wp:anchor distT="0" distB="0" distL="114300" distR="114300" simplePos="0" relativeHeight="251658240" behindDoc="1" locked="0" layoutInCell="1" allowOverlap="1" wp14:anchorId="1F111504" wp14:editId="44D9F36A">
          <wp:simplePos x="0" y="0"/>
          <wp:positionH relativeFrom="margin">
            <wp:posOffset>-1270</wp:posOffset>
          </wp:positionH>
          <wp:positionV relativeFrom="margin">
            <wp:posOffset>-227330</wp:posOffset>
          </wp:positionV>
          <wp:extent cx="7560310" cy="1069403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06" w:rsidRDefault="00667F06" w:rsidP="00C051EB">
    <w:pPr>
      <w:pStyle w:val="Header"/>
      <w:ind w:left="-567"/>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06" w:rsidRDefault="00667F06" w:rsidP="007E6552">
    <w:pPr>
      <w:tabs>
        <w:tab w:val="center" w:pos="595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06" w:rsidRDefault="00667F06" w:rsidP="007E6552">
    <w:pPr>
      <w:tabs>
        <w:tab w:val="center" w:pos="59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nsid w:val="0B7D5902"/>
    <w:multiLevelType w:val="hybridMultilevel"/>
    <w:tmpl w:val="C440560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nsid w:val="0CF41786"/>
    <w:multiLevelType w:val="hybridMultilevel"/>
    <w:tmpl w:val="26E472F4"/>
    <w:lvl w:ilvl="0" w:tplc="1DBAEA2C">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993F3D"/>
    <w:multiLevelType w:val="hybridMultilevel"/>
    <w:tmpl w:val="866C75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0B0DCB"/>
    <w:multiLevelType w:val="hybridMultilevel"/>
    <w:tmpl w:val="8CEE3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EB5C4F"/>
    <w:multiLevelType w:val="hybridMultilevel"/>
    <w:tmpl w:val="1556C80A"/>
    <w:lvl w:ilvl="0" w:tplc="0C090011">
      <w:start w:val="1"/>
      <w:numFmt w:val="decimal"/>
      <w:lvlText w:val="%1)"/>
      <w:lvlJc w:val="left"/>
      <w:pPr>
        <w:ind w:left="730" w:hanging="360"/>
      </w:p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6">
    <w:nsid w:val="2ED0182C"/>
    <w:multiLevelType w:val="hybridMultilevel"/>
    <w:tmpl w:val="88C0B7B6"/>
    <w:lvl w:ilvl="0" w:tplc="0C090017">
      <w:start w:val="1"/>
      <w:numFmt w:val="lowerLetter"/>
      <w:lvlText w:val="%1)"/>
      <w:lvlJc w:val="left"/>
      <w:pPr>
        <w:ind w:left="1511" w:hanging="360"/>
      </w:pPr>
    </w:lvl>
    <w:lvl w:ilvl="1" w:tplc="0C090019" w:tentative="1">
      <w:start w:val="1"/>
      <w:numFmt w:val="lowerLetter"/>
      <w:lvlText w:val="%2."/>
      <w:lvlJc w:val="left"/>
      <w:pPr>
        <w:ind w:left="2231" w:hanging="360"/>
      </w:pPr>
    </w:lvl>
    <w:lvl w:ilvl="2" w:tplc="0C09001B" w:tentative="1">
      <w:start w:val="1"/>
      <w:numFmt w:val="lowerRoman"/>
      <w:lvlText w:val="%3."/>
      <w:lvlJc w:val="right"/>
      <w:pPr>
        <w:ind w:left="2951" w:hanging="180"/>
      </w:pPr>
    </w:lvl>
    <w:lvl w:ilvl="3" w:tplc="0C09000F" w:tentative="1">
      <w:start w:val="1"/>
      <w:numFmt w:val="decimal"/>
      <w:lvlText w:val="%4."/>
      <w:lvlJc w:val="left"/>
      <w:pPr>
        <w:ind w:left="3671" w:hanging="360"/>
      </w:pPr>
    </w:lvl>
    <w:lvl w:ilvl="4" w:tplc="0C090019" w:tentative="1">
      <w:start w:val="1"/>
      <w:numFmt w:val="lowerLetter"/>
      <w:lvlText w:val="%5."/>
      <w:lvlJc w:val="left"/>
      <w:pPr>
        <w:ind w:left="4391" w:hanging="360"/>
      </w:pPr>
    </w:lvl>
    <w:lvl w:ilvl="5" w:tplc="0C09001B" w:tentative="1">
      <w:start w:val="1"/>
      <w:numFmt w:val="lowerRoman"/>
      <w:lvlText w:val="%6."/>
      <w:lvlJc w:val="right"/>
      <w:pPr>
        <w:ind w:left="5111" w:hanging="180"/>
      </w:pPr>
    </w:lvl>
    <w:lvl w:ilvl="6" w:tplc="0C09000F" w:tentative="1">
      <w:start w:val="1"/>
      <w:numFmt w:val="decimal"/>
      <w:lvlText w:val="%7."/>
      <w:lvlJc w:val="left"/>
      <w:pPr>
        <w:ind w:left="5831" w:hanging="360"/>
      </w:pPr>
    </w:lvl>
    <w:lvl w:ilvl="7" w:tplc="0C090019" w:tentative="1">
      <w:start w:val="1"/>
      <w:numFmt w:val="lowerLetter"/>
      <w:lvlText w:val="%8."/>
      <w:lvlJc w:val="left"/>
      <w:pPr>
        <w:ind w:left="6551" w:hanging="360"/>
      </w:pPr>
    </w:lvl>
    <w:lvl w:ilvl="8" w:tplc="0C09001B" w:tentative="1">
      <w:start w:val="1"/>
      <w:numFmt w:val="lowerRoman"/>
      <w:lvlText w:val="%9."/>
      <w:lvlJc w:val="right"/>
      <w:pPr>
        <w:ind w:left="7271" w:hanging="180"/>
      </w:pPr>
    </w:lvl>
  </w:abstractNum>
  <w:abstractNum w:abstractNumId="7">
    <w:nsid w:val="2FEE0A93"/>
    <w:multiLevelType w:val="hybridMultilevel"/>
    <w:tmpl w:val="CDE68314"/>
    <w:lvl w:ilvl="0" w:tplc="00050409">
      <w:start w:val="1"/>
      <w:numFmt w:val="bullet"/>
      <w:lvlText w:val=""/>
      <w:lvlJc w:val="left"/>
      <w:pPr>
        <w:tabs>
          <w:tab w:val="num" w:pos="587"/>
        </w:tabs>
        <w:ind w:left="587" w:hanging="360"/>
      </w:pPr>
      <w:rPr>
        <w:rFonts w:ascii="Wingdings" w:hAnsi="Wingdings" w:hint="default"/>
      </w:rPr>
    </w:lvl>
    <w:lvl w:ilvl="1" w:tplc="00030409" w:tentative="1">
      <w:start w:val="1"/>
      <w:numFmt w:val="bullet"/>
      <w:lvlText w:val="o"/>
      <w:lvlJc w:val="left"/>
      <w:pPr>
        <w:tabs>
          <w:tab w:val="num" w:pos="1307"/>
        </w:tabs>
        <w:ind w:left="1307" w:hanging="360"/>
      </w:pPr>
      <w:rPr>
        <w:rFonts w:ascii="Courier New" w:hAnsi="Courier New" w:hint="default"/>
      </w:rPr>
    </w:lvl>
    <w:lvl w:ilvl="2" w:tplc="00050409" w:tentative="1">
      <w:start w:val="1"/>
      <w:numFmt w:val="bullet"/>
      <w:lvlText w:val=""/>
      <w:lvlJc w:val="left"/>
      <w:pPr>
        <w:tabs>
          <w:tab w:val="num" w:pos="2027"/>
        </w:tabs>
        <w:ind w:left="2027" w:hanging="360"/>
      </w:pPr>
      <w:rPr>
        <w:rFonts w:ascii="Wingdings" w:hAnsi="Wingdings" w:hint="default"/>
      </w:rPr>
    </w:lvl>
    <w:lvl w:ilvl="3" w:tplc="00010409" w:tentative="1">
      <w:start w:val="1"/>
      <w:numFmt w:val="bullet"/>
      <w:lvlText w:val=""/>
      <w:lvlJc w:val="left"/>
      <w:pPr>
        <w:tabs>
          <w:tab w:val="num" w:pos="2747"/>
        </w:tabs>
        <w:ind w:left="2747" w:hanging="360"/>
      </w:pPr>
      <w:rPr>
        <w:rFonts w:ascii="Symbol" w:hAnsi="Symbol" w:hint="default"/>
      </w:rPr>
    </w:lvl>
    <w:lvl w:ilvl="4" w:tplc="00030409" w:tentative="1">
      <w:start w:val="1"/>
      <w:numFmt w:val="bullet"/>
      <w:lvlText w:val="o"/>
      <w:lvlJc w:val="left"/>
      <w:pPr>
        <w:tabs>
          <w:tab w:val="num" w:pos="3467"/>
        </w:tabs>
        <w:ind w:left="3467" w:hanging="360"/>
      </w:pPr>
      <w:rPr>
        <w:rFonts w:ascii="Courier New" w:hAnsi="Courier New" w:hint="default"/>
      </w:rPr>
    </w:lvl>
    <w:lvl w:ilvl="5" w:tplc="00050409" w:tentative="1">
      <w:start w:val="1"/>
      <w:numFmt w:val="bullet"/>
      <w:lvlText w:val=""/>
      <w:lvlJc w:val="left"/>
      <w:pPr>
        <w:tabs>
          <w:tab w:val="num" w:pos="4187"/>
        </w:tabs>
        <w:ind w:left="4187" w:hanging="360"/>
      </w:pPr>
      <w:rPr>
        <w:rFonts w:ascii="Wingdings" w:hAnsi="Wingdings" w:hint="default"/>
      </w:rPr>
    </w:lvl>
    <w:lvl w:ilvl="6" w:tplc="00010409" w:tentative="1">
      <w:start w:val="1"/>
      <w:numFmt w:val="bullet"/>
      <w:lvlText w:val=""/>
      <w:lvlJc w:val="left"/>
      <w:pPr>
        <w:tabs>
          <w:tab w:val="num" w:pos="4907"/>
        </w:tabs>
        <w:ind w:left="4907" w:hanging="360"/>
      </w:pPr>
      <w:rPr>
        <w:rFonts w:ascii="Symbol" w:hAnsi="Symbol" w:hint="default"/>
      </w:rPr>
    </w:lvl>
    <w:lvl w:ilvl="7" w:tplc="00030409" w:tentative="1">
      <w:start w:val="1"/>
      <w:numFmt w:val="bullet"/>
      <w:lvlText w:val="o"/>
      <w:lvlJc w:val="left"/>
      <w:pPr>
        <w:tabs>
          <w:tab w:val="num" w:pos="5627"/>
        </w:tabs>
        <w:ind w:left="5627" w:hanging="360"/>
      </w:pPr>
      <w:rPr>
        <w:rFonts w:ascii="Courier New" w:hAnsi="Courier New" w:hint="default"/>
      </w:rPr>
    </w:lvl>
    <w:lvl w:ilvl="8" w:tplc="00050409" w:tentative="1">
      <w:start w:val="1"/>
      <w:numFmt w:val="bullet"/>
      <w:lvlText w:val=""/>
      <w:lvlJc w:val="left"/>
      <w:pPr>
        <w:tabs>
          <w:tab w:val="num" w:pos="6347"/>
        </w:tabs>
        <w:ind w:left="6347" w:hanging="360"/>
      </w:pPr>
      <w:rPr>
        <w:rFonts w:ascii="Wingdings" w:hAnsi="Wingdings" w:hint="default"/>
      </w:rPr>
    </w:lvl>
  </w:abstractNum>
  <w:abstractNum w:abstractNumId="8">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D94F97"/>
    <w:multiLevelType w:val="hybridMultilevel"/>
    <w:tmpl w:val="0794F906"/>
    <w:lvl w:ilvl="0" w:tplc="3294E8D8">
      <w:start w:val="1"/>
      <w:numFmt w:val="bullet"/>
      <w:lvlText w:val=""/>
      <w:lvlJc w:val="right"/>
      <w:pPr>
        <w:ind w:left="722" w:hanging="360"/>
      </w:pPr>
      <w:rPr>
        <w:rFonts w:ascii="Symbol" w:hAnsi="Symbol" w:hint="default"/>
        <w:color w:val="A21C26"/>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0">
    <w:nsid w:val="34876D6D"/>
    <w:multiLevelType w:val="hybridMultilevel"/>
    <w:tmpl w:val="895CF6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95B12A3"/>
    <w:multiLevelType w:val="hybridMultilevel"/>
    <w:tmpl w:val="3B208478"/>
    <w:lvl w:ilvl="0" w:tplc="4F468068">
      <w:start w:val="1"/>
      <w:numFmt w:val="decimal"/>
      <w:lvlText w:val="(%1)"/>
      <w:lvlJc w:val="left"/>
      <w:pPr>
        <w:ind w:left="360" w:hanging="360"/>
      </w:pPr>
      <w:rPr>
        <w:rFonts w:ascii="Source Sans Pro" w:eastAsia="Calibri" w:hAnsi="Source Sans Pro" w:cs="Zurich Lt B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98619A5"/>
    <w:multiLevelType w:val="hybridMultilevel"/>
    <w:tmpl w:val="27705BE0"/>
    <w:lvl w:ilvl="0" w:tplc="0C09000F">
      <w:start w:val="1"/>
      <w:numFmt w:val="decimal"/>
      <w:lvlText w:val="%1."/>
      <w:lvlJc w:val="left"/>
      <w:pPr>
        <w:ind w:left="724" w:hanging="360"/>
      </w:pPr>
    </w:lvl>
    <w:lvl w:ilvl="1" w:tplc="0C090019" w:tentative="1">
      <w:start w:val="1"/>
      <w:numFmt w:val="lowerLetter"/>
      <w:lvlText w:val="%2."/>
      <w:lvlJc w:val="left"/>
      <w:pPr>
        <w:ind w:left="1444" w:hanging="360"/>
      </w:pPr>
    </w:lvl>
    <w:lvl w:ilvl="2" w:tplc="0C09001B" w:tentative="1">
      <w:start w:val="1"/>
      <w:numFmt w:val="lowerRoman"/>
      <w:lvlText w:val="%3."/>
      <w:lvlJc w:val="right"/>
      <w:pPr>
        <w:ind w:left="2164" w:hanging="180"/>
      </w:pPr>
    </w:lvl>
    <w:lvl w:ilvl="3" w:tplc="0C09000F" w:tentative="1">
      <w:start w:val="1"/>
      <w:numFmt w:val="decimal"/>
      <w:lvlText w:val="%4."/>
      <w:lvlJc w:val="left"/>
      <w:pPr>
        <w:ind w:left="2884" w:hanging="360"/>
      </w:pPr>
    </w:lvl>
    <w:lvl w:ilvl="4" w:tplc="0C090019" w:tentative="1">
      <w:start w:val="1"/>
      <w:numFmt w:val="lowerLetter"/>
      <w:lvlText w:val="%5."/>
      <w:lvlJc w:val="left"/>
      <w:pPr>
        <w:ind w:left="3604" w:hanging="360"/>
      </w:pPr>
    </w:lvl>
    <w:lvl w:ilvl="5" w:tplc="0C09001B" w:tentative="1">
      <w:start w:val="1"/>
      <w:numFmt w:val="lowerRoman"/>
      <w:lvlText w:val="%6."/>
      <w:lvlJc w:val="right"/>
      <w:pPr>
        <w:ind w:left="4324" w:hanging="180"/>
      </w:pPr>
    </w:lvl>
    <w:lvl w:ilvl="6" w:tplc="0C09000F" w:tentative="1">
      <w:start w:val="1"/>
      <w:numFmt w:val="decimal"/>
      <w:lvlText w:val="%7."/>
      <w:lvlJc w:val="left"/>
      <w:pPr>
        <w:ind w:left="5044" w:hanging="360"/>
      </w:pPr>
    </w:lvl>
    <w:lvl w:ilvl="7" w:tplc="0C090019" w:tentative="1">
      <w:start w:val="1"/>
      <w:numFmt w:val="lowerLetter"/>
      <w:lvlText w:val="%8."/>
      <w:lvlJc w:val="left"/>
      <w:pPr>
        <w:ind w:left="5764" w:hanging="360"/>
      </w:pPr>
    </w:lvl>
    <w:lvl w:ilvl="8" w:tplc="0C09001B" w:tentative="1">
      <w:start w:val="1"/>
      <w:numFmt w:val="lowerRoman"/>
      <w:lvlText w:val="%9."/>
      <w:lvlJc w:val="right"/>
      <w:pPr>
        <w:ind w:left="6484" w:hanging="180"/>
      </w:pPr>
    </w:lvl>
  </w:abstractNum>
  <w:abstractNum w:abstractNumId="13">
    <w:nsid w:val="3CE90A4E"/>
    <w:multiLevelType w:val="hybridMultilevel"/>
    <w:tmpl w:val="FBD49CD0"/>
    <w:lvl w:ilvl="0" w:tplc="0C09000F">
      <w:start w:val="1"/>
      <w:numFmt w:val="decimal"/>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4">
    <w:nsid w:val="42E22C63"/>
    <w:multiLevelType w:val="multilevel"/>
    <w:tmpl w:val="D2C08EC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907"/>
        </w:tabs>
        <w:ind w:left="1134" w:hanging="774"/>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38218DC"/>
    <w:multiLevelType w:val="hybridMultilevel"/>
    <w:tmpl w:val="EF7624DA"/>
    <w:lvl w:ilvl="0" w:tplc="0C090017">
      <w:start w:val="1"/>
      <w:numFmt w:val="lowerLetter"/>
      <w:lvlText w:val="%1)"/>
      <w:lvlJc w:val="left"/>
      <w:pPr>
        <w:ind w:left="722" w:hanging="360"/>
      </w:p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16">
    <w:nsid w:val="477A6487"/>
    <w:multiLevelType w:val="hybridMultilevel"/>
    <w:tmpl w:val="9216D160"/>
    <w:lvl w:ilvl="0" w:tplc="8E0615F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1071B3"/>
    <w:multiLevelType w:val="hybridMultilevel"/>
    <w:tmpl w:val="487E760C"/>
    <w:lvl w:ilvl="0" w:tplc="0C090003">
      <w:start w:val="1"/>
      <w:numFmt w:val="bullet"/>
      <w:lvlText w:val="o"/>
      <w:lvlJc w:val="left"/>
      <w:pPr>
        <w:tabs>
          <w:tab w:val="num" w:pos="722"/>
        </w:tabs>
        <w:ind w:left="722" w:hanging="360"/>
      </w:pPr>
      <w:rPr>
        <w:rFonts w:ascii="Courier New" w:hAnsi="Courier New" w:cs="Courier New" w:hint="default"/>
      </w:rPr>
    </w:lvl>
    <w:lvl w:ilvl="1" w:tplc="0C090003" w:tentative="1">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19">
    <w:nsid w:val="578F55D1"/>
    <w:multiLevelType w:val="multilevel"/>
    <w:tmpl w:val="8E605A8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907"/>
        </w:tabs>
        <w:ind w:left="1134" w:hanging="774"/>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AA11264"/>
    <w:multiLevelType w:val="hybridMultilevel"/>
    <w:tmpl w:val="4F1A07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3DE015A"/>
    <w:multiLevelType w:val="hybridMultilevel"/>
    <w:tmpl w:val="F0BE3D94"/>
    <w:lvl w:ilvl="0" w:tplc="1DBAEA2C">
      <w:start w:val="1"/>
      <w:numFmt w:val="decimal"/>
      <w:lvlText w:val="%1."/>
      <w:lvlJc w:val="left"/>
      <w:pPr>
        <w:tabs>
          <w:tab w:val="num" w:pos="360"/>
        </w:tabs>
        <w:ind w:left="360" w:hanging="360"/>
      </w:pPr>
      <w:rPr>
        <w:rFonts w:hint="default"/>
        <w:sz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66AB0700"/>
    <w:multiLevelType w:val="hybridMultilevel"/>
    <w:tmpl w:val="97C2821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nsid w:val="6F916A35"/>
    <w:multiLevelType w:val="hybridMultilevel"/>
    <w:tmpl w:val="BD247DA0"/>
    <w:lvl w:ilvl="0" w:tplc="2C90D41C">
      <w:start w:val="3"/>
      <w:numFmt w:val="bullet"/>
      <w:lvlText w:val="•"/>
      <w:lvlJc w:val="left"/>
      <w:pPr>
        <w:ind w:left="360" w:hanging="360"/>
      </w:pPr>
      <w:rPr>
        <w:rFonts w:ascii="Source Sans Pro" w:eastAsia="Calibri" w:hAnsi="Source Sans Pro" w:cs="Zurich Lt BT"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21A2A2F"/>
    <w:multiLevelType w:val="hybridMultilevel"/>
    <w:tmpl w:val="FEE64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B07C47"/>
    <w:multiLevelType w:val="multilevel"/>
    <w:tmpl w:val="9F5C2F4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BC17299"/>
    <w:multiLevelType w:val="hybridMultilevel"/>
    <w:tmpl w:val="762839FE"/>
    <w:lvl w:ilvl="0" w:tplc="0C090017">
      <w:start w:val="1"/>
      <w:numFmt w:val="lowerLetter"/>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num w:numId="1">
    <w:abstractNumId w:val="0"/>
  </w:num>
  <w:num w:numId="2">
    <w:abstractNumId w:val="8"/>
  </w:num>
  <w:num w:numId="3">
    <w:abstractNumId w:val="25"/>
  </w:num>
  <w:num w:numId="4">
    <w:abstractNumId w:val="17"/>
  </w:num>
  <w:num w:numId="5">
    <w:abstractNumId w:val="18"/>
  </w:num>
  <w:num w:numId="6">
    <w:abstractNumId w:val="21"/>
  </w:num>
  <w:num w:numId="7">
    <w:abstractNumId w:val="19"/>
  </w:num>
  <w:num w:numId="8">
    <w:abstractNumId w:val="1"/>
  </w:num>
  <w:num w:numId="9">
    <w:abstractNumId w:val="22"/>
  </w:num>
  <w:num w:numId="10">
    <w:abstractNumId w:val="14"/>
  </w:num>
  <w:num w:numId="11">
    <w:abstractNumId w:val="7"/>
  </w:num>
  <w:num w:numId="12">
    <w:abstractNumId w:val="26"/>
  </w:num>
  <w:num w:numId="13">
    <w:abstractNumId w:val="16"/>
  </w:num>
  <w:num w:numId="14">
    <w:abstractNumId w:val="11"/>
  </w:num>
  <w:num w:numId="15">
    <w:abstractNumId w:val="24"/>
  </w:num>
  <w:num w:numId="16">
    <w:abstractNumId w:val="13"/>
  </w:num>
  <w:num w:numId="17">
    <w:abstractNumId w:val="23"/>
  </w:num>
  <w:num w:numId="18">
    <w:abstractNumId w:val="27"/>
  </w:num>
  <w:num w:numId="19">
    <w:abstractNumId w:val="20"/>
  </w:num>
  <w:num w:numId="20">
    <w:abstractNumId w:val="4"/>
  </w:num>
  <w:num w:numId="21">
    <w:abstractNumId w:val="2"/>
  </w:num>
  <w:num w:numId="22">
    <w:abstractNumId w:val="12"/>
  </w:num>
  <w:num w:numId="23">
    <w:abstractNumId w:val="5"/>
  </w:num>
  <w:num w:numId="24">
    <w:abstractNumId w:val="3"/>
  </w:num>
  <w:num w:numId="25">
    <w:abstractNumId w:val="6"/>
  </w:num>
  <w:num w:numId="26">
    <w:abstractNumId w:val="10"/>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EB"/>
    <w:rsid w:val="00022867"/>
    <w:rsid w:val="00023865"/>
    <w:rsid w:val="0004195A"/>
    <w:rsid w:val="00072906"/>
    <w:rsid w:val="000A1077"/>
    <w:rsid w:val="000A2634"/>
    <w:rsid w:val="000D4C40"/>
    <w:rsid w:val="000E4E2B"/>
    <w:rsid w:val="00101217"/>
    <w:rsid w:val="001130A0"/>
    <w:rsid w:val="001344C1"/>
    <w:rsid w:val="00140E6B"/>
    <w:rsid w:val="001615E7"/>
    <w:rsid w:val="001D3EB3"/>
    <w:rsid w:val="00224644"/>
    <w:rsid w:val="002366E8"/>
    <w:rsid w:val="002F1ECF"/>
    <w:rsid w:val="00354F06"/>
    <w:rsid w:val="003568C1"/>
    <w:rsid w:val="003A6C8D"/>
    <w:rsid w:val="004029BC"/>
    <w:rsid w:val="0040429F"/>
    <w:rsid w:val="0042464B"/>
    <w:rsid w:val="00427664"/>
    <w:rsid w:val="00446A79"/>
    <w:rsid w:val="0047045B"/>
    <w:rsid w:val="004A0F7F"/>
    <w:rsid w:val="004C0D84"/>
    <w:rsid w:val="004D4A8B"/>
    <w:rsid w:val="00500305"/>
    <w:rsid w:val="00503D6B"/>
    <w:rsid w:val="00535C2A"/>
    <w:rsid w:val="0055510C"/>
    <w:rsid w:val="00571B8A"/>
    <w:rsid w:val="005D4329"/>
    <w:rsid w:val="005F2F3B"/>
    <w:rsid w:val="0066541D"/>
    <w:rsid w:val="00667F06"/>
    <w:rsid w:val="00677CFF"/>
    <w:rsid w:val="0068158A"/>
    <w:rsid w:val="007A337F"/>
    <w:rsid w:val="007A5C13"/>
    <w:rsid w:val="007E6552"/>
    <w:rsid w:val="00843E14"/>
    <w:rsid w:val="00854998"/>
    <w:rsid w:val="0085510B"/>
    <w:rsid w:val="00864149"/>
    <w:rsid w:val="008C6DA9"/>
    <w:rsid w:val="008D5F4A"/>
    <w:rsid w:val="008E5384"/>
    <w:rsid w:val="00923505"/>
    <w:rsid w:val="009A2B58"/>
    <w:rsid w:val="009D1CE4"/>
    <w:rsid w:val="00A227FA"/>
    <w:rsid w:val="00A265A6"/>
    <w:rsid w:val="00A61BE8"/>
    <w:rsid w:val="00A86F82"/>
    <w:rsid w:val="00A87E7C"/>
    <w:rsid w:val="00AA5A66"/>
    <w:rsid w:val="00AB0F76"/>
    <w:rsid w:val="00AE1801"/>
    <w:rsid w:val="00B12E09"/>
    <w:rsid w:val="00B265C7"/>
    <w:rsid w:val="00BD755C"/>
    <w:rsid w:val="00C051EB"/>
    <w:rsid w:val="00C06B7F"/>
    <w:rsid w:val="00C10274"/>
    <w:rsid w:val="00C14437"/>
    <w:rsid w:val="00C365A6"/>
    <w:rsid w:val="00C67E1D"/>
    <w:rsid w:val="00C7224F"/>
    <w:rsid w:val="00D166E7"/>
    <w:rsid w:val="00D336EE"/>
    <w:rsid w:val="00D666CA"/>
    <w:rsid w:val="00DA28AB"/>
    <w:rsid w:val="00DD0D58"/>
    <w:rsid w:val="00DD5B08"/>
    <w:rsid w:val="00DE1A0F"/>
    <w:rsid w:val="00E21938"/>
    <w:rsid w:val="00E26D3B"/>
    <w:rsid w:val="00E45E97"/>
    <w:rsid w:val="00E60CCB"/>
    <w:rsid w:val="00E749BD"/>
    <w:rsid w:val="00E82FE5"/>
    <w:rsid w:val="00E877AF"/>
    <w:rsid w:val="00EA46FB"/>
    <w:rsid w:val="00F0510D"/>
    <w:rsid w:val="00F2684C"/>
    <w:rsid w:val="00F46ED1"/>
    <w:rsid w:val="00FA71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76E68E7F-D2F4-4F6A-BA5B-C8EA394B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TWSATable">
    <w:name w:val="RTWSA Table"/>
    <w:basedOn w:val="TableNormal"/>
    <w:uiPriority w:val="99"/>
    <w:rsid w:val="00A227FA"/>
    <w:tblPr>
      <w:tblStyleRowBandSize w:val="1"/>
      <w:tblInd w:w="0" w:type="dxa"/>
      <w:tblBorders>
        <w:top w:val="single" w:sz="4" w:space="0" w:color="A21C26"/>
        <w:left w:val="single" w:sz="4" w:space="0" w:color="A21C26"/>
        <w:bottom w:val="single" w:sz="4" w:space="0" w:color="A21C26"/>
        <w:right w:val="single" w:sz="4" w:space="0" w:color="A21C26"/>
      </w:tblBorders>
      <w:tblCellMar>
        <w:top w:w="0" w:type="dxa"/>
        <w:left w:w="108" w:type="dxa"/>
        <w:bottom w:w="0" w:type="dxa"/>
        <w:right w:w="108" w:type="dxa"/>
      </w:tblCellMar>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blInd w:w="0" w:type="dxa"/>
      <w:tblCellMar>
        <w:top w:w="0" w:type="dxa"/>
        <w:left w:w="108" w:type="dxa"/>
        <w:bottom w:w="0" w:type="dxa"/>
        <w:right w:w="108" w:type="dxa"/>
      </w:tblCellMa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C14437"/>
    <w:pPr>
      <w:ind w:left="720"/>
      <w:contextualSpacing/>
    </w:pPr>
  </w:style>
  <w:style w:type="character" w:styleId="CommentReference">
    <w:name w:val="annotation reference"/>
    <w:semiHidden/>
    <w:rsid w:val="00427664"/>
    <w:rPr>
      <w:sz w:val="16"/>
      <w:szCs w:val="16"/>
    </w:rPr>
  </w:style>
  <w:style w:type="paragraph" w:styleId="CommentText">
    <w:name w:val="annotation text"/>
    <w:basedOn w:val="Normal"/>
    <w:link w:val="CommentTextChar"/>
    <w:semiHidden/>
    <w:rsid w:val="00427664"/>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semiHidden/>
    <w:rsid w:val="00427664"/>
    <w:rPr>
      <w:rFonts w:ascii="Arial" w:eastAsia="Times" w:hAnsi="Arial" w:cs="Times New Roman"/>
      <w:sz w:val="20"/>
      <w:szCs w:val="20"/>
    </w:rPr>
  </w:style>
  <w:style w:type="paragraph" w:customStyle="1" w:styleId="BasicParagraph">
    <w:name w:val="[Basic Paragraph]"/>
    <w:basedOn w:val="Normal"/>
    <w:uiPriority w:val="99"/>
    <w:rsid w:val="00427664"/>
    <w:pPr>
      <w:suppressAutoHyphens/>
      <w:autoSpaceDE w:val="0"/>
      <w:autoSpaceDN w:val="0"/>
      <w:adjustRightInd w:val="0"/>
      <w:spacing w:line="280" w:lineRule="atLeast"/>
      <w:jc w:val="left"/>
      <w:textAlignment w:val="center"/>
    </w:pPr>
    <w:rPr>
      <w:rFonts w:ascii="Zurich Lt BT" w:eastAsia="Source Sans Pro" w:hAnsi="Zurich Lt BT" w:cs="Zurich Lt BT"/>
      <w:color w:val="000000"/>
      <w:spacing w:val="-4"/>
      <w:sz w:val="18"/>
      <w:szCs w:val="18"/>
      <w:lang w:val="en-GB"/>
    </w:rPr>
  </w:style>
  <w:style w:type="paragraph" w:customStyle="1" w:styleId="Subheading">
    <w:name w:val="Sub heading"/>
    <w:basedOn w:val="Normal"/>
    <w:uiPriority w:val="99"/>
    <w:rsid w:val="00427664"/>
    <w:pPr>
      <w:suppressAutoHyphens/>
      <w:autoSpaceDE w:val="0"/>
      <w:autoSpaceDN w:val="0"/>
      <w:adjustRightInd w:val="0"/>
      <w:spacing w:line="280" w:lineRule="atLeast"/>
      <w:jc w:val="left"/>
      <w:textAlignment w:val="center"/>
    </w:pPr>
    <w:rPr>
      <w:rFonts w:ascii="Zurich BT" w:eastAsia="Source Sans Pro" w:hAnsi="Zurich BT" w:cs="Zurich BT"/>
      <w:b/>
      <w:bCs/>
      <w:color w:val="000000"/>
      <w:spacing w:val="-4"/>
      <w:sz w:val="18"/>
      <w:szCs w:val="18"/>
      <w:lang w:val="en-GB"/>
    </w:rPr>
  </w:style>
  <w:style w:type="paragraph" w:customStyle="1" w:styleId="Heading">
    <w:name w:val="Heading"/>
    <w:basedOn w:val="Normal"/>
    <w:uiPriority w:val="99"/>
    <w:rsid w:val="00427664"/>
    <w:pPr>
      <w:suppressAutoHyphens/>
      <w:autoSpaceDE w:val="0"/>
      <w:autoSpaceDN w:val="0"/>
      <w:adjustRightInd w:val="0"/>
      <w:spacing w:line="300" w:lineRule="atLeast"/>
      <w:jc w:val="left"/>
      <w:textAlignment w:val="center"/>
    </w:pPr>
    <w:rPr>
      <w:rFonts w:ascii="Zurich BT" w:eastAsia="Source Sans Pro" w:hAnsi="Zurich BT" w:cs="Zurich BT"/>
      <w:b/>
      <w:bCs/>
      <w:color w:val="562200"/>
      <w:spacing w:val="-12"/>
      <w:sz w:val="24"/>
      <w:lang w:val="en-GB"/>
    </w:rPr>
  </w:style>
  <w:style w:type="paragraph" w:styleId="TOCHeading">
    <w:name w:val="TOC Heading"/>
    <w:basedOn w:val="Heading1"/>
    <w:next w:val="Normal"/>
    <w:uiPriority w:val="39"/>
    <w:semiHidden/>
    <w:unhideWhenUsed/>
    <w:qFormat/>
    <w:rsid w:val="00427664"/>
    <w:pPr>
      <w:pageBreakBefore w:val="0"/>
      <w:spacing w:before="480" w:line="276" w:lineRule="auto"/>
      <w:outlineLvl w:val="9"/>
    </w:pPr>
    <w:rPr>
      <w:rFonts w:ascii="Cambria" w:eastAsia="MS Gothic" w:hAnsi="Cambria" w:cs="Times New Roman"/>
      <w:b/>
      <w:color w:val="365F91"/>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info@rtws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mailto:info@rtwsa.com"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info@rtws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yperlink" Target="http://www.relayservice.com" TargetMode="External"/><Relationship Id="rId37" Type="http://schemas.openxmlformats.org/officeDocument/2006/relationships/image" Target="media/image2.jp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mailto:info@rtwsa.com" TargetMode="External"/><Relationship Id="rId36" Type="http://schemas.openxmlformats.org/officeDocument/2006/relationships/hyperlink" Target="http://www.relayservice.com"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relayservice.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file:///\\headoffice.corporate.local\DFS\Users\jhw\Desktop\Insurance%20Cover%20for%20Cross%20Border%20Workers.docx" TargetMode="External"/><Relationship Id="rId27" Type="http://schemas.openxmlformats.org/officeDocument/2006/relationships/hyperlink" Target="mailto:info@rtwsa.com" TargetMode="External"/><Relationship Id="rId30" Type="http://schemas.openxmlformats.org/officeDocument/2006/relationships/hyperlink" Target="mailto:info@rtwsa.com" TargetMode="External"/><Relationship Id="rId35" Type="http://schemas.openxmlformats.org/officeDocument/2006/relationships/hyperlink" Target="http://www.relayservi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CMADE7FWUXKN-8-2209</_dlc_DocId>
    <_dlc_DocIdUrl xmlns="2390ccce-7ce2-4a27-bffd-5da01fd4464a">
      <Url>http://nexus/_layouts/DocIdRedir.aspx?ID=CMADE7FWUXKN-8-2209</Url>
      <Description>CMADE7FWUXKN-8-2209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AD4F-3980-4416-95A6-D19AD15936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90ccce-7ce2-4a27-bffd-5da01fd4464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E7CD8F9-236B-43C3-8CE7-FF48CDC7020D}">
  <ds:schemaRefs>
    <ds:schemaRef ds:uri="http://schemas.microsoft.com/sharepoint/v3/contenttype/forms"/>
  </ds:schemaRefs>
</ds:datastoreItem>
</file>

<file path=customXml/itemProps3.xml><?xml version="1.0" encoding="utf-8"?>
<ds:datastoreItem xmlns:ds="http://schemas.openxmlformats.org/officeDocument/2006/customXml" ds:itemID="{FD376DCC-4127-40C5-9973-6D95B262F88D}">
  <ds:schemaRefs>
    <ds:schemaRef ds:uri="http://schemas.microsoft.com/sharepoint/events"/>
  </ds:schemaRefs>
</ds:datastoreItem>
</file>

<file path=customXml/itemProps4.xml><?xml version="1.0" encoding="utf-8"?>
<ds:datastoreItem xmlns:ds="http://schemas.openxmlformats.org/officeDocument/2006/customXml" ds:itemID="{DC800BD5-EE6D-4CFB-9A94-87674D2E2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3BC6C1-F762-4D38-B5AB-C6ECDBAC5B1A}">
  <ds:schemaRefs>
    <ds:schemaRef ds:uri="http://schemas.microsoft.com/office/2006/customDocumentInformationPanel"/>
  </ds:schemaRefs>
</ds:datastoreItem>
</file>

<file path=customXml/itemProps6.xml><?xml version="1.0" encoding="utf-8"?>
<ds:datastoreItem xmlns:ds="http://schemas.openxmlformats.org/officeDocument/2006/customXml" ds:itemID="{05346E9E-6D1A-448E-BC4D-A1A43F96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Insurance cover for cross border workers</vt:lpstr>
    </vt:vector>
  </TitlesOfParts>
  <Company>ReturnToWorkSA</Company>
  <LinksUpToDate>false</LinksUpToDate>
  <CharactersWithSpaces>36025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cover for cross border workers</dc:title>
  <dc:subject>Insurance cover for cross border workers</dc:subject>
  <dc:creator>ReturnToWorkSA</dc:creator>
  <cp:lastModifiedBy>Jayne, Julie</cp:lastModifiedBy>
  <cp:revision>2</cp:revision>
  <cp:lastPrinted>2015-06-17T23:01:00Z</cp:lastPrinted>
  <dcterms:created xsi:type="dcterms:W3CDTF">2016-11-08T22:18:00Z</dcterms:created>
  <dcterms:modified xsi:type="dcterms:W3CDTF">2016-11-08T22:18:00Z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4e27c238-c9b1-4471-a1f2-cfcdbce97754</vt:lpwstr>
  </property>
  <property fmtid="{D5CDD505-2E9C-101B-9397-08002B2CF9AE}" pid="3" name="ContentTypeId">
    <vt:lpwstr>0x0101003E4EF8F25723974FA257E6768FA33D50</vt:lpwstr>
  </property>
  <property fmtid="{D5CDD505-2E9C-101B-9397-08002B2CF9AE}" pid="4" name="_DocHome">
    <vt:i4>-24309452</vt:i4>
  </property>
</Properties>
</file>