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882" w:rsidRDefault="008C4FE7" w:rsidP="00F96D68">
      <w:pPr>
        <w:pStyle w:val="Title1"/>
        <w:rPr>
          <w:szCs w:val="120"/>
        </w:rPr>
      </w:pPr>
      <w:r>
        <w:rPr>
          <w:szCs w:val="120"/>
        </w:rPr>
        <w:t>Early Medical Assessmen</w:t>
      </w:r>
      <w:r w:rsidR="0093609F">
        <w:rPr>
          <w:szCs w:val="120"/>
        </w:rPr>
        <w:t>t</w:t>
      </w:r>
    </w:p>
    <w:p w:rsidR="009F1B29" w:rsidRPr="00F96D68" w:rsidRDefault="00F96D68" w:rsidP="00F96D68">
      <w:pPr>
        <w:pStyle w:val="Title1"/>
        <w:jc w:val="center"/>
        <w:rPr>
          <w:sz w:val="20"/>
        </w:rPr>
      </w:pPr>
      <w:r w:rsidRPr="00F96D68">
        <w:rPr>
          <w:noProof/>
          <w:szCs w:val="120"/>
          <w:lang w:eastAsia="en-AU"/>
        </w:rPr>
        <w:drawing>
          <wp:anchor distT="0" distB="0" distL="114300" distR="114300" simplePos="0" relativeHeight="251664384" behindDoc="0" locked="0" layoutInCell="1" allowOverlap="1">
            <wp:simplePos x="0" y="0"/>
            <wp:positionH relativeFrom="column">
              <wp:posOffset>889635</wp:posOffset>
            </wp:positionH>
            <wp:positionV relativeFrom="paragraph">
              <wp:align>top</wp:align>
            </wp:positionV>
            <wp:extent cx="2961640" cy="3183255"/>
            <wp:effectExtent l="171450" t="133350" r="353060" b="302895"/>
            <wp:wrapSquare wrapText="bothSides"/>
            <wp:docPr id="3" name="Picture 1" descr="image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box.jpg"/>
                    <pic:cNvPicPr/>
                  </pic:nvPicPr>
                  <pic:blipFill>
                    <a:blip r:embed="rId8" cstate="print"/>
                    <a:stretch>
                      <a:fillRect/>
                    </a:stretch>
                  </pic:blipFill>
                  <pic:spPr>
                    <a:xfrm>
                      <a:off x="0" y="0"/>
                      <a:ext cx="2961056" cy="3182874"/>
                    </a:xfrm>
                    <a:prstGeom prst="rect">
                      <a:avLst/>
                    </a:prstGeom>
                    <a:ln>
                      <a:noFill/>
                    </a:ln>
                    <a:effectLst>
                      <a:outerShdw blurRad="292100" dist="139700" dir="2700000" algn="tl" rotWithShape="0">
                        <a:srgbClr val="333333">
                          <a:alpha val="65000"/>
                        </a:srgbClr>
                      </a:outerShdw>
                    </a:effectLst>
                  </pic:spPr>
                </pic:pic>
              </a:graphicData>
            </a:graphic>
          </wp:anchor>
        </w:drawing>
      </w:r>
      <w:r>
        <w:rPr>
          <w:szCs w:val="120"/>
        </w:rPr>
        <w:br w:type="textWrapping" w:clear="all"/>
      </w:r>
    </w:p>
    <w:p w:rsidR="0083587E" w:rsidRDefault="0083587E" w:rsidP="0093609F">
      <w:pPr>
        <w:pStyle w:val="Title1"/>
        <w:rPr>
          <w:sz w:val="72"/>
          <w:szCs w:val="120"/>
        </w:rPr>
      </w:pPr>
      <w:r>
        <w:rPr>
          <w:sz w:val="72"/>
          <w:szCs w:val="120"/>
        </w:rPr>
        <w:t>Professional Equipment Wholesaling</w:t>
      </w:r>
    </w:p>
    <w:p w:rsidR="009F1B29" w:rsidRPr="00D97B7B" w:rsidRDefault="009D7D03" w:rsidP="0093609F">
      <w:pPr>
        <w:pStyle w:val="Title1"/>
        <w:rPr>
          <w:sz w:val="50"/>
          <w:szCs w:val="50"/>
        </w:rPr>
      </w:pPr>
      <w:r w:rsidRPr="00D97B7B">
        <w:rPr>
          <w:sz w:val="50"/>
          <w:szCs w:val="50"/>
        </w:rPr>
        <w:t xml:space="preserve">Optical Wholesaler </w:t>
      </w:r>
      <w:r w:rsidR="00760AE4" w:rsidRPr="00D97B7B">
        <w:rPr>
          <w:sz w:val="50"/>
          <w:szCs w:val="50"/>
        </w:rPr>
        <w:t>Distribution Worker</w:t>
      </w:r>
    </w:p>
    <w:p w:rsidR="00A55542" w:rsidRDefault="00A55542" w:rsidP="00766A89"/>
    <w:p w:rsidR="00A55542" w:rsidRDefault="00A55542" w:rsidP="00766A89"/>
    <w:p w:rsidR="00F96D68" w:rsidRDefault="00F96D68" w:rsidP="00766A89"/>
    <w:p w:rsidR="00766A89" w:rsidRDefault="008A4CB0" w:rsidP="00766A89">
      <w:r>
        <w:rPr>
          <w:noProof/>
        </w:rPr>
        <w:drawing>
          <wp:anchor distT="0" distB="0" distL="114300" distR="114300" simplePos="0" relativeHeight="251659264" behindDoc="0" locked="0" layoutInCell="1" allowOverlap="1">
            <wp:simplePos x="0" y="0"/>
            <wp:positionH relativeFrom="margin">
              <wp:posOffset>5129530</wp:posOffset>
            </wp:positionH>
            <wp:positionV relativeFrom="margin">
              <wp:posOffset>8658860</wp:posOffset>
            </wp:positionV>
            <wp:extent cx="855345" cy="450850"/>
            <wp:effectExtent l="19050" t="0" r="1905" b="0"/>
            <wp:wrapSquare wrapText="bothSides"/>
            <wp:docPr id="1" name="Picture 1" descr="C:\Documents and Settings\emmam\Local Settings\Temporary Internet Files\Content.Outlook\ZYHH8LEC\WC logo_CMY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mmam\Local Settings\Temporary Internet Files\Content.Outlook\ZYHH8LEC\WC logo_CMYK2.jpg"/>
                    <pic:cNvPicPr>
                      <a:picLocks noChangeAspect="1" noChangeArrowheads="1"/>
                    </pic:cNvPicPr>
                  </pic:nvPicPr>
                  <pic:blipFill>
                    <a:blip r:embed="rId9" cstate="print">
                      <a:grayscl/>
                    </a:blip>
                    <a:srcRect/>
                    <a:stretch>
                      <a:fillRect/>
                    </a:stretch>
                  </pic:blipFill>
                  <pic:spPr bwMode="auto">
                    <a:xfrm>
                      <a:off x="0" y="0"/>
                      <a:ext cx="855345" cy="450850"/>
                    </a:xfrm>
                    <a:prstGeom prst="rect">
                      <a:avLst/>
                    </a:prstGeom>
                    <a:noFill/>
                    <a:ln w="9525">
                      <a:noFill/>
                      <a:miter lim="800000"/>
                      <a:headEnd/>
                      <a:tailEnd/>
                    </a:ln>
                  </pic:spPr>
                </pic:pic>
              </a:graphicData>
            </a:graphic>
          </wp:anchor>
        </w:drawing>
      </w:r>
    </w:p>
    <w:p w:rsidR="0083587E" w:rsidRDefault="0083587E" w:rsidP="0083587E">
      <w:pPr>
        <w:pStyle w:val="Title3"/>
      </w:pPr>
      <w:r>
        <w:lastRenderedPageBreak/>
        <w:t>Professional Equipment Wholesaling</w:t>
      </w:r>
    </w:p>
    <w:p w:rsidR="008C4FE7" w:rsidRDefault="00B91554" w:rsidP="0056372D">
      <w:pPr>
        <w:pStyle w:val="Title3"/>
        <w:spacing w:before="0"/>
        <w:ind w:left="357" w:hanging="357"/>
      </w:pPr>
      <w:r>
        <w:t xml:space="preserve">Optical Wholesaler </w:t>
      </w:r>
      <w:r w:rsidR="009B61DB">
        <w:t>Distribution</w:t>
      </w:r>
      <w:r w:rsidR="00760AE4">
        <w:t xml:space="preserve"> Worker</w:t>
      </w:r>
    </w:p>
    <w:p w:rsidR="00CB5F55" w:rsidRDefault="00777F38" w:rsidP="00470FB6">
      <w:pPr>
        <w:pStyle w:val="Text1000"/>
      </w:pPr>
      <w:r w:rsidRPr="00DE5CC9">
        <w:rPr>
          <w:b/>
        </w:rPr>
        <w:t>Dear Doctor</w:t>
      </w:r>
      <w:r w:rsidR="00CB5F55">
        <w:t xml:space="preserve">: This form will take </w:t>
      </w:r>
      <w:r>
        <w:t xml:space="preserve">up to </w:t>
      </w:r>
      <w:r w:rsidR="00CB5F55">
        <w:t xml:space="preserve">5 minutes to complete. Please review each task the worker undertakes (both picture and written description) and tick whether or not the worker can complete this task. If modification required, please leave comments. Space at the end of this document is available for final comments and recommendations. </w:t>
      </w:r>
    </w:p>
    <w:tbl>
      <w:tblPr>
        <w:tblStyle w:val="TableGrid"/>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085"/>
        <w:gridCol w:w="3847"/>
        <w:gridCol w:w="2923"/>
      </w:tblGrid>
      <w:tr w:rsidR="00470FB6" w:rsidTr="00A55542">
        <w:trPr>
          <w:cantSplit/>
          <w:trHeight w:hRule="exact" w:val="2792"/>
        </w:trPr>
        <w:tc>
          <w:tcPr>
            <w:tcW w:w="1565" w:type="pct"/>
          </w:tcPr>
          <w:p w:rsidR="00B91554" w:rsidRPr="00B91554" w:rsidRDefault="00C85CC5" w:rsidP="0056372D">
            <w:pPr>
              <w:pStyle w:val="tNormal"/>
              <w:jc w:val="center"/>
              <w:rPr>
                <w:color w:val="FF0000"/>
              </w:rPr>
            </w:pPr>
            <w:r>
              <w:rPr>
                <w:rFonts w:cs="Arial"/>
                <w:noProof/>
                <w:color w:val="262626"/>
                <w:szCs w:val="18"/>
              </w:rPr>
              <w:drawing>
                <wp:anchor distT="0" distB="0" distL="114300" distR="114300" simplePos="0" relativeHeight="251662336" behindDoc="0" locked="0" layoutInCell="1" allowOverlap="1">
                  <wp:simplePos x="0" y="0"/>
                  <wp:positionH relativeFrom="margin">
                    <wp:align>center</wp:align>
                  </wp:positionH>
                  <wp:positionV relativeFrom="margin">
                    <wp:posOffset>200660</wp:posOffset>
                  </wp:positionV>
                  <wp:extent cx="1137285" cy="1513840"/>
                  <wp:effectExtent l="19050" t="0" r="5715" b="0"/>
                  <wp:wrapSquare wrapText="bothSides"/>
                  <wp:docPr id="9" name="Picture 4" descr="cid:690f6a053fc71362d3702227e2fcf9f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690f6a053fc71362d3702227e2fcf9f3.jpeg"/>
                          <pic:cNvPicPr>
                            <a:picLocks noChangeAspect="1" noChangeArrowheads="1"/>
                          </pic:cNvPicPr>
                        </pic:nvPicPr>
                        <pic:blipFill>
                          <a:blip r:embed="rId10" r:link="rId11" cstate="print"/>
                          <a:srcRect/>
                          <a:stretch>
                            <a:fillRect/>
                          </a:stretch>
                        </pic:blipFill>
                        <pic:spPr bwMode="auto">
                          <a:xfrm>
                            <a:off x="0" y="0"/>
                            <a:ext cx="1137285" cy="1513840"/>
                          </a:xfrm>
                          <a:prstGeom prst="rect">
                            <a:avLst/>
                          </a:prstGeom>
                          <a:noFill/>
                          <a:ln w="9525">
                            <a:noFill/>
                            <a:miter lim="800000"/>
                            <a:headEnd/>
                            <a:tailEnd/>
                          </a:ln>
                        </pic:spPr>
                      </pic:pic>
                    </a:graphicData>
                  </a:graphic>
                </wp:anchor>
              </w:drawing>
            </w:r>
          </w:p>
        </w:tc>
        <w:tc>
          <w:tcPr>
            <w:tcW w:w="1952" w:type="pct"/>
          </w:tcPr>
          <w:p w:rsidR="00470FB6" w:rsidRDefault="00B91554" w:rsidP="00B63D61">
            <w:pPr>
              <w:pStyle w:val="tBullet1000"/>
              <w:numPr>
                <w:ilvl w:val="0"/>
                <w:numId w:val="0"/>
              </w:numPr>
              <w:ind w:left="284" w:hanging="284"/>
              <w:rPr>
                <w:b/>
              </w:rPr>
            </w:pPr>
            <w:r w:rsidRPr="00B91554">
              <w:rPr>
                <w:b/>
              </w:rPr>
              <w:t>Replenish</w:t>
            </w:r>
            <w:r w:rsidR="00A55542">
              <w:rPr>
                <w:b/>
              </w:rPr>
              <w:t>ing</w:t>
            </w:r>
            <w:r w:rsidRPr="00B91554">
              <w:rPr>
                <w:b/>
              </w:rPr>
              <w:t xml:space="preserve"> Shelves</w:t>
            </w:r>
          </w:p>
          <w:p w:rsidR="00B91554" w:rsidRDefault="005E4168" w:rsidP="00A55542">
            <w:pPr>
              <w:pStyle w:val="tBullet1000"/>
              <w:numPr>
                <w:ilvl w:val="0"/>
                <w:numId w:val="7"/>
              </w:numPr>
            </w:pPr>
            <w:r>
              <w:t>Performed</w:t>
            </w:r>
            <w:r w:rsidR="00A55542">
              <w:t xml:space="preserve"> at</w:t>
            </w:r>
            <w:r>
              <w:t xml:space="preserve"> start of shift &lt; 1hr</w:t>
            </w:r>
          </w:p>
          <w:p w:rsidR="005E4168" w:rsidRDefault="00A55542" w:rsidP="00A55542">
            <w:pPr>
              <w:pStyle w:val="tBullet1000"/>
              <w:numPr>
                <w:ilvl w:val="0"/>
                <w:numId w:val="7"/>
              </w:numPr>
            </w:pPr>
            <w:r>
              <w:t>Removing</w:t>
            </w:r>
            <w:r w:rsidR="005E4168">
              <w:t xml:space="preserve"> boxes (up to 4.3kg) from palle</w:t>
            </w:r>
            <w:r w:rsidR="004435D6">
              <w:t>t racking to trolley</w:t>
            </w:r>
          </w:p>
          <w:p w:rsidR="005E4168" w:rsidRDefault="005E4168" w:rsidP="00A55542">
            <w:pPr>
              <w:pStyle w:val="tBullet1000"/>
              <w:numPr>
                <w:ilvl w:val="0"/>
                <w:numId w:val="7"/>
              </w:numPr>
            </w:pPr>
            <w:r>
              <w:t>Push</w:t>
            </w:r>
            <w:r w:rsidR="00A55542">
              <w:t>ing</w:t>
            </w:r>
            <w:r>
              <w:t xml:space="preserve"> trolley on concrete floor</w:t>
            </w:r>
          </w:p>
          <w:p w:rsidR="005E4168" w:rsidRDefault="00A55542" w:rsidP="00A55542">
            <w:pPr>
              <w:pStyle w:val="tBullet1000"/>
              <w:numPr>
                <w:ilvl w:val="0"/>
                <w:numId w:val="7"/>
              </w:numPr>
            </w:pPr>
            <w:r>
              <w:t>Placing</w:t>
            </w:r>
            <w:r w:rsidR="005E4168">
              <w:t xml:space="preserve"> stock on shelving </w:t>
            </w:r>
            <w:r w:rsidR="00C0070A">
              <w:t>from floor to above head height</w:t>
            </w:r>
          </w:p>
          <w:p w:rsidR="005E4168" w:rsidRPr="00B91554" w:rsidRDefault="005E4168" w:rsidP="00A55542">
            <w:pPr>
              <w:pStyle w:val="tBullet1000"/>
              <w:numPr>
                <w:ilvl w:val="0"/>
                <w:numId w:val="7"/>
              </w:numPr>
            </w:pPr>
            <w:r>
              <w:t xml:space="preserve">Overflow stock placed on </w:t>
            </w:r>
            <w:r w:rsidR="00A55542">
              <w:t xml:space="preserve">different </w:t>
            </w:r>
            <w:r>
              <w:t>shelf</w:t>
            </w:r>
          </w:p>
        </w:tc>
        <w:tc>
          <w:tcPr>
            <w:tcW w:w="1483" w:type="pct"/>
          </w:tcPr>
          <w:p w:rsidR="00470FB6" w:rsidRDefault="00470FB6" w:rsidP="0069267D">
            <w:pPr>
              <w:pStyle w:val="tHeading"/>
            </w:pPr>
            <w:r>
              <w:t>Doctor Approval</w:t>
            </w:r>
          </w:p>
          <w:p w:rsidR="00470FB6" w:rsidRPr="00470FB6" w:rsidRDefault="009202A3" w:rsidP="00470FB6">
            <w:pPr>
              <w:pStyle w:val="tHeading"/>
              <w:tabs>
                <w:tab w:val="left" w:pos="1006"/>
              </w:tabs>
              <w:rPr>
                <w:b w:val="0"/>
              </w:rPr>
            </w:pPr>
            <w:r w:rsidRPr="00470FB6">
              <w:rPr>
                <w:b w:val="0"/>
              </w:rPr>
              <w:fldChar w:fldCharType="begin">
                <w:ffData>
                  <w:name w:val="Check1"/>
                  <w:enabled/>
                  <w:calcOnExit w:val="0"/>
                  <w:checkBox>
                    <w:sizeAuto/>
                    <w:default w:val="0"/>
                  </w:checkBox>
                </w:ffData>
              </w:fldChar>
            </w:r>
            <w:bookmarkStart w:id="0" w:name="Check1"/>
            <w:r w:rsidR="00470FB6" w:rsidRPr="00470FB6">
              <w:rPr>
                <w:b w:val="0"/>
              </w:rPr>
              <w:instrText xml:space="preserve"> FORMCHECKBOX </w:instrText>
            </w:r>
            <w:r w:rsidR="000209BD">
              <w:rPr>
                <w:b w:val="0"/>
              </w:rPr>
            </w:r>
            <w:r w:rsidR="000209BD">
              <w:rPr>
                <w:b w:val="0"/>
              </w:rPr>
              <w:fldChar w:fldCharType="separate"/>
            </w:r>
            <w:r w:rsidRPr="00470FB6">
              <w:rPr>
                <w:b w:val="0"/>
              </w:rPr>
              <w:fldChar w:fldCharType="end"/>
            </w:r>
            <w:bookmarkEnd w:id="0"/>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bookmarkStart w:id="1" w:name="Check2"/>
            <w:r w:rsidR="00470FB6" w:rsidRPr="00470FB6">
              <w:rPr>
                <w:b w:val="0"/>
              </w:rPr>
              <w:instrText xml:space="preserve"> FORMCHECKBOX </w:instrText>
            </w:r>
            <w:r w:rsidR="000209BD">
              <w:rPr>
                <w:b w:val="0"/>
              </w:rPr>
            </w:r>
            <w:r w:rsidR="000209BD">
              <w:rPr>
                <w:b w:val="0"/>
              </w:rPr>
              <w:fldChar w:fldCharType="separate"/>
            </w:r>
            <w:r w:rsidRPr="00470FB6">
              <w:rPr>
                <w:b w:val="0"/>
              </w:rPr>
              <w:fldChar w:fldCharType="end"/>
            </w:r>
            <w:bookmarkEnd w:id="1"/>
            <w:r w:rsidR="00470FB6" w:rsidRPr="00470FB6">
              <w:rPr>
                <w:b w:val="0"/>
              </w:rPr>
              <w:t xml:space="preserve"> No</w:t>
            </w:r>
          </w:p>
          <w:p w:rsidR="00470FB6" w:rsidRPr="000B0521" w:rsidRDefault="00470FB6" w:rsidP="00470FB6">
            <w:pPr>
              <w:pStyle w:val="tHeading"/>
            </w:pPr>
            <w:r w:rsidRPr="00470FB6">
              <w:rPr>
                <w:b w:val="0"/>
              </w:rPr>
              <w:t>Comments:</w:t>
            </w:r>
          </w:p>
        </w:tc>
      </w:tr>
      <w:tr w:rsidR="00470FB6" w:rsidTr="00723C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2"/>
        </w:trPr>
        <w:tc>
          <w:tcPr>
            <w:tcW w:w="1565" w:type="pct"/>
          </w:tcPr>
          <w:p w:rsidR="00BD136C" w:rsidRDefault="00723C3F" w:rsidP="00BD136C">
            <w:pPr>
              <w:pStyle w:val="tNormal"/>
              <w:jc w:val="center"/>
            </w:pPr>
            <w:r w:rsidRPr="00723C3F">
              <w:rPr>
                <w:noProof/>
              </w:rPr>
              <w:drawing>
                <wp:inline distT="0" distB="0" distL="0" distR="0">
                  <wp:extent cx="1134000" cy="1513063"/>
                  <wp:effectExtent l="19050" t="0" r="9000" b="0"/>
                  <wp:docPr id="13" name="Picture 13" descr="cid:b6bdc7acdd5e7b1b97b41f66d8d75d3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b6bdc7acdd5e7b1b97b41f66d8d75d3c.jpeg"/>
                          <pic:cNvPicPr>
                            <a:picLocks noChangeAspect="1" noChangeArrowheads="1"/>
                          </pic:cNvPicPr>
                        </pic:nvPicPr>
                        <pic:blipFill>
                          <a:blip r:embed="rId12" r:link="rId13" cstate="print"/>
                          <a:stretch>
                            <a:fillRect/>
                          </a:stretch>
                        </pic:blipFill>
                        <pic:spPr bwMode="auto">
                          <a:xfrm>
                            <a:off x="0" y="0"/>
                            <a:ext cx="1134000" cy="1513063"/>
                          </a:xfrm>
                          <a:prstGeom prst="rect">
                            <a:avLst/>
                          </a:prstGeom>
                          <a:noFill/>
                          <a:ln>
                            <a:noFill/>
                          </a:ln>
                        </pic:spPr>
                      </pic:pic>
                    </a:graphicData>
                  </a:graphic>
                </wp:inline>
              </w:drawing>
            </w:r>
          </w:p>
        </w:tc>
        <w:tc>
          <w:tcPr>
            <w:tcW w:w="1952" w:type="pct"/>
          </w:tcPr>
          <w:p w:rsidR="00470FB6" w:rsidRDefault="00B91554" w:rsidP="00DF09CF">
            <w:pPr>
              <w:pStyle w:val="tBullet1000"/>
              <w:numPr>
                <w:ilvl w:val="0"/>
                <w:numId w:val="0"/>
              </w:numPr>
              <w:ind w:left="284" w:hanging="284"/>
              <w:rPr>
                <w:b/>
              </w:rPr>
            </w:pPr>
            <w:r w:rsidRPr="00B91554">
              <w:rPr>
                <w:b/>
              </w:rPr>
              <w:t>Pick</w:t>
            </w:r>
            <w:r w:rsidR="00A55542">
              <w:rPr>
                <w:b/>
              </w:rPr>
              <w:t>ing</w:t>
            </w:r>
            <w:r w:rsidRPr="00B91554">
              <w:rPr>
                <w:b/>
              </w:rPr>
              <w:t xml:space="preserve"> Orders</w:t>
            </w:r>
            <w:r>
              <w:rPr>
                <w:b/>
              </w:rPr>
              <w:t xml:space="preserve"> (Large)</w:t>
            </w:r>
          </w:p>
          <w:p w:rsidR="00B91554" w:rsidRDefault="009C79C1" w:rsidP="00A55542">
            <w:pPr>
              <w:pStyle w:val="tBullet1000"/>
              <w:numPr>
                <w:ilvl w:val="0"/>
                <w:numId w:val="8"/>
              </w:numPr>
            </w:pPr>
            <w:r>
              <w:t>Push</w:t>
            </w:r>
            <w:r w:rsidR="00C0070A">
              <w:t>ing</w:t>
            </w:r>
            <w:r>
              <w:t xml:space="preserve"> trolley to </w:t>
            </w:r>
            <w:r w:rsidR="009B61DB">
              <w:t>retrieve</w:t>
            </w:r>
            <w:r>
              <w:t xml:space="preserve"> ful</w:t>
            </w:r>
            <w:r w:rsidR="004435D6">
              <w:t>l boxes of stock from bulk area</w:t>
            </w:r>
          </w:p>
          <w:p w:rsidR="009C79C1" w:rsidRPr="00B91554" w:rsidRDefault="009C79C1" w:rsidP="00A55542">
            <w:pPr>
              <w:pStyle w:val="tBullet1000"/>
              <w:numPr>
                <w:ilvl w:val="0"/>
                <w:numId w:val="8"/>
              </w:numPr>
            </w:pPr>
            <w:r>
              <w:t>Lift</w:t>
            </w:r>
            <w:r w:rsidR="00C0070A">
              <w:t>ing</w:t>
            </w:r>
            <w:r>
              <w:t xml:space="preserve"> boxes (i</w:t>
            </w:r>
            <w:r w:rsidR="00C0070A">
              <w:t>ndividual 4.3kg; full 22.4kg) f</w:t>
            </w:r>
            <w:r>
              <w:t>r</w:t>
            </w:r>
            <w:r w:rsidR="00C0070A">
              <w:t>o</w:t>
            </w:r>
            <w:r>
              <w:t>m pallet racking</w:t>
            </w:r>
            <w:r w:rsidR="00F02ED6">
              <w:t xml:space="preserve"> </w:t>
            </w:r>
            <w:r>
              <w:t xml:space="preserve">to </w:t>
            </w:r>
            <w:r w:rsidR="009B61DB">
              <w:t>pallet</w:t>
            </w:r>
          </w:p>
        </w:tc>
        <w:tc>
          <w:tcPr>
            <w:tcW w:w="1483" w:type="pct"/>
          </w:tcPr>
          <w:p w:rsidR="00470FB6" w:rsidRDefault="00470FB6" w:rsidP="00DF09CF">
            <w:pPr>
              <w:pStyle w:val="tHeading"/>
            </w:pPr>
            <w:r>
              <w:t>Doctor Approval</w:t>
            </w:r>
          </w:p>
          <w:p w:rsidR="00470FB6" w:rsidRPr="00470FB6" w:rsidRDefault="009202A3" w:rsidP="00DF09CF">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0209BD">
              <w:rPr>
                <w:b w:val="0"/>
              </w:rPr>
            </w:r>
            <w:r w:rsidR="000209BD">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0209BD">
              <w:rPr>
                <w:b w:val="0"/>
              </w:rPr>
            </w:r>
            <w:r w:rsidR="000209BD">
              <w:rPr>
                <w:b w:val="0"/>
              </w:rPr>
              <w:fldChar w:fldCharType="separate"/>
            </w:r>
            <w:r w:rsidRPr="00470FB6">
              <w:rPr>
                <w:b w:val="0"/>
              </w:rPr>
              <w:fldChar w:fldCharType="end"/>
            </w:r>
            <w:r w:rsidR="00470FB6" w:rsidRPr="00470FB6">
              <w:rPr>
                <w:b w:val="0"/>
              </w:rPr>
              <w:t xml:space="preserve"> No</w:t>
            </w:r>
          </w:p>
          <w:p w:rsidR="00470FB6" w:rsidRPr="000B0521" w:rsidRDefault="00470FB6" w:rsidP="00DF09CF">
            <w:pPr>
              <w:pStyle w:val="tHeading"/>
            </w:pPr>
            <w:r w:rsidRPr="00470FB6">
              <w:rPr>
                <w:b w:val="0"/>
              </w:rPr>
              <w:t>Comments:</w:t>
            </w:r>
          </w:p>
        </w:tc>
      </w:tr>
      <w:tr w:rsidR="00470FB6" w:rsidTr="00723C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2"/>
        </w:trPr>
        <w:tc>
          <w:tcPr>
            <w:tcW w:w="1565" w:type="pct"/>
          </w:tcPr>
          <w:p w:rsidR="00BD136C" w:rsidRDefault="00723C3F" w:rsidP="00DF09CF">
            <w:pPr>
              <w:pStyle w:val="tNormal"/>
              <w:jc w:val="center"/>
            </w:pPr>
            <w:r w:rsidRPr="00723C3F">
              <w:rPr>
                <w:noProof/>
              </w:rPr>
              <w:drawing>
                <wp:inline distT="0" distB="0" distL="0" distR="0">
                  <wp:extent cx="1134000" cy="1513064"/>
                  <wp:effectExtent l="19050" t="0" r="9000" b="0"/>
                  <wp:docPr id="28" name="Picture 28" descr="cid:1a277a73018916f86c3d022184d67aa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d:1a277a73018916f86c3d022184d67aa0.jpeg"/>
                          <pic:cNvPicPr>
                            <a:picLocks noChangeAspect="1" noChangeArrowheads="1"/>
                          </pic:cNvPicPr>
                        </pic:nvPicPr>
                        <pic:blipFill>
                          <a:blip r:embed="rId14" r:link="rId15" cstate="print"/>
                          <a:stretch>
                            <a:fillRect/>
                          </a:stretch>
                        </pic:blipFill>
                        <pic:spPr bwMode="auto">
                          <a:xfrm>
                            <a:off x="0" y="0"/>
                            <a:ext cx="1134000" cy="1513064"/>
                          </a:xfrm>
                          <a:prstGeom prst="rect">
                            <a:avLst/>
                          </a:prstGeom>
                          <a:noFill/>
                          <a:ln>
                            <a:noFill/>
                          </a:ln>
                        </pic:spPr>
                      </pic:pic>
                    </a:graphicData>
                  </a:graphic>
                </wp:inline>
              </w:drawing>
            </w:r>
          </w:p>
        </w:tc>
        <w:tc>
          <w:tcPr>
            <w:tcW w:w="1952" w:type="pct"/>
          </w:tcPr>
          <w:p w:rsidR="00B91554" w:rsidRDefault="00B91554" w:rsidP="00B91554">
            <w:pPr>
              <w:pStyle w:val="tBullet1000"/>
              <w:numPr>
                <w:ilvl w:val="0"/>
                <w:numId w:val="0"/>
              </w:numPr>
              <w:ind w:left="284" w:hanging="284"/>
              <w:rPr>
                <w:b/>
              </w:rPr>
            </w:pPr>
            <w:r>
              <w:rPr>
                <w:b/>
              </w:rPr>
              <w:t>Pick</w:t>
            </w:r>
            <w:r w:rsidR="00A55542">
              <w:rPr>
                <w:b/>
              </w:rPr>
              <w:t>ing</w:t>
            </w:r>
            <w:r w:rsidRPr="00B91554">
              <w:rPr>
                <w:b/>
              </w:rPr>
              <w:t xml:space="preserve"> Orders</w:t>
            </w:r>
            <w:r>
              <w:rPr>
                <w:b/>
              </w:rPr>
              <w:t xml:space="preserve"> (Mixed)</w:t>
            </w:r>
          </w:p>
          <w:p w:rsidR="00470FB6" w:rsidRDefault="009C79C1" w:rsidP="00A55542">
            <w:pPr>
              <w:pStyle w:val="tBullet1000"/>
              <w:numPr>
                <w:ilvl w:val="0"/>
                <w:numId w:val="9"/>
              </w:numPr>
            </w:pPr>
            <w:r>
              <w:t xml:space="preserve">Smaller orders are picked </w:t>
            </w:r>
            <w:r w:rsidR="009B61DB">
              <w:t>from</w:t>
            </w:r>
            <w:r>
              <w:t xml:space="preserve"> shelf directly into a box on the trolley</w:t>
            </w:r>
            <w:r w:rsidR="00C0070A">
              <w:t xml:space="preserve"> at waist height. Repetitive reaching </w:t>
            </w:r>
            <w:r w:rsidR="00F11ABE">
              <w:t xml:space="preserve">and grasping </w:t>
            </w:r>
            <w:r w:rsidR="00C0070A">
              <w:t xml:space="preserve">required. </w:t>
            </w:r>
          </w:p>
          <w:p w:rsidR="009C79C1" w:rsidRDefault="009C79C1" w:rsidP="00A55542">
            <w:pPr>
              <w:pStyle w:val="tBullet1000"/>
              <w:numPr>
                <w:ilvl w:val="0"/>
                <w:numId w:val="9"/>
              </w:numPr>
            </w:pPr>
            <w:r>
              <w:t>Trolley is pushed and stock retrie</w:t>
            </w:r>
            <w:bookmarkStart w:id="2" w:name="_GoBack"/>
            <w:bookmarkEnd w:id="2"/>
            <w:r>
              <w:t>ved against order sheet</w:t>
            </w:r>
          </w:p>
          <w:p w:rsidR="009C79C1" w:rsidRDefault="009C79C1" w:rsidP="00A55542">
            <w:pPr>
              <w:pStyle w:val="tBullet1000"/>
              <w:numPr>
                <w:ilvl w:val="0"/>
                <w:numId w:val="9"/>
              </w:numPr>
            </w:pPr>
            <w:r>
              <w:t>Completed order lifted from trolley to bench (</w:t>
            </w:r>
            <w:r w:rsidR="00BD136C">
              <w:t xml:space="preserve">variable </w:t>
            </w:r>
            <w:r>
              <w:t>weight</w:t>
            </w:r>
            <w:r w:rsidR="00BD136C">
              <w:t xml:space="preserve"> 3 - 22kg</w:t>
            </w:r>
            <w:r>
              <w:t>)</w:t>
            </w:r>
          </w:p>
        </w:tc>
        <w:tc>
          <w:tcPr>
            <w:tcW w:w="1483" w:type="pct"/>
          </w:tcPr>
          <w:p w:rsidR="00470FB6" w:rsidRDefault="00470FB6" w:rsidP="00DF09CF">
            <w:pPr>
              <w:pStyle w:val="tHeading"/>
            </w:pPr>
            <w:r>
              <w:t>Doctor Approval</w:t>
            </w:r>
          </w:p>
          <w:p w:rsidR="00470FB6" w:rsidRPr="00470FB6" w:rsidRDefault="009202A3" w:rsidP="00DF09CF">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0209BD">
              <w:rPr>
                <w:b w:val="0"/>
              </w:rPr>
            </w:r>
            <w:r w:rsidR="000209BD">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0209BD">
              <w:rPr>
                <w:b w:val="0"/>
              </w:rPr>
            </w:r>
            <w:r w:rsidR="000209BD">
              <w:rPr>
                <w:b w:val="0"/>
              </w:rPr>
              <w:fldChar w:fldCharType="separate"/>
            </w:r>
            <w:r w:rsidRPr="00470FB6">
              <w:rPr>
                <w:b w:val="0"/>
              </w:rPr>
              <w:fldChar w:fldCharType="end"/>
            </w:r>
            <w:r w:rsidR="00470FB6" w:rsidRPr="00470FB6">
              <w:rPr>
                <w:b w:val="0"/>
              </w:rPr>
              <w:t xml:space="preserve"> No</w:t>
            </w:r>
          </w:p>
          <w:p w:rsidR="00470FB6" w:rsidRPr="000B0521" w:rsidRDefault="00470FB6" w:rsidP="00DF09CF">
            <w:pPr>
              <w:pStyle w:val="tHeading"/>
            </w:pPr>
            <w:r w:rsidRPr="00470FB6">
              <w:rPr>
                <w:b w:val="0"/>
              </w:rPr>
              <w:t>Comments:</w:t>
            </w:r>
          </w:p>
        </w:tc>
      </w:tr>
      <w:tr w:rsidR="00470FB6" w:rsidTr="00F11A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83"/>
        </w:trPr>
        <w:tc>
          <w:tcPr>
            <w:tcW w:w="1565" w:type="pct"/>
          </w:tcPr>
          <w:p w:rsidR="00BD136C" w:rsidRDefault="00723C3F" w:rsidP="00F11ABE">
            <w:pPr>
              <w:pStyle w:val="tNormal"/>
            </w:pPr>
            <w:r w:rsidRPr="00723C3F">
              <w:rPr>
                <w:noProof/>
              </w:rPr>
              <w:drawing>
                <wp:anchor distT="0" distB="0" distL="114300" distR="114300" simplePos="0" relativeHeight="251661312" behindDoc="0" locked="0" layoutInCell="1" allowOverlap="1">
                  <wp:simplePos x="0" y="0"/>
                  <wp:positionH relativeFrom="margin">
                    <wp:posOffset>343535</wp:posOffset>
                  </wp:positionH>
                  <wp:positionV relativeFrom="margin">
                    <wp:posOffset>53340</wp:posOffset>
                  </wp:positionV>
                  <wp:extent cx="1141095" cy="1506855"/>
                  <wp:effectExtent l="19050" t="0" r="1905" b="0"/>
                  <wp:wrapSquare wrapText="bothSides"/>
                  <wp:docPr id="4" name="Picture 8" descr="cid:adb31d07a810e29edf3b4055a31a11d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adb31d07a810e29edf3b4055a31a11d0.jpeg"/>
                          <pic:cNvPicPr>
                            <a:picLocks noChangeAspect="1" noChangeArrowheads="1"/>
                          </pic:cNvPicPr>
                        </pic:nvPicPr>
                        <pic:blipFill>
                          <a:blip r:embed="rId16" r:link="rId17" cstate="print"/>
                          <a:stretch>
                            <a:fillRect/>
                          </a:stretch>
                        </pic:blipFill>
                        <pic:spPr bwMode="auto">
                          <a:xfrm>
                            <a:off x="0" y="0"/>
                            <a:ext cx="1141095" cy="1506855"/>
                          </a:xfrm>
                          <a:prstGeom prst="rect">
                            <a:avLst/>
                          </a:prstGeom>
                          <a:noFill/>
                          <a:ln>
                            <a:noFill/>
                          </a:ln>
                        </pic:spPr>
                      </pic:pic>
                    </a:graphicData>
                  </a:graphic>
                </wp:anchor>
              </w:drawing>
            </w:r>
          </w:p>
        </w:tc>
        <w:tc>
          <w:tcPr>
            <w:tcW w:w="1952" w:type="pct"/>
          </w:tcPr>
          <w:p w:rsidR="00470FB6" w:rsidRDefault="00B91554" w:rsidP="00DF09CF">
            <w:pPr>
              <w:pStyle w:val="tBullet1000"/>
              <w:numPr>
                <w:ilvl w:val="0"/>
                <w:numId w:val="0"/>
              </w:numPr>
              <w:ind w:left="284" w:hanging="284"/>
              <w:rPr>
                <w:b/>
              </w:rPr>
            </w:pPr>
            <w:r>
              <w:rPr>
                <w:b/>
              </w:rPr>
              <w:t>Check</w:t>
            </w:r>
            <w:r w:rsidR="00A55542">
              <w:rPr>
                <w:b/>
              </w:rPr>
              <w:t>ing</w:t>
            </w:r>
            <w:r w:rsidRPr="00B91554">
              <w:rPr>
                <w:b/>
              </w:rPr>
              <w:t xml:space="preserve"> Orders</w:t>
            </w:r>
          </w:p>
          <w:p w:rsidR="009C79C1" w:rsidRPr="006A2CE3" w:rsidRDefault="009C79C1" w:rsidP="00A55542">
            <w:pPr>
              <w:pStyle w:val="tBullet1000"/>
              <w:numPr>
                <w:ilvl w:val="0"/>
                <w:numId w:val="10"/>
              </w:numPr>
              <w:ind w:left="363"/>
            </w:pPr>
            <w:r w:rsidRPr="006A2CE3">
              <w:t>One work</w:t>
            </w:r>
            <w:r w:rsidR="004435D6">
              <w:t>er checks picked orders</w:t>
            </w:r>
          </w:p>
          <w:p w:rsidR="009C79C1" w:rsidRPr="006A2CE3" w:rsidRDefault="009C79C1" w:rsidP="00A55542">
            <w:pPr>
              <w:pStyle w:val="tBullet1000"/>
              <w:numPr>
                <w:ilvl w:val="0"/>
                <w:numId w:val="10"/>
              </w:numPr>
              <w:ind w:left="363"/>
            </w:pPr>
            <w:r w:rsidRPr="006A2CE3">
              <w:t xml:space="preserve">Static </w:t>
            </w:r>
            <w:r w:rsidR="009B61DB" w:rsidRPr="006A2CE3">
              <w:t>standing</w:t>
            </w:r>
            <w:r w:rsidR="005B2B4C">
              <w:t xml:space="preserve"> at</w:t>
            </w:r>
            <w:r w:rsidRPr="006A2CE3">
              <w:t xml:space="preserve"> bench</w:t>
            </w:r>
          </w:p>
          <w:p w:rsidR="009C79C1" w:rsidRPr="006A2CE3" w:rsidRDefault="009C79C1" w:rsidP="00A55542">
            <w:pPr>
              <w:pStyle w:val="tBullet1000"/>
              <w:numPr>
                <w:ilvl w:val="0"/>
                <w:numId w:val="10"/>
              </w:numPr>
              <w:ind w:left="363"/>
            </w:pPr>
            <w:r w:rsidRPr="006A2CE3">
              <w:t>Bending and rotating neck to c</w:t>
            </w:r>
            <w:r w:rsidR="004435D6">
              <w:t>heck picked stock against order</w:t>
            </w:r>
          </w:p>
          <w:p w:rsidR="009C79C1" w:rsidRPr="009C79C1" w:rsidRDefault="009B61DB" w:rsidP="00A55542">
            <w:pPr>
              <w:pStyle w:val="tBullet1000"/>
              <w:numPr>
                <w:ilvl w:val="0"/>
                <w:numId w:val="10"/>
              </w:numPr>
              <w:ind w:left="363"/>
            </w:pPr>
            <w:r w:rsidRPr="006A2CE3">
              <w:t>Occasional</w:t>
            </w:r>
            <w:r w:rsidR="009C79C1" w:rsidRPr="006A2CE3">
              <w:t xml:space="preserve"> handwriting and </w:t>
            </w:r>
            <w:r w:rsidRPr="006A2CE3">
              <w:t>manipulation</w:t>
            </w:r>
            <w:r w:rsidR="009C79C1" w:rsidRPr="006A2CE3">
              <w:t xml:space="preserve"> of paperwork</w:t>
            </w:r>
          </w:p>
        </w:tc>
        <w:tc>
          <w:tcPr>
            <w:tcW w:w="1483" w:type="pct"/>
          </w:tcPr>
          <w:p w:rsidR="00470FB6" w:rsidRDefault="00470FB6" w:rsidP="00DF09CF">
            <w:pPr>
              <w:pStyle w:val="tHeading"/>
            </w:pPr>
            <w:r>
              <w:t>Doctor Approval</w:t>
            </w:r>
          </w:p>
          <w:p w:rsidR="00470FB6" w:rsidRPr="00470FB6" w:rsidRDefault="009202A3" w:rsidP="00DF09CF">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0209BD">
              <w:rPr>
                <w:b w:val="0"/>
              </w:rPr>
            </w:r>
            <w:r w:rsidR="000209BD">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0209BD">
              <w:rPr>
                <w:b w:val="0"/>
              </w:rPr>
            </w:r>
            <w:r w:rsidR="000209BD">
              <w:rPr>
                <w:b w:val="0"/>
              </w:rPr>
              <w:fldChar w:fldCharType="separate"/>
            </w:r>
            <w:r w:rsidRPr="00470FB6">
              <w:rPr>
                <w:b w:val="0"/>
              </w:rPr>
              <w:fldChar w:fldCharType="end"/>
            </w:r>
            <w:r w:rsidR="00470FB6" w:rsidRPr="00470FB6">
              <w:rPr>
                <w:b w:val="0"/>
              </w:rPr>
              <w:t xml:space="preserve"> No</w:t>
            </w:r>
          </w:p>
          <w:p w:rsidR="00470FB6" w:rsidRPr="000B0521" w:rsidRDefault="00470FB6" w:rsidP="00DF09CF">
            <w:pPr>
              <w:pStyle w:val="tHeading"/>
            </w:pPr>
            <w:r w:rsidRPr="00470FB6">
              <w:rPr>
                <w:b w:val="0"/>
              </w:rPr>
              <w:t>Comments:</w:t>
            </w:r>
          </w:p>
        </w:tc>
      </w:tr>
      <w:tr w:rsidR="00470FB6" w:rsidTr="00723C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2"/>
        </w:trPr>
        <w:tc>
          <w:tcPr>
            <w:tcW w:w="1565" w:type="pct"/>
          </w:tcPr>
          <w:p w:rsidR="00BD136C" w:rsidRDefault="00723C3F" w:rsidP="00DF09CF">
            <w:pPr>
              <w:pStyle w:val="tNormal"/>
              <w:jc w:val="center"/>
            </w:pPr>
            <w:r w:rsidRPr="00723C3F">
              <w:rPr>
                <w:noProof/>
              </w:rPr>
              <w:lastRenderedPageBreak/>
              <w:drawing>
                <wp:inline distT="0" distB="0" distL="0" distR="0">
                  <wp:extent cx="1134000" cy="1513063"/>
                  <wp:effectExtent l="19050" t="0" r="9000" b="0"/>
                  <wp:docPr id="19" name="Picture 19" descr="cid:2926ccf3d2c152454fc335f1a08a9a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2926ccf3d2c152454fc335f1a08a9a57.jpeg"/>
                          <pic:cNvPicPr>
                            <a:picLocks noChangeAspect="1" noChangeArrowheads="1"/>
                          </pic:cNvPicPr>
                        </pic:nvPicPr>
                        <pic:blipFill>
                          <a:blip r:embed="rId18" r:link="rId19" cstate="print"/>
                          <a:stretch>
                            <a:fillRect/>
                          </a:stretch>
                        </pic:blipFill>
                        <pic:spPr bwMode="auto">
                          <a:xfrm>
                            <a:off x="0" y="0"/>
                            <a:ext cx="1134000" cy="1513063"/>
                          </a:xfrm>
                          <a:prstGeom prst="rect">
                            <a:avLst/>
                          </a:prstGeom>
                          <a:noFill/>
                          <a:ln>
                            <a:noFill/>
                          </a:ln>
                        </pic:spPr>
                      </pic:pic>
                    </a:graphicData>
                  </a:graphic>
                </wp:inline>
              </w:drawing>
            </w:r>
          </w:p>
        </w:tc>
        <w:tc>
          <w:tcPr>
            <w:tcW w:w="1952" w:type="pct"/>
          </w:tcPr>
          <w:p w:rsidR="00470FB6" w:rsidRDefault="00A55542" w:rsidP="00DF09CF">
            <w:pPr>
              <w:pStyle w:val="tBullet1000"/>
              <w:numPr>
                <w:ilvl w:val="0"/>
                <w:numId w:val="0"/>
              </w:numPr>
              <w:ind w:left="284" w:hanging="284"/>
              <w:rPr>
                <w:b/>
              </w:rPr>
            </w:pPr>
            <w:r>
              <w:rPr>
                <w:b/>
              </w:rPr>
              <w:t>Taping</w:t>
            </w:r>
            <w:r w:rsidR="00B91554" w:rsidRPr="00B91554">
              <w:rPr>
                <w:b/>
              </w:rPr>
              <w:t xml:space="preserve"> boxes</w:t>
            </w:r>
          </w:p>
          <w:p w:rsidR="001B003A" w:rsidRDefault="001B003A" w:rsidP="00A55542">
            <w:pPr>
              <w:pStyle w:val="tBullet1000"/>
              <w:numPr>
                <w:ilvl w:val="0"/>
                <w:numId w:val="11"/>
              </w:numPr>
            </w:pPr>
            <w:r>
              <w:t>Hold</w:t>
            </w:r>
            <w:r w:rsidR="00F11ABE">
              <w:t>ing</w:t>
            </w:r>
            <w:r>
              <w:t xml:space="preserve"> 1/2kg </w:t>
            </w:r>
            <w:r w:rsidR="009B61DB">
              <w:t>hand</w:t>
            </w:r>
            <w:r>
              <w:t xml:space="preserve"> held tape </w:t>
            </w:r>
            <w:r w:rsidR="009B61DB">
              <w:t>sealing tool</w:t>
            </w:r>
            <w:r w:rsidR="004435D6">
              <w:t xml:space="preserve"> to tape carton shut</w:t>
            </w:r>
          </w:p>
          <w:p w:rsidR="001B003A" w:rsidRPr="001B003A" w:rsidRDefault="001B003A" w:rsidP="00A55542">
            <w:pPr>
              <w:pStyle w:val="tBullet1000"/>
              <w:numPr>
                <w:ilvl w:val="0"/>
                <w:numId w:val="11"/>
              </w:numPr>
            </w:pPr>
            <w:r>
              <w:t>Lift</w:t>
            </w:r>
            <w:r w:rsidR="00F11ABE">
              <w:t>ing</w:t>
            </w:r>
            <w:r>
              <w:t xml:space="preserve"> carton to </w:t>
            </w:r>
            <w:r w:rsidR="009B61DB">
              <w:t>pallet</w:t>
            </w:r>
            <w:r>
              <w:t xml:space="preserve"> or bench </w:t>
            </w:r>
            <w:r w:rsidR="009B61DB">
              <w:t>destination</w:t>
            </w:r>
            <w:r>
              <w:t xml:space="preserve"> (3-4.4kg or 22.3kg)</w:t>
            </w:r>
          </w:p>
        </w:tc>
        <w:tc>
          <w:tcPr>
            <w:tcW w:w="1483" w:type="pct"/>
          </w:tcPr>
          <w:p w:rsidR="00470FB6" w:rsidRDefault="00470FB6" w:rsidP="00DF09CF">
            <w:pPr>
              <w:pStyle w:val="tHeading"/>
            </w:pPr>
            <w:r>
              <w:t>Doctor Approval</w:t>
            </w:r>
          </w:p>
          <w:p w:rsidR="00470FB6" w:rsidRPr="00470FB6" w:rsidRDefault="009202A3" w:rsidP="00DF09CF">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0209BD">
              <w:rPr>
                <w:b w:val="0"/>
              </w:rPr>
            </w:r>
            <w:r w:rsidR="000209BD">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0209BD">
              <w:rPr>
                <w:b w:val="0"/>
              </w:rPr>
            </w:r>
            <w:r w:rsidR="000209BD">
              <w:rPr>
                <w:b w:val="0"/>
              </w:rPr>
              <w:fldChar w:fldCharType="separate"/>
            </w:r>
            <w:r w:rsidRPr="00470FB6">
              <w:rPr>
                <w:b w:val="0"/>
              </w:rPr>
              <w:fldChar w:fldCharType="end"/>
            </w:r>
            <w:r w:rsidR="00470FB6" w:rsidRPr="00470FB6">
              <w:rPr>
                <w:b w:val="0"/>
              </w:rPr>
              <w:t xml:space="preserve"> No</w:t>
            </w:r>
          </w:p>
          <w:p w:rsidR="00470FB6" w:rsidRPr="000B0521" w:rsidRDefault="00470FB6" w:rsidP="00DF09CF">
            <w:pPr>
              <w:pStyle w:val="tHeading"/>
            </w:pPr>
            <w:r w:rsidRPr="00470FB6">
              <w:rPr>
                <w:b w:val="0"/>
              </w:rPr>
              <w:t>Comments:</w:t>
            </w:r>
          </w:p>
        </w:tc>
      </w:tr>
      <w:tr w:rsidR="00470FB6" w:rsidTr="003915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97"/>
        </w:trPr>
        <w:tc>
          <w:tcPr>
            <w:tcW w:w="1565" w:type="pct"/>
          </w:tcPr>
          <w:p w:rsidR="00BD136C" w:rsidRDefault="00723C3F" w:rsidP="00DF09CF">
            <w:pPr>
              <w:pStyle w:val="tNormal"/>
              <w:jc w:val="center"/>
            </w:pPr>
            <w:r w:rsidRPr="00723C3F">
              <w:rPr>
                <w:noProof/>
              </w:rPr>
              <w:drawing>
                <wp:inline distT="0" distB="0" distL="0" distR="0">
                  <wp:extent cx="1134000" cy="1513064"/>
                  <wp:effectExtent l="19050" t="0" r="9000" b="0"/>
                  <wp:docPr id="25" name="Picture 25" descr="cid:1a9ca75de860ca347d57029293cf5a1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1a9ca75de860ca347d57029293cf5a1c.jpeg"/>
                          <pic:cNvPicPr>
                            <a:picLocks noChangeAspect="1" noChangeArrowheads="1"/>
                          </pic:cNvPicPr>
                        </pic:nvPicPr>
                        <pic:blipFill>
                          <a:blip r:embed="rId20" r:link="rId21" cstate="print"/>
                          <a:stretch>
                            <a:fillRect/>
                          </a:stretch>
                        </pic:blipFill>
                        <pic:spPr bwMode="auto">
                          <a:xfrm>
                            <a:off x="0" y="0"/>
                            <a:ext cx="1134000" cy="1513064"/>
                          </a:xfrm>
                          <a:prstGeom prst="rect">
                            <a:avLst/>
                          </a:prstGeom>
                          <a:noFill/>
                          <a:ln>
                            <a:noFill/>
                          </a:ln>
                        </pic:spPr>
                      </pic:pic>
                    </a:graphicData>
                  </a:graphic>
                </wp:inline>
              </w:drawing>
            </w:r>
          </w:p>
        </w:tc>
        <w:tc>
          <w:tcPr>
            <w:tcW w:w="1952" w:type="pct"/>
          </w:tcPr>
          <w:p w:rsidR="00470FB6" w:rsidRDefault="00B91554" w:rsidP="00D60E12">
            <w:pPr>
              <w:pStyle w:val="tBullet1000"/>
              <w:numPr>
                <w:ilvl w:val="0"/>
                <w:numId w:val="0"/>
              </w:numPr>
              <w:ind w:left="284" w:hanging="284"/>
              <w:rPr>
                <w:b/>
              </w:rPr>
            </w:pPr>
            <w:r>
              <w:rPr>
                <w:b/>
              </w:rPr>
              <w:t xml:space="preserve">Receipt of </w:t>
            </w:r>
            <w:r w:rsidR="00D60E12">
              <w:rPr>
                <w:b/>
              </w:rPr>
              <w:t xml:space="preserve">Daily Deliveries </w:t>
            </w:r>
          </w:p>
          <w:p w:rsidR="00F02ED6" w:rsidRDefault="00F11ABE" w:rsidP="003915AA">
            <w:pPr>
              <w:pStyle w:val="tBullet1000"/>
              <w:numPr>
                <w:ilvl w:val="0"/>
                <w:numId w:val="18"/>
              </w:numPr>
            </w:pPr>
            <w:r>
              <w:t>Receiving stock</w:t>
            </w:r>
            <w:r w:rsidR="00F02ED6">
              <w:t xml:space="preserve"> from courier van –</w:t>
            </w:r>
            <w:r>
              <w:t xml:space="preserve"> </w:t>
            </w:r>
            <w:r w:rsidR="00F02ED6">
              <w:t xml:space="preserve"> air b</w:t>
            </w:r>
            <w:r w:rsidR="004435D6">
              <w:t>ags (1kg); cartons (up to 22kg)</w:t>
            </w:r>
          </w:p>
          <w:p w:rsidR="00F02ED6" w:rsidRDefault="00F11ABE" w:rsidP="003915AA">
            <w:pPr>
              <w:pStyle w:val="tBullet1000"/>
              <w:numPr>
                <w:ilvl w:val="0"/>
                <w:numId w:val="18"/>
              </w:numPr>
            </w:pPr>
            <w:r>
              <w:t>Receiving</w:t>
            </w:r>
            <w:r w:rsidR="00F02ED6">
              <w:t xml:space="preserve"> pall</w:t>
            </w:r>
            <w:r>
              <w:t>etized goods from truck and moving</w:t>
            </w:r>
            <w:r w:rsidR="00F02ED6">
              <w:t xml:space="preserve"> with forklift</w:t>
            </w:r>
            <w:r>
              <w:t xml:space="preserve"> </w:t>
            </w:r>
          </w:p>
          <w:p w:rsidR="003915AA" w:rsidRPr="005E4D50" w:rsidRDefault="003915AA" w:rsidP="003915AA">
            <w:pPr>
              <w:pStyle w:val="tBullet1000"/>
              <w:numPr>
                <w:ilvl w:val="1"/>
                <w:numId w:val="16"/>
              </w:numPr>
              <w:ind w:left="363"/>
            </w:pPr>
            <w:r w:rsidRPr="005E4D50">
              <w:t>Driving the forklift requires the driver to</w:t>
            </w:r>
          </w:p>
          <w:p w:rsidR="003915AA" w:rsidRPr="005E4D50" w:rsidRDefault="003915AA" w:rsidP="003915AA">
            <w:pPr>
              <w:pStyle w:val="tBullet1000"/>
              <w:numPr>
                <w:ilvl w:val="2"/>
                <w:numId w:val="17"/>
              </w:numPr>
              <w:ind w:left="720"/>
            </w:pPr>
            <w:r w:rsidRPr="005E4D50">
              <w:t xml:space="preserve">be able to mount the forklift </w:t>
            </w:r>
          </w:p>
          <w:p w:rsidR="003915AA" w:rsidRPr="005E4D50" w:rsidRDefault="003915AA" w:rsidP="003915AA">
            <w:pPr>
              <w:pStyle w:val="tBullet1000"/>
              <w:numPr>
                <w:ilvl w:val="2"/>
                <w:numId w:val="17"/>
              </w:numPr>
              <w:ind w:left="720"/>
            </w:pPr>
            <w:r w:rsidRPr="005E4D50">
              <w:t>have unrestricted head and shoulder movement</w:t>
            </w:r>
          </w:p>
          <w:p w:rsidR="003915AA" w:rsidRPr="00F02ED6" w:rsidRDefault="003915AA" w:rsidP="003915AA">
            <w:pPr>
              <w:pStyle w:val="tBullet1000"/>
              <w:numPr>
                <w:ilvl w:val="0"/>
                <w:numId w:val="12"/>
              </w:numPr>
              <w:ind w:left="720"/>
            </w:pPr>
            <w:r>
              <w:t>demonstrate</w:t>
            </w:r>
            <w:r w:rsidRPr="005E4D50">
              <w:t xml:space="preserve"> strength in arms and hands for gripping the gear stick and the steering wheel.</w:t>
            </w:r>
          </w:p>
        </w:tc>
        <w:tc>
          <w:tcPr>
            <w:tcW w:w="1483" w:type="pct"/>
          </w:tcPr>
          <w:p w:rsidR="00470FB6" w:rsidRDefault="00470FB6" w:rsidP="00DF09CF">
            <w:pPr>
              <w:pStyle w:val="tHeading"/>
            </w:pPr>
            <w:r>
              <w:t>Doctor Approval</w:t>
            </w:r>
          </w:p>
          <w:p w:rsidR="00470FB6" w:rsidRPr="00470FB6" w:rsidRDefault="009202A3" w:rsidP="00DF09CF">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0209BD">
              <w:rPr>
                <w:b w:val="0"/>
              </w:rPr>
            </w:r>
            <w:r w:rsidR="000209BD">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0209BD">
              <w:rPr>
                <w:b w:val="0"/>
              </w:rPr>
            </w:r>
            <w:r w:rsidR="000209BD">
              <w:rPr>
                <w:b w:val="0"/>
              </w:rPr>
              <w:fldChar w:fldCharType="separate"/>
            </w:r>
            <w:r w:rsidRPr="00470FB6">
              <w:rPr>
                <w:b w:val="0"/>
              </w:rPr>
              <w:fldChar w:fldCharType="end"/>
            </w:r>
            <w:r w:rsidR="00470FB6" w:rsidRPr="00470FB6">
              <w:rPr>
                <w:b w:val="0"/>
              </w:rPr>
              <w:t xml:space="preserve"> No</w:t>
            </w:r>
          </w:p>
          <w:p w:rsidR="00470FB6" w:rsidRPr="000B0521" w:rsidRDefault="00470FB6" w:rsidP="00DF09CF">
            <w:pPr>
              <w:pStyle w:val="tHeading"/>
            </w:pPr>
            <w:r w:rsidRPr="00470FB6">
              <w:rPr>
                <w:b w:val="0"/>
              </w:rPr>
              <w:t>Comments:</w:t>
            </w:r>
          </w:p>
        </w:tc>
      </w:tr>
      <w:tr w:rsidR="00470FB6" w:rsidTr="00C67F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12"/>
        </w:trPr>
        <w:tc>
          <w:tcPr>
            <w:tcW w:w="1565" w:type="pct"/>
          </w:tcPr>
          <w:p w:rsidR="00BD136C" w:rsidRDefault="00723C3F" w:rsidP="00DF09CF">
            <w:pPr>
              <w:pStyle w:val="tNormal"/>
              <w:jc w:val="center"/>
            </w:pPr>
            <w:r w:rsidRPr="00723C3F">
              <w:rPr>
                <w:noProof/>
              </w:rPr>
              <w:drawing>
                <wp:inline distT="0" distB="0" distL="0" distR="0">
                  <wp:extent cx="1134000" cy="1513064"/>
                  <wp:effectExtent l="19050" t="0" r="9000" b="0"/>
                  <wp:docPr id="5" name="Picture 20" descr="cid:4b129b719022825fcb0a9709aee5b7d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4b129b719022825fcb0a9709aee5b7d5.jpeg"/>
                          <pic:cNvPicPr>
                            <a:picLocks noChangeAspect="1" noChangeArrowheads="1"/>
                          </pic:cNvPicPr>
                        </pic:nvPicPr>
                        <pic:blipFill>
                          <a:blip r:embed="rId22" r:link="rId23" cstate="print"/>
                          <a:stretch>
                            <a:fillRect/>
                          </a:stretch>
                        </pic:blipFill>
                        <pic:spPr bwMode="auto">
                          <a:xfrm>
                            <a:off x="0" y="0"/>
                            <a:ext cx="1134000" cy="1513064"/>
                          </a:xfrm>
                          <a:prstGeom prst="rect">
                            <a:avLst/>
                          </a:prstGeom>
                          <a:noFill/>
                          <a:ln>
                            <a:noFill/>
                          </a:ln>
                        </pic:spPr>
                      </pic:pic>
                    </a:graphicData>
                  </a:graphic>
                </wp:inline>
              </w:drawing>
            </w:r>
          </w:p>
        </w:tc>
        <w:tc>
          <w:tcPr>
            <w:tcW w:w="1952" w:type="pct"/>
          </w:tcPr>
          <w:p w:rsidR="00470FB6" w:rsidRDefault="00B91554" w:rsidP="00D60E12">
            <w:pPr>
              <w:pStyle w:val="tBullet1000"/>
              <w:numPr>
                <w:ilvl w:val="0"/>
                <w:numId w:val="0"/>
              </w:numPr>
              <w:ind w:left="284" w:hanging="284"/>
              <w:rPr>
                <w:b/>
              </w:rPr>
            </w:pPr>
            <w:r>
              <w:rPr>
                <w:b/>
              </w:rPr>
              <w:t xml:space="preserve">Receipt of </w:t>
            </w:r>
            <w:r w:rsidR="00D60E12">
              <w:rPr>
                <w:b/>
              </w:rPr>
              <w:t>Bulk Stock</w:t>
            </w:r>
          </w:p>
          <w:p w:rsidR="00F02ED6" w:rsidRDefault="004435D6" w:rsidP="00A55542">
            <w:pPr>
              <w:pStyle w:val="tBullet1000"/>
              <w:numPr>
                <w:ilvl w:val="0"/>
                <w:numId w:val="13"/>
              </w:numPr>
            </w:pPr>
            <w:r>
              <w:t>Offload</w:t>
            </w:r>
            <w:r w:rsidR="003915AA">
              <w:t>ing</w:t>
            </w:r>
            <w:r>
              <w:t xml:space="preserve"> truck using forklift</w:t>
            </w:r>
            <w:r w:rsidR="003915AA">
              <w:t xml:space="preserve"> (as above)</w:t>
            </w:r>
          </w:p>
          <w:p w:rsidR="00F02ED6" w:rsidRDefault="003915AA" w:rsidP="00A55542">
            <w:pPr>
              <w:pStyle w:val="tBullet1000"/>
              <w:numPr>
                <w:ilvl w:val="0"/>
                <w:numId w:val="13"/>
              </w:numPr>
            </w:pPr>
            <w:r>
              <w:t xml:space="preserve">Moving </w:t>
            </w:r>
            <w:r w:rsidR="00F02ED6">
              <w:t>pallets around bulk store using manual pallet jack</w:t>
            </w:r>
          </w:p>
          <w:p w:rsidR="00C67FF7" w:rsidRDefault="00F02ED6" w:rsidP="00A55542">
            <w:pPr>
              <w:pStyle w:val="tBullet1000"/>
              <w:numPr>
                <w:ilvl w:val="0"/>
                <w:numId w:val="13"/>
              </w:numPr>
            </w:pPr>
            <w:r>
              <w:t>Check</w:t>
            </w:r>
            <w:r w:rsidR="003915AA">
              <w:t>ing</w:t>
            </w:r>
            <w:r w:rsidR="00C67FF7">
              <w:t xml:space="preserve"> off goods</w:t>
            </w:r>
          </w:p>
          <w:p w:rsidR="00C67FF7" w:rsidRDefault="00C67FF7" w:rsidP="00A55542">
            <w:pPr>
              <w:pStyle w:val="tBullet1000"/>
              <w:numPr>
                <w:ilvl w:val="0"/>
                <w:numId w:val="13"/>
              </w:numPr>
            </w:pPr>
            <w:r>
              <w:t>U</w:t>
            </w:r>
            <w:r w:rsidR="00F02ED6">
              <w:t>npack</w:t>
            </w:r>
            <w:r w:rsidR="003915AA">
              <w:t>ing</w:t>
            </w:r>
            <w:r>
              <w:t xml:space="preserve"> stock from mixed pallets requiring bending, reaching and grasping</w:t>
            </w:r>
            <w:r w:rsidR="00F02ED6">
              <w:t xml:space="preserve">  </w:t>
            </w:r>
          </w:p>
          <w:p w:rsidR="00F02ED6" w:rsidRPr="00F02ED6" w:rsidRDefault="00F02ED6" w:rsidP="00A55542">
            <w:pPr>
              <w:pStyle w:val="tBullet1000"/>
              <w:numPr>
                <w:ilvl w:val="0"/>
                <w:numId w:val="13"/>
              </w:numPr>
            </w:pPr>
            <w:r>
              <w:t>Lift</w:t>
            </w:r>
            <w:r w:rsidR="003915AA">
              <w:t>ing</w:t>
            </w:r>
            <w:r w:rsidR="00C67FF7">
              <w:t xml:space="preserve"> stock</w:t>
            </w:r>
            <w:r>
              <w:t xml:space="preserve"> from pallet and carry</w:t>
            </w:r>
            <w:r w:rsidR="003915AA">
              <w:t>ing</w:t>
            </w:r>
            <w:r>
              <w:t xml:space="preserve"> to designated shelf / area</w:t>
            </w:r>
          </w:p>
        </w:tc>
        <w:tc>
          <w:tcPr>
            <w:tcW w:w="1483" w:type="pct"/>
          </w:tcPr>
          <w:p w:rsidR="00470FB6" w:rsidRDefault="00470FB6" w:rsidP="00DF09CF">
            <w:pPr>
              <w:pStyle w:val="tHeading"/>
            </w:pPr>
            <w:r>
              <w:t>Doctor Approval</w:t>
            </w:r>
          </w:p>
          <w:p w:rsidR="00470FB6" w:rsidRPr="00470FB6" w:rsidRDefault="009202A3" w:rsidP="00DF09CF">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0209BD">
              <w:rPr>
                <w:b w:val="0"/>
              </w:rPr>
            </w:r>
            <w:r w:rsidR="000209BD">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0209BD">
              <w:rPr>
                <w:b w:val="0"/>
              </w:rPr>
            </w:r>
            <w:r w:rsidR="000209BD">
              <w:rPr>
                <w:b w:val="0"/>
              </w:rPr>
              <w:fldChar w:fldCharType="separate"/>
            </w:r>
            <w:r w:rsidRPr="00470FB6">
              <w:rPr>
                <w:b w:val="0"/>
              </w:rPr>
              <w:fldChar w:fldCharType="end"/>
            </w:r>
            <w:r w:rsidR="00470FB6" w:rsidRPr="00470FB6">
              <w:rPr>
                <w:b w:val="0"/>
              </w:rPr>
              <w:t xml:space="preserve"> No</w:t>
            </w:r>
          </w:p>
          <w:p w:rsidR="00470FB6" w:rsidRPr="000B0521" w:rsidRDefault="00470FB6" w:rsidP="00DF09CF">
            <w:pPr>
              <w:pStyle w:val="tHeading"/>
            </w:pPr>
            <w:r w:rsidRPr="00470FB6">
              <w:rPr>
                <w:b w:val="0"/>
              </w:rPr>
              <w:t>Comments:</w:t>
            </w:r>
          </w:p>
        </w:tc>
      </w:tr>
      <w:tr w:rsidR="00470FB6" w:rsidTr="00C67F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256"/>
        </w:trPr>
        <w:tc>
          <w:tcPr>
            <w:tcW w:w="1565" w:type="pct"/>
          </w:tcPr>
          <w:p w:rsidR="00BD136C" w:rsidRDefault="0075505E" w:rsidP="00DF09CF">
            <w:pPr>
              <w:pStyle w:val="tNormal"/>
              <w:jc w:val="center"/>
            </w:pPr>
            <w:r w:rsidRPr="0075505E">
              <w:rPr>
                <w:noProof/>
              </w:rPr>
              <w:drawing>
                <wp:anchor distT="0" distB="0" distL="114300" distR="114300" simplePos="0" relativeHeight="251660288" behindDoc="0" locked="0" layoutInCell="1" allowOverlap="1">
                  <wp:simplePos x="0" y="0"/>
                  <wp:positionH relativeFrom="margin">
                    <wp:posOffset>320040</wp:posOffset>
                  </wp:positionH>
                  <wp:positionV relativeFrom="margin">
                    <wp:posOffset>109855</wp:posOffset>
                  </wp:positionV>
                  <wp:extent cx="1132840" cy="1508125"/>
                  <wp:effectExtent l="19050" t="0" r="0" b="0"/>
                  <wp:wrapSquare wrapText="bothSides"/>
                  <wp:docPr id="26" name="Picture 26" descr="cid:46a2cca6bc5e55c60e5c2bc71ef478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id:46a2cca6bc5e55c60e5c2bc71ef47885.jpeg"/>
                          <pic:cNvPicPr>
                            <a:picLocks noChangeAspect="1" noChangeArrowheads="1"/>
                          </pic:cNvPicPr>
                        </pic:nvPicPr>
                        <pic:blipFill>
                          <a:blip r:embed="rId24" r:link="rId25" cstate="print"/>
                          <a:stretch>
                            <a:fillRect/>
                          </a:stretch>
                        </pic:blipFill>
                        <pic:spPr bwMode="auto">
                          <a:xfrm>
                            <a:off x="0" y="0"/>
                            <a:ext cx="1132840" cy="1508125"/>
                          </a:xfrm>
                          <a:prstGeom prst="rect">
                            <a:avLst/>
                          </a:prstGeom>
                          <a:noFill/>
                          <a:ln>
                            <a:noFill/>
                          </a:ln>
                        </pic:spPr>
                      </pic:pic>
                    </a:graphicData>
                  </a:graphic>
                </wp:anchor>
              </w:drawing>
            </w:r>
          </w:p>
        </w:tc>
        <w:tc>
          <w:tcPr>
            <w:tcW w:w="1952" w:type="pct"/>
          </w:tcPr>
          <w:p w:rsidR="00470FB6" w:rsidRDefault="00B91554" w:rsidP="00B91554">
            <w:pPr>
              <w:rPr>
                <w:b/>
              </w:rPr>
            </w:pPr>
            <w:r w:rsidRPr="00B91554">
              <w:rPr>
                <w:b/>
              </w:rPr>
              <w:t>Retrieval and Stocking of Finished Lenses (Mezzanine)</w:t>
            </w:r>
          </w:p>
          <w:p w:rsidR="00866DF4" w:rsidRDefault="00866DF4" w:rsidP="00A55542">
            <w:pPr>
              <w:pStyle w:val="tBullet1000"/>
              <w:numPr>
                <w:ilvl w:val="0"/>
                <w:numId w:val="14"/>
              </w:numPr>
            </w:pPr>
            <w:r>
              <w:t>30% of work day</w:t>
            </w:r>
          </w:p>
          <w:p w:rsidR="00B91554" w:rsidRDefault="00F02ED6" w:rsidP="00A55542">
            <w:pPr>
              <w:pStyle w:val="tBullet1000"/>
              <w:numPr>
                <w:ilvl w:val="0"/>
                <w:numId w:val="14"/>
              </w:numPr>
            </w:pPr>
            <w:r w:rsidRPr="00F02ED6">
              <w:t>Climb</w:t>
            </w:r>
            <w:r w:rsidR="00C67FF7">
              <w:t>ing</w:t>
            </w:r>
            <w:r w:rsidRPr="00F02ED6">
              <w:t xml:space="preserve"> stairs to </w:t>
            </w:r>
            <w:r w:rsidR="00866DF4">
              <w:t>mezzanine</w:t>
            </w:r>
          </w:p>
          <w:p w:rsidR="00866DF4" w:rsidRDefault="00866DF4" w:rsidP="00A55542">
            <w:pPr>
              <w:pStyle w:val="tBullet1000"/>
              <w:numPr>
                <w:ilvl w:val="0"/>
                <w:numId w:val="14"/>
              </w:numPr>
            </w:pPr>
            <w:r>
              <w:t>Retriev</w:t>
            </w:r>
            <w:r w:rsidR="003915AA">
              <w:t>ing or placing</w:t>
            </w:r>
            <w:r>
              <w:t xml:space="preserve"> boxes of lenses (1.2kg) </w:t>
            </w:r>
            <w:r w:rsidR="009B61DB">
              <w:t>from</w:t>
            </w:r>
            <w:r>
              <w:t xml:space="preserve">/to </w:t>
            </w:r>
            <w:r w:rsidR="009B61DB">
              <w:t>shelving</w:t>
            </w:r>
            <w:r w:rsidR="004435D6">
              <w:t xml:space="preserve"> (</w:t>
            </w:r>
            <w:r w:rsidR="003915AA">
              <w:t>floor to varying heights</w:t>
            </w:r>
            <w:r w:rsidR="004435D6">
              <w:t>)</w:t>
            </w:r>
          </w:p>
          <w:p w:rsidR="00866DF4" w:rsidRDefault="00866DF4" w:rsidP="00A55542">
            <w:pPr>
              <w:pStyle w:val="tBullet1000"/>
              <w:numPr>
                <w:ilvl w:val="0"/>
                <w:numId w:val="14"/>
              </w:numPr>
            </w:pPr>
            <w:r>
              <w:t>Push</w:t>
            </w:r>
            <w:r w:rsidR="003915AA">
              <w:t>ing</w:t>
            </w:r>
            <w:r>
              <w:t xml:space="preserve"> trolley around </w:t>
            </w:r>
            <w:r w:rsidR="009B61DB">
              <w:t>mezzanine shelving</w:t>
            </w:r>
          </w:p>
          <w:p w:rsidR="00866DF4" w:rsidRDefault="00866DF4" w:rsidP="00A55542">
            <w:pPr>
              <w:pStyle w:val="tBullet1000"/>
              <w:numPr>
                <w:ilvl w:val="0"/>
                <w:numId w:val="14"/>
              </w:numPr>
            </w:pPr>
            <w:r>
              <w:t>St</w:t>
            </w:r>
            <w:r w:rsidR="004435D6">
              <w:t>atically stand</w:t>
            </w:r>
            <w:r w:rsidR="003915AA">
              <w:t>ing</w:t>
            </w:r>
            <w:r w:rsidR="004435D6">
              <w:t xml:space="preserve"> and count</w:t>
            </w:r>
            <w:r w:rsidR="00C67FF7">
              <w:t>ing</w:t>
            </w:r>
            <w:r w:rsidR="004435D6">
              <w:t xml:space="preserve"> lenses</w:t>
            </w:r>
          </w:p>
          <w:p w:rsidR="00866DF4" w:rsidRPr="00F02ED6" w:rsidRDefault="00866DF4" w:rsidP="00866DF4">
            <w:pPr>
              <w:pStyle w:val="ListParagraph"/>
              <w:ind w:left="360"/>
            </w:pPr>
          </w:p>
        </w:tc>
        <w:tc>
          <w:tcPr>
            <w:tcW w:w="1483" w:type="pct"/>
          </w:tcPr>
          <w:p w:rsidR="00470FB6" w:rsidRDefault="00470FB6" w:rsidP="00DF09CF">
            <w:pPr>
              <w:pStyle w:val="tHeading"/>
            </w:pPr>
            <w:r>
              <w:t>Doctor Approval</w:t>
            </w:r>
          </w:p>
          <w:p w:rsidR="00470FB6" w:rsidRPr="00470FB6" w:rsidRDefault="009202A3" w:rsidP="00DF09CF">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0209BD">
              <w:rPr>
                <w:b w:val="0"/>
              </w:rPr>
            </w:r>
            <w:r w:rsidR="000209BD">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0209BD">
              <w:rPr>
                <w:b w:val="0"/>
              </w:rPr>
            </w:r>
            <w:r w:rsidR="000209BD">
              <w:rPr>
                <w:b w:val="0"/>
              </w:rPr>
              <w:fldChar w:fldCharType="separate"/>
            </w:r>
            <w:r w:rsidRPr="00470FB6">
              <w:rPr>
                <w:b w:val="0"/>
              </w:rPr>
              <w:fldChar w:fldCharType="end"/>
            </w:r>
            <w:r w:rsidR="00470FB6" w:rsidRPr="00470FB6">
              <w:rPr>
                <w:b w:val="0"/>
              </w:rPr>
              <w:t xml:space="preserve"> No</w:t>
            </w:r>
          </w:p>
          <w:p w:rsidR="00470FB6" w:rsidRPr="000B0521" w:rsidRDefault="00470FB6" w:rsidP="00DF09CF">
            <w:pPr>
              <w:pStyle w:val="tHeading"/>
            </w:pPr>
            <w:r w:rsidRPr="00470FB6">
              <w:rPr>
                <w:b w:val="0"/>
              </w:rPr>
              <w:t>Comments:</w:t>
            </w:r>
          </w:p>
        </w:tc>
      </w:tr>
      <w:tr w:rsidR="00470FB6" w:rsidTr="00723C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2"/>
        </w:trPr>
        <w:tc>
          <w:tcPr>
            <w:tcW w:w="1565" w:type="pct"/>
          </w:tcPr>
          <w:p w:rsidR="009B61DB" w:rsidRPr="009B61DB" w:rsidRDefault="006A2CE3" w:rsidP="00DF09CF">
            <w:pPr>
              <w:pStyle w:val="tNormal"/>
              <w:jc w:val="center"/>
              <w:rPr>
                <w:color w:val="FF0000"/>
              </w:rPr>
            </w:pPr>
            <w:r>
              <w:rPr>
                <w:rFonts w:cs="Arial"/>
                <w:noProof/>
                <w:color w:val="262626"/>
                <w:szCs w:val="18"/>
              </w:rPr>
              <w:lastRenderedPageBreak/>
              <w:drawing>
                <wp:inline distT="0" distB="0" distL="0" distR="0">
                  <wp:extent cx="1130050" cy="1512000"/>
                  <wp:effectExtent l="19050" t="0" r="0" b="0"/>
                  <wp:docPr id="7" name="Picture 1" descr="cid:1992e0530ab2479d1074343ef27fe11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992e0530ab2479d1074343ef27fe11b.jpeg"/>
                          <pic:cNvPicPr>
                            <a:picLocks noChangeAspect="1" noChangeArrowheads="1"/>
                          </pic:cNvPicPr>
                        </pic:nvPicPr>
                        <pic:blipFill>
                          <a:blip r:embed="rId26" r:link="rId27" cstate="print"/>
                          <a:srcRect/>
                          <a:stretch>
                            <a:fillRect/>
                          </a:stretch>
                        </pic:blipFill>
                        <pic:spPr bwMode="auto">
                          <a:xfrm>
                            <a:off x="0" y="0"/>
                            <a:ext cx="1130050" cy="1512000"/>
                          </a:xfrm>
                          <a:prstGeom prst="rect">
                            <a:avLst/>
                          </a:prstGeom>
                          <a:noFill/>
                          <a:ln w="9525">
                            <a:noFill/>
                            <a:miter lim="800000"/>
                            <a:headEnd/>
                            <a:tailEnd/>
                          </a:ln>
                        </pic:spPr>
                      </pic:pic>
                    </a:graphicData>
                  </a:graphic>
                </wp:inline>
              </w:drawing>
            </w:r>
          </w:p>
        </w:tc>
        <w:tc>
          <w:tcPr>
            <w:tcW w:w="1952" w:type="pct"/>
          </w:tcPr>
          <w:p w:rsidR="00470FB6" w:rsidRDefault="005E4168" w:rsidP="00DF09CF">
            <w:pPr>
              <w:pStyle w:val="tBullet1000"/>
              <w:numPr>
                <w:ilvl w:val="0"/>
                <w:numId w:val="0"/>
              </w:numPr>
              <w:ind w:left="284" w:hanging="284"/>
              <w:rPr>
                <w:b/>
              </w:rPr>
            </w:pPr>
            <w:r w:rsidRPr="005E4168">
              <w:rPr>
                <w:b/>
              </w:rPr>
              <w:t>Carton Assembly</w:t>
            </w:r>
          </w:p>
          <w:p w:rsidR="00866DF4" w:rsidRDefault="00866DF4" w:rsidP="00A55542">
            <w:pPr>
              <w:pStyle w:val="tBullet1000"/>
              <w:numPr>
                <w:ilvl w:val="0"/>
                <w:numId w:val="15"/>
              </w:numPr>
            </w:pPr>
            <w:r>
              <w:t>Stand</w:t>
            </w:r>
            <w:r w:rsidR="00C67FF7">
              <w:t>ing at</w:t>
            </w:r>
            <w:r>
              <w:t xml:space="preserve"> bench </w:t>
            </w:r>
          </w:p>
          <w:p w:rsidR="009B61DB" w:rsidRDefault="00C67FF7" w:rsidP="00A55542">
            <w:pPr>
              <w:pStyle w:val="tBullet1000"/>
              <w:numPr>
                <w:ilvl w:val="0"/>
                <w:numId w:val="15"/>
              </w:numPr>
            </w:pPr>
            <w:r>
              <w:t>Retrieving</w:t>
            </w:r>
            <w:r w:rsidR="009B61DB">
              <w:t xml:space="preserve"> blanks </w:t>
            </w:r>
            <w:r>
              <w:t xml:space="preserve">from shelves and placing on </w:t>
            </w:r>
            <w:r w:rsidR="00022DEE">
              <w:t>bench</w:t>
            </w:r>
          </w:p>
          <w:p w:rsidR="009B61DB" w:rsidRPr="00866DF4" w:rsidRDefault="009B61DB" w:rsidP="00A55542">
            <w:pPr>
              <w:pStyle w:val="tBullet1000"/>
              <w:numPr>
                <w:ilvl w:val="0"/>
                <w:numId w:val="15"/>
              </w:numPr>
            </w:pPr>
            <w:r>
              <w:t>Grasp</w:t>
            </w:r>
            <w:r w:rsidR="00C67FF7">
              <w:t>ing blank and using</w:t>
            </w:r>
            <w:r>
              <w:t xml:space="preserve"> wrist flexion and forearm </w:t>
            </w:r>
            <w:r w:rsidR="007B4AF1">
              <w:t>pronation</w:t>
            </w:r>
            <w:r>
              <w:t xml:space="preserve"> to fold flaps in</w:t>
            </w:r>
          </w:p>
        </w:tc>
        <w:tc>
          <w:tcPr>
            <w:tcW w:w="1483" w:type="pct"/>
          </w:tcPr>
          <w:p w:rsidR="00470FB6" w:rsidRDefault="00470FB6" w:rsidP="00DF09CF">
            <w:pPr>
              <w:pStyle w:val="tHeading"/>
            </w:pPr>
            <w:r>
              <w:t>Doctor Approval</w:t>
            </w:r>
          </w:p>
          <w:p w:rsidR="00470FB6" w:rsidRPr="00470FB6" w:rsidRDefault="009202A3" w:rsidP="00DF09CF">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0209BD">
              <w:rPr>
                <w:b w:val="0"/>
              </w:rPr>
            </w:r>
            <w:r w:rsidR="000209BD">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0209BD">
              <w:rPr>
                <w:b w:val="0"/>
              </w:rPr>
            </w:r>
            <w:r w:rsidR="000209BD">
              <w:rPr>
                <w:b w:val="0"/>
              </w:rPr>
              <w:fldChar w:fldCharType="separate"/>
            </w:r>
            <w:r w:rsidRPr="00470FB6">
              <w:rPr>
                <w:b w:val="0"/>
              </w:rPr>
              <w:fldChar w:fldCharType="end"/>
            </w:r>
            <w:r w:rsidR="00470FB6" w:rsidRPr="00470FB6">
              <w:rPr>
                <w:b w:val="0"/>
              </w:rPr>
              <w:t xml:space="preserve"> No</w:t>
            </w:r>
          </w:p>
          <w:p w:rsidR="00470FB6" w:rsidRPr="000B0521" w:rsidRDefault="00470FB6" w:rsidP="00DF09CF">
            <w:pPr>
              <w:pStyle w:val="tHeading"/>
            </w:pPr>
            <w:r w:rsidRPr="00470FB6">
              <w:rPr>
                <w:b w:val="0"/>
              </w:rPr>
              <w:t>Comments:</w:t>
            </w:r>
          </w:p>
        </w:tc>
      </w:tr>
    </w:tbl>
    <w:p w:rsidR="0093609F" w:rsidRDefault="0093609F" w:rsidP="00470FB6">
      <w:pPr>
        <w:pStyle w:val="Title3"/>
        <w:pageBreakBefore/>
        <w:spacing w:before="0"/>
        <w:ind w:left="357" w:hanging="357"/>
      </w:pPr>
      <w:r>
        <w:lastRenderedPageBreak/>
        <w:t>Work Capacity Form</w:t>
      </w:r>
    </w:p>
    <w:p w:rsidR="0093609F" w:rsidRPr="00F83C62" w:rsidRDefault="00B63D61" w:rsidP="0093609F">
      <w:pPr>
        <w:pStyle w:val="Text1000"/>
        <w:rPr>
          <w:b/>
        </w:rPr>
      </w:pPr>
      <w:r w:rsidRPr="00F83C62">
        <w:rPr>
          <w:b/>
        </w:rPr>
        <w:t>Doctor</w:t>
      </w:r>
      <w:r w:rsidR="0093609F" w:rsidRPr="00F83C62">
        <w:rPr>
          <w:b/>
        </w:rPr>
        <w:t xml:space="preserve"> Review (include final comments)</w:t>
      </w:r>
      <w:r w:rsidR="00116951">
        <w:rPr>
          <w:b/>
        </w:rPr>
        <w:t>:</w:t>
      </w:r>
    </w:p>
    <w:tbl>
      <w:tblPr>
        <w:tblStyle w:val="TableGrid"/>
        <w:tblW w:w="5000" w:type="pct"/>
        <w:tblBorders>
          <w:left w:val="none" w:sz="0" w:space="0" w:color="auto"/>
          <w:right w:val="none" w:sz="0" w:space="0" w:color="auto"/>
        </w:tblBorders>
        <w:tblLook w:val="04A0" w:firstRow="1" w:lastRow="0" w:firstColumn="1" w:lastColumn="0" w:noHBand="0" w:noVBand="1"/>
      </w:tblPr>
      <w:tblGrid>
        <w:gridCol w:w="9855"/>
      </w:tblGrid>
      <w:tr w:rsidR="0093609F" w:rsidTr="00C56C55">
        <w:tc>
          <w:tcPr>
            <w:tcW w:w="5000" w:type="pct"/>
          </w:tcPr>
          <w:p w:rsidR="0093609F" w:rsidRDefault="0093609F" w:rsidP="00C56C55">
            <w:pPr>
              <w:pStyle w:val="tNormal"/>
            </w:pPr>
          </w:p>
        </w:tc>
      </w:tr>
      <w:tr w:rsidR="0093609F" w:rsidTr="00C56C55">
        <w:tc>
          <w:tcPr>
            <w:tcW w:w="5000" w:type="pct"/>
          </w:tcPr>
          <w:p w:rsidR="0093609F" w:rsidRDefault="0093609F" w:rsidP="00C56C55">
            <w:pPr>
              <w:pStyle w:val="tNormal"/>
            </w:pPr>
          </w:p>
        </w:tc>
      </w:tr>
      <w:tr w:rsidR="0093609F" w:rsidTr="00C56C55">
        <w:tc>
          <w:tcPr>
            <w:tcW w:w="5000" w:type="pct"/>
          </w:tcPr>
          <w:p w:rsidR="0093609F" w:rsidRDefault="0093609F" w:rsidP="00C56C55">
            <w:pPr>
              <w:pStyle w:val="tNormal"/>
            </w:pPr>
          </w:p>
        </w:tc>
      </w:tr>
      <w:tr w:rsidR="0093609F" w:rsidTr="00C56C55">
        <w:tc>
          <w:tcPr>
            <w:tcW w:w="5000" w:type="pct"/>
          </w:tcPr>
          <w:p w:rsidR="0093609F" w:rsidRDefault="0093609F" w:rsidP="00C56C55">
            <w:pPr>
              <w:pStyle w:val="tNormal"/>
            </w:pPr>
          </w:p>
        </w:tc>
      </w:tr>
      <w:tr w:rsidR="0093609F" w:rsidTr="00C56C55">
        <w:tc>
          <w:tcPr>
            <w:tcW w:w="5000" w:type="pct"/>
            <w:tcBorders>
              <w:bottom w:val="single" w:sz="4" w:space="0" w:color="auto"/>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bl>
    <w:p w:rsidR="0093609F" w:rsidRDefault="0093609F" w:rsidP="00470FB6"/>
    <w:p w:rsidR="0093609F" w:rsidRDefault="0093609F" w:rsidP="0093609F">
      <w:pPr>
        <w:pStyle w:val="Text1000"/>
      </w:pPr>
      <w:r>
        <w:t>I confirm that in my view, subject to the above comments, the worker is able to perform certain duties detailed in this Early Medical Assessment.</w:t>
      </w:r>
    </w:p>
    <w:tbl>
      <w:tblPr>
        <w:tblW w:w="5000" w:type="pct"/>
        <w:tblBorders>
          <w:bottom w:val="single" w:sz="2" w:space="0" w:color="auto"/>
        </w:tblBorders>
        <w:tblLook w:val="04A0" w:firstRow="1" w:lastRow="0" w:firstColumn="1" w:lastColumn="0" w:noHBand="0" w:noVBand="1"/>
      </w:tblPr>
      <w:tblGrid>
        <w:gridCol w:w="7020"/>
        <w:gridCol w:w="566"/>
        <w:gridCol w:w="2269"/>
      </w:tblGrid>
      <w:tr w:rsidR="0093609F" w:rsidTr="00C56C55">
        <w:tc>
          <w:tcPr>
            <w:tcW w:w="3562" w:type="pct"/>
            <w:tcBorders>
              <w:bottom w:val="nil"/>
            </w:tcBorders>
            <w:hideMark/>
          </w:tcPr>
          <w:p w:rsidR="0093609F" w:rsidRDefault="0093609F" w:rsidP="00C56C55">
            <w:pPr>
              <w:pStyle w:val="tNormal"/>
            </w:pPr>
            <w:r w:rsidRPr="00B067E8">
              <w:t>These duties should be reassessed on</w:t>
            </w:r>
            <w:r>
              <w:t>:</w:t>
            </w:r>
          </w:p>
        </w:tc>
        <w:tc>
          <w:tcPr>
            <w:tcW w:w="287" w:type="pct"/>
            <w:tcBorders>
              <w:bottom w:val="nil"/>
            </w:tcBorders>
          </w:tcPr>
          <w:p w:rsidR="0093609F" w:rsidRDefault="0093609F" w:rsidP="00C56C55">
            <w:pPr>
              <w:pStyle w:val="tNormal"/>
            </w:pPr>
          </w:p>
        </w:tc>
        <w:tc>
          <w:tcPr>
            <w:tcW w:w="1151" w:type="pct"/>
            <w:hideMark/>
          </w:tcPr>
          <w:p w:rsidR="0093609F" w:rsidRDefault="0093609F" w:rsidP="00C56C55">
            <w:pPr>
              <w:pStyle w:val="tNormal"/>
            </w:pPr>
            <w:r>
              <w:t>Date:</w:t>
            </w:r>
          </w:p>
        </w:tc>
      </w:tr>
    </w:tbl>
    <w:p w:rsidR="0093609F" w:rsidRDefault="0093609F" w:rsidP="00470FB6"/>
    <w:tbl>
      <w:tblPr>
        <w:tblW w:w="4998" w:type="pct"/>
        <w:tblBorders>
          <w:bottom w:val="single" w:sz="2" w:space="0" w:color="auto"/>
        </w:tblBorders>
        <w:tblLook w:val="04A0" w:firstRow="1" w:lastRow="0" w:firstColumn="1" w:lastColumn="0" w:noHBand="0" w:noVBand="1"/>
      </w:tblPr>
      <w:tblGrid>
        <w:gridCol w:w="7018"/>
        <w:gridCol w:w="565"/>
        <w:gridCol w:w="2268"/>
      </w:tblGrid>
      <w:tr w:rsidR="0093609F" w:rsidTr="00C56C55">
        <w:tc>
          <w:tcPr>
            <w:tcW w:w="3562" w:type="pct"/>
            <w:hideMark/>
          </w:tcPr>
          <w:p w:rsidR="0093609F" w:rsidRDefault="0093609F" w:rsidP="00C56C55">
            <w:pPr>
              <w:pStyle w:val="tNormal"/>
            </w:pPr>
            <w:r>
              <w:t>Signature :</w:t>
            </w:r>
          </w:p>
        </w:tc>
        <w:tc>
          <w:tcPr>
            <w:tcW w:w="287" w:type="pct"/>
            <w:tcBorders>
              <w:bottom w:val="nil"/>
            </w:tcBorders>
          </w:tcPr>
          <w:p w:rsidR="0093609F" w:rsidRDefault="0093609F" w:rsidP="00C56C55">
            <w:pPr>
              <w:pStyle w:val="tNormal"/>
            </w:pPr>
          </w:p>
        </w:tc>
        <w:tc>
          <w:tcPr>
            <w:tcW w:w="1151" w:type="pct"/>
            <w:hideMark/>
          </w:tcPr>
          <w:p w:rsidR="0093609F" w:rsidRDefault="0093609F" w:rsidP="00C56C55">
            <w:pPr>
              <w:pStyle w:val="tNormal"/>
            </w:pPr>
            <w:r>
              <w:t>Date:</w:t>
            </w:r>
          </w:p>
        </w:tc>
      </w:tr>
    </w:tbl>
    <w:p w:rsidR="0093609F" w:rsidRDefault="0093609F" w:rsidP="00470FB6"/>
    <w:p w:rsidR="0093609F" w:rsidRPr="00F83C62" w:rsidRDefault="005F29B6" w:rsidP="0093609F">
      <w:pPr>
        <w:pStyle w:val="Text1000"/>
        <w:rPr>
          <w:b/>
        </w:rPr>
      </w:pPr>
      <w:r w:rsidRPr="00F83C62">
        <w:rPr>
          <w:b/>
        </w:rPr>
        <w:t>Employers Declaration:</w:t>
      </w:r>
    </w:p>
    <w:p w:rsidR="005F29B6" w:rsidRDefault="005F29B6" w:rsidP="0093609F">
      <w:pPr>
        <w:pStyle w:val="Text1000"/>
      </w:pPr>
      <w:r>
        <w:t>I confirm that I/we have reviewed the Doctor’s recommendations and comments. I/we will make suitable changes to make allowances for the Dr’s recommendations.</w:t>
      </w:r>
    </w:p>
    <w:tbl>
      <w:tblPr>
        <w:tblW w:w="4998" w:type="pct"/>
        <w:tblBorders>
          <w:bottom w:val="single" w:sz="2" w:space="0" w:color="auto"/>
        </w:tblBorders>
        <w:tblLook w:val="04A0" w:firstRow="1" w:lastRow="0" w:firstColumn="1" w:lastColumn="0" w:noHBand="0" w:noVBand="1"/>
      </w:tblPr>
      <w:tblGrid>
        <w:gridCol w:w="7018"/>
        <w:gridCol w:w="565"/>
        <w:gridCol w:w="2268"/>
      </w:tblGrid>
      <w:tr w:rsidR="005F29B6" w:rsidTr="005F29B6">
        <w:tc>
          <w:tcPr>
            <w:tcW w:w="3562" w:type="pct"/>
            <w:hideMark/>
          </w:tcPr>
          <w:p w:rsidR="005F29B6" w:rsidRDefault="005F29B6" w:rsidP="005F29B6">
            <w:pPr>
              <w:pStyle w:val="tNormal"/>
            </w:pPr>
            <w:r>
              <w:t>Signature :</w:t>
            </w:r>
          </w:p>
        </w:tc>
        <w:tc>
          <w:tcPr>
            <w:tcW w:w="287" w:type="pct"/>
            <w:tcBorders>
              <w:bottom w:val="nil"/>
            </w:tcBorders>
          </w:tcPr>
          <w:p w:rsidR="005F29B6" w:rsidRDefault="005F29B6" w:rsidP="005F29B6">
            <w:pPr>
              <w:pStyle w:val="tNormal"/>
            </w:pPr>
          </w:p>
        </w:tc>
        <w:tc>
          <w:tcPr>
            <w:tcW w:w="1151" w:type="pct"/>
            <w:hideMark/>
          </w:tcPr>
          <w:p w:rsidR="005F29B6" w:rsidRDefault="005F29B6" w:rsidP="005F29B6">
            <w:pPr>
              <w:pStyle w:val="tNormal"/>
            </w:pPr>
            <w:r>
              <w:t>Date:</w:t>
            </w:r>
          </w:p>
        </w:tc>
      </w:tr>
    </w:tbl>
    <w:p w:rsidR="0093609F" w:rsidRDefault="0093609F" w:rsidP="00470FB6"/>
    <w:p w:rsidR="0093609F" w:rsidRPr="00F83C62" w:rsidRDefault="005F29B6" w:rsidP="0093609F">
      <w:pPr>
        <w:pStyle w:val="Text1000"/>
        <w:rPr>
          <w:b/>
        </w:rPr>
      </w:pPr>
      <w:r w:rsidRPr="00F83C62">
        <w:rPr>
          <w:b/>
        </w:rPr>
        <w:t>Employees</w:t>
      </w:r>
      <w:r w:rsidR="0093609F" w:rsidRPr="00F83C62">
        <w:rPr>
          <w:b/>
        </w:rPr>
        <w:t xml:space="preserve"> </w:t>
      </w:r>
      <w:r w:rsidR="00777F38">
        <w:rPr>
          <w:b/>
        </w:rPr>
        <w:t>Declaration</w:t>
      </w:r>
    </w:p>
    <w:p w:rsidR="005F29B6" w:rsidRDefault="00777F38" w:rsidP="0093609F">
      <w:pPr>
        <w:pStyle w:val="Text1000"/>
      </w:pPr>
      <w:r>
        <w:t>My Doctor has discussed their recommendations with me. I have been given the opportunity to participate in this process.</w:t>
      </w:r>
    </w:p>
    <w:tbl>
      <w:tblPr>
        <w:tblW w:w="4998" w:type="pct"/>
        <w:tblBorders>
          <w:bottom w:val="single" w:sz="2" w:space="0" w:color="auto"/>
        </w:tblBorders>
        <w:tblLook w:val="04A0" w:firstRow="1" w:lastRow="0" w:firstColumn="1" w:lastColumn="0" w:noHBand="0" w:noVBand="1"/>
      </w:tblPr>
      <w:tblGrid>
        <w:gridCol w:w="7018"/>
        <w:gridCol w:w="565"/>
        <w:gridCol w:w="2268"/>
      </w:tblGrid>
      <w:tr w:rsidR="00F83C62" w:rsidTr="00F83C62">
        <w:tc>
          <w:tcPr>
            <w:tcW w:w="3562" w:type="pct"/>
            <w:hideMark/>
          </w:tcPr>
          <w:p w:rsidR="00F83C62" w:rsidRDefault="00F83C62" w:rsidP="00F83C62">
            <w:pPr>
              <w:pStyle w:val="tNormal"/>
            </w:pPr>
            <w:r>
              <w:t>Signature :</w:t>
            </w:r>
          </w:p>
        </w:tc>
        <w:tc>
          <w:tcPr>
            <w:tcW w:w="287" w:type="pct"/>
            <w:tcBorders>
              <w:bottom w:val="nil"/>
            </w:tcBorders>
          </w:tcPr>
          <w:p w:rsidR="00F83C62" w:rsidRDefault="00F83C62" w:rsidP="00F83C62">
            <w:pPr>
              <w:pStyle w:val="tNormal"/>
            </w:pPr>
          </w:p>
        </w:tc>
        <w:tc>
          <w:tcPr>
            <w:tcW w:w="1151" w:type="pct"/>
            <w:hideMark/>
          </w:tcPr>
          <w:p w:rsidR="00F83C62" w:rsidRDefault="00F83C62" w:rsidP="00F83C62">
            <w:pPr>
              <w:pStyle w:val="tNormal"/>
            </w:pPr>
            <w:r>
              <w:t>Date:</w:t>
            </w:r>
          </w:p>
        </w:tc>
      </w:tr>
    </w:tbl>
    <w:p w:rsidR="0093609F" w:rsidRPr="00DE5CC9" w:rsidRDefault="0093430D" w:rsidP="0093609F">
      <w:pPr>
        <w:pStyle w:val="Text1000"/>
        <w:rPr>
          <w:b/>
        </w:rPr>
      </w:pPr>
      <w:r w:rsidRPr="00DE5CC9">
        <w:rPr>
          <w:b/>
        </w:rPr>
        <w:t>For information on completing this form, please contact Business SA on 08 8300 0000.</w:t>
      </w:r>
    </w:p>
    <w:p w:rsidR="003E3726" w:rsidRPr="000209BD" w:rsidRDefault="000209BD" w:rsidP="000209BD">
      <w:pPr>
        <w:spacing w:line="276" w:lineRule="auto"/>
        <w:jc w:val="both"/>
        <w:rPr>
          <w:rFonts w:ascii="Tahoma" w:hAnsi="Tahoma" w:cs="Tahoma"/>
          <w:sz w:val="16"/>
          <w:szCs w:val="16"/>
        </w:rPr>
      </w:pPr>
      <w:r w:rsidRPr="00A0002F">
        <w:rPr>
          <w:rFonts w:ascii="Tahoma" w:hAnsi="Tahoma" w:cs="Tahoma"/>
          <w:b/>
          <w:bCs/>
          <w:i/>
          <w:sz w:val="16"/>
          <w:szCs w:val="16"/>
        </w:rPr>
        <w:t>Disclaimer:</w:t>
      </w:r>
      <w:r w:rsidRPr="00A0002F">
        <w:rPr>
          <w:rFonts w:ascii="Tahoma" w:hAnsi="Tahoma" w:cs="Tahoma"/>
          <w:bCs/>
          <w:i/>
          <w:sz w:val="16"/>
          <w:szCs w:val="16"/>
        </w:rPr>
        <w:t xml:space="preserve"> This document is published by Business SA with funding from ReturnToWorkSA. All workplaces and circumstances are different and this document should be used as a guide only. It is not diagnostic and should not replace consultation, evaluation, or personal services including examination and an agreed course of action by a licensed practitioner. </w:t>
      </w:r>
      <w:r w:rsidRPr="00A0002F">
        <w:rPr>
          <w:rFonts w:cs="Arial"/>
          <w:bCs/>
          <w:i/>
          <w:sz w:val="16"/>
          <w:szCs w:val="16"/>
        </w:rPr>
        <w:t>Business</w:t>
      </w:r>
      <w:r w:rsidRPr="00A0002F">
        <w:rPr>
          <w:rFonts w:ascii="Tahoma" w:hAnsi="Tahoma" w:cs="Tahoma"/>
          <w:bCs/>
          <w:i/>
          <w:sz w:val="16"/>
          <w:szCs w:val="16"/>
        </w:rPr>
        <w:t xml:space="preserve"> SA and ReturnToWorkSA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A0002F">
        <w:rPr>
          <w:rFonts w:ascii="Tahoma" w:hAnsi="Tahoma" w:cs="Tahoma"/>
          <w:bCs/>
          <w:sz w:val="16"/>
          <w:szCs w:val="16"/>
        </w:rPr>
        <w:t>. (C) 2016 ReturnToWorkSA</w:t>
      </w:r>
    </w:p>
    <w:sectPr w:rsidR="003E3726" w:rsidRPr="000209BD" w:rsidSect="002C074E">
      <w:headerReference w:type="default" r:id="rId28"/>
      <w:footerReference w:type="default" r:id="rId29"/>
      <w:pgSz w:w="11907" w:h="16840" w:code="9"/>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15AA" w:rsidRDefault="003915AA" w:rsidP="008F4CA6">
      <w:pPr>
        <w:spacing w:before="0" w:after="0"/>
      </w:pPr>
      <w:r>
        <w:separator/>
      </w:r>
    </w:p>
  </w:endnote>
  <w:endnote w:type="continuationSeparator" w:id="0">
    <w:p w:rsidR="003915AA" w:rsidRDefault="003915AA" w:rsidP="008F4CA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61608"/>
      <w:docPartObj>
        <w:docPartGallery w:val="Page Numbers (Bottom of Page)"/>
        <w:docPartUnique/>
      </w:docPartObj>
    </w:sdtPr>
    <w:sdtEndPr/>
    <w:sdtContent>
      <w:p w:rsidR="003915AA" w:rsidRDefault="000209BD" w:rsidP="00BD76C2">
        <w:pPr>
          <w:pStyle w:val="Footer"/>
          <w:jc w:val="right"/>
        </w:pPr>
        <w:r>
          <w:fldChar w:fldCharType="begin"/>
        </w:r>
        <w:r>
          <w:instrText xml:space="preserve"> PAGE   \* MERGEFORMAT </w:instrText>
        </w:r>
        <w:r>
          <w:fldChar w:fldCharType="separate"/>
        </w:r>
        <w:r>
          <w:rPr>
            <w:noProof/>
          </w:rPr>
          <w:t>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15AA" w:rsidRDefault="003915AA" w:rsidP="008F4CA6">
      <w:pPr>
        <w:spacing w:before="0" w:after="0"/>
      </w:pPr>
      <w:r>
        <w:separator/>
      </w:r>
    </w:p>
  </w:footnote>
  <w:footnote w:type="continuationSeparator" w:id="0">
    <w:p w:rsidR="003915AA" w:rsidRDefault="003915AA" w:rsidP="008F4CA6">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5AA" w:rsidRDefault="000209BD" w:rsidP="00470FB6">
    <w:pPr>
      <w:pStyle w:val="Header"/>
    </w:pPr>
    <w:sdt>
      <w:sdtPr>
        <w:id w:val="4939150"/>
        <w:docPartObj>
          <w:docPartGallery w:val="Watermarks"/>
          <w:docPartUnique/>
        </w:docPartObj>
      </w:sdtPr>
      <w:sdtEndPr/>
      <w:sdtContent/>
    </w:sdt>
    <w:r w:rsidR="003915AA">
      <w:t>Early Medical Assessment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141D60"/>
    <w:multiLevelType w:val="hybridMultilevel"/>
    <w:tmpl w:val="69C05750"/>
    <w:lvl w:ilvl="0" w:tplc="B024E888">
      <w:start w:val="1"/>
      <w:numFmt w:val="bullet"/>
      <w:pStyle w:val="tBullet1000"/>
      <w:lvlText w:val="-"/>
      <w:lvlJc w:val="left"/>
      <w:pPr>
        <w:ind w:left="360" w:hanging="360"/>
      </w:pPr>
      <w:rPr>
        <w:rFonts w:ascii="Courier New" w:hAnsi="Courier New"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140BD7"/>
    <w:multiLevelType w:val="hybridMultilevel"/>
    <w:tmpl w:val="B35C4546"/>
    <w:lvl w:ilvl="0" w:tplc="0C090001">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C960D0"/>
    <w:multiLevelType w:val="hybridMultilevel"/>
    <w:tmpl w:val="AB323EEA"/>
    <w:lvl w:ilvl="0" w:tplc="0C090001">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6F1A3B"/>
    <w:multiLevelType w:val="hybridMultilevel"/>
    <w:tmpl w:val="FF6A309A"/>
    <w:lvl w:ilvl="0" w:tplc="0C090001">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CF2FE8"/>
    <w:multiLevelType w:val="hybridMultilevel"/>
    <w:tmpl w:val="234CA51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06204F"/>
    <w:multiLevelType w:val="hybridMultilevel"/>
    <w:tmpl w:val="615A357E"/>
    <w:lvl w:ilvl="0" w:tplc="0C090001">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B7312D"/>
    <w:multiLevelType w:val="hybridMultilevel"/>
    <w:tmpl w:val="AB349E20"/>
    <w:lvl w:ilvl="0" w:tplc="0C090001">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FD4467"/>
    <w:multiLevelType w:val="hybridMultilevel"/>
    <w:tmpl w:val="8434586C"/>
    <w:lvl w:ilvl="0" w:tplc="0C090003">
      <w:start w:val="1"/>
      <w:numFmt w:val="bullet"/>
      <w:lvlText w:val="o"/>
      <w:lvlJc w:val="left"/>
      <w:pPr>
        <w:ind w:left="360" w:hanging="360"/>
      </w:pPr>
      <w:rPr>
        <w:rFonts w:ascii="Courier New" w:hAnsi="Courier New" w:cs="Courier New"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F96BA0"/>
    <w:multiLevelType w:val="hybridMultilevel"/>
    <w:tmpl w:val="778E16D2"/>
    <w:lvl w:ilvl="0" w:tplc="CD6A0C88">
      <w:start w:val="1"/>
      <w:numFmt w:val="bullet"/>
      <w:pStyle w:val="Bullet1000"/>
      <w:lvlText w:val="-"/>
      <w:lvlJc w:val="left"/>
      <w:pPr>
        <w:ind w:left="360" w:hanging="360"/>
      </w:pPr>
      <w:rPr>
        <w:rFonts w:ascii="Courier New" w:hAnsi="Courier New" w:hint="default"/>
      </w:rPr>
    </w:lvl>
    <w:lvl w:ilvl="1" w:tplc="16786D52" w:tentative="1">
      <w:start w:val="1"/>
      <w:numFmt w:val="bullet"/>
      <w:lvlText w:val="o"/>
      <w:lvlJc w:val="left"/>
      <w:pPr>
        <w:ind w:left="1440" w:hanging="360"/>
      </w:pPr>
      <w:rPr>
        <w:rFonts w:ascii="Courier New" w:hAnsi="Courier New" w:hint="default"/>
      </w:rPr>
    </w:lvl>
    <w:lvl w:ilvl="2" w:tplc="48CAD422">
      <w:start w:val="1"/>
      <w:numFmt w:val="bullet"/>
      <w:lvlText w:val=""/>
      <w:lvlJc w:val="left"/>
      <w:pPr>
        <w:ind w:left="2160" w:hanging="360"/>
      </w:pPr>
      <w:rPr>
        <w:rFonts w:ascii="Wingdings" w:hAnsi="Wingdings" w:hint="default"/>
      </w:rPr>
    </w:lvl>
    <w:lvl w:ilvl="3" w:tplc="DDC6878A" w:tentative="1">
      <w:start w:val="1"/>
      <w:numFmt w:val="bullet"/>
      <w:lvlText w:val=""/>
      <w:lvlJc w:val="left"/>
      <w:pPr>
        <w:ind w:left="2880" w:hanging="360"/>
      </w:pPr>
      <w:rPr>
        <w:rFonts w:ascii="Symbol" w:hAnsi="Symbol" w:hint="default"/>
      </w:rPr>
    </w:lvl>
    <w:lvl w:ilvl="4" w:tplc="3A9841C0" w:tentative="1">
      <w:start w:val="1"/>
      <w:numFmt w:val="bullet"/>
      <w:lvlText w:val="o"/>
      <w:lvlJc w:val="left"/>
      <w:pPr>
        <w:ind w:left="3600" w:hanging="360"/>
      </w:pPr>
      <w:rPr>
        <w:rFonts w:ascii="Courier New" w:hAnsi="Courier New" w:hint="default"/>
      </w:rPr>
    </w:lvl>
    <w:lvl w:ilvl="5" w:tplc="AE242DF0" w:tentative="1">
      <w:start w:val="1"/>
      <w:numFmt w:val="bullet"/>
      <w:lvlText w:val=""/>
      <w:lvlJc w:val="left"/>
      <w:pPr>
        <w:ind w:left="4320" w:hanging="360"/>
      </w:pPr>
      <w:rPr>
        <w:rFonts w:ascii="Wingdings" w:hAnsi="Wingdings" w:hint="default"/>
      </w:rPr>
    </w:lvl>
    <w:lvl w:ilvl="6" w:tplc="BB24C80C" w:tentative="1">
      <w:start w:val="1"/>
      <w:numFmt w:val="bullet"/>
      <w:lvlText w:val=""/>
      <w:lvlJc w:val="left"/>
      <w:pPr>
        <w:ind w:left="5040" w:hanging="360"/>
      </w:pPr>
      <w:rPr>
        <w:rFonts w:ascii="Symbol" w:hAnsi="Symbol" w:hint="default"/>
      </w:rPr>
    </w:lvl>
    <w:lvl w:ilvl="7" w:tplc="FFD2BD9C" w:tentative="1">
      <w:start w:val="1"/>
      <w:numFmt w:val="bullet"/>
      <w:lvlText w:val="o"/>
      <w:lvlJc w:val="left"/>
      <w:pPr>
        <w:ind w:left="5760" w:hanging="360"/>
      </w:pPr>
      <w:rPr>
        <w:rFonts w:ascii="Courier New" w:hAnsi="Courier New" w:hint="default"/>
      </w:rPr>
    </w:lvl>
    <w:lvl w:ilvl="8" w:tplc="88EC50AA" w:tentative="1">
      <w:start w:val="1"/>
      <w:numFmt w:val="bullet"/>
      <w:lvlText w:val=""/>
      <w:lvlJc w:val="left"/>
      <w:pPr>
        <w:ind w:left="6480" w:hanging="360"/>
      </w:pPr>
      <w:rPr>
        <w:rFonts w:ascii="Wingdings" w:hAnsi="Wingdings" w:hint="default"/>
      </w:rPr>
    </w:lvl>
  </w:abstractNum>
  <w:abstractNum w:abstractNumId="9" w15:restartNumberingAfterBreak="0">
    <w:nsid w:val="45B73D69"/>
    <w:multiLevelType w:val="multilevel"/>
    <w:tmpl w:val="29B68FEE"/>
    <w:lvl w:ilvl="0">
      <w:start w:val="1"/>
      <w:numFmt w:val="decimal"/>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464B6961"/>
    <w:multiLevelType w:val="hybridMultilevel"/>
    <w:tmpl w:val="FE06C49C"/>
    <w:lvl w:ilvl="0" w:tplc="0C090001">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965627F"/>
    <w:multiLevelType w:val="multilevel"/>
    <w:tmpl w:val="58623BDC"/>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pStyle w:val="Heading3"/>
      <w:lvlText w:val="%1.%2.%3"/>
      <w:lvlJc w:val="left"/>
      <w:pPr>
        <w:ind w:left="709" w:hanging="142"/>
      </w:pPr>
      <w:rPr>
        <w:rFonts w:hint="default"/>
      </w:rPr>
    </w:lvl>
    <w:lvl w:ilvl="3">
      <w:start w:val="1"/>
      <w:numFmt w:val="decimal"/>
      <w:lvlText w:val="%4"/>
      <w:lvlJc w:val="left"/>
      <w:pPr>
        <w:ind w:left="992" w:hanging="425"/>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568F75CB"/>
    <w:multiLevelType w:val="multilevel"/>
    <w:tmpl w:val="6A7EE126"/>
    <w:lvl w:ilvl="0">
      <w:start w:val="1"/>
      <w:numFmt w:val="none"/>
      <w:pStyle w:val="Title3"/>
      <w:suff w:val="nothing"/>
      <w:lvlText w:val=""/>
      <w:lvlJc w:val="left"/>
      <w:pPr>
        <w:ind w:left="360" w:hanging="360"/>
      </w:pPr>
      <w:rPr>
        <w:rFonts w:hint="default"/>
      </w:rPr>
    </w:lvl>
    <w:lvl w:ilvl="1">
      <w:start w:val="1"/>
      <w:numFmt w:val="decimal"/>
      <w:pStyle w:val="Heading1"/>
      <w:lvlText w:val="%2."/>
      <w:lvlJc w:val="left"/>
      <w:pPr>
        <w:ind w:left="567" w:hanging="567"/>
      </w:pPr>
      <w:rPr>
        <w:rFonts w:hint="default"/>
      </w:rPr>
    </w:lvl>
    <w:lvl w:ilvl="2">
      <w:start w:val="1"/>
      <w:numFmt w:val="decimal"/>
      <w:pStyle w:val="Heading2"/>
      <w:lvlText w:val="%2.%3"/>
      <w:lvlJc w:val="left"/>
      <w:pPr>
        <w:ind w:left="992" w:hanging="425"/>
      </w:pPr>
      <w:rPr>
        <w:rFonts w:hint="default"/>
      </w:rPr>
    </w:lvl>
    <w:lvl w:ilvl="3">
      <w:start w:val="1"/>
      <w:numFmt w:val="decimal"/>
      <w:pStyle w:val="NumList1100"/>
      <w:lvlText w:val="%4."/>
      <w:lvlJc w:val="left"/>
      <w:pPr>
        <w:ind w:left="992" w:hanging="42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8F61043"/>
    <w:multiLevelType w:val="hybridMultilevel"/>
    <w:tmpl w:val="20FA962C"/>
    <w:lvl w:ilvl="0" w:tplc="0C090001">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82B0B44"/>
    <w:multiLevelType w:val="hybridMultilevel"/>
    <w:tmpl w:val="D434677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29B6BA7"/>
    <w:multiLevelType w:val="multilevel"/>
    <w:tmpl w:val="FEFA650A"/>
    <w:lvl w:ilvl="0">
      <w:start w:val="1"/>
      <w:numFmt w:val="none"/>
      <w:suff w:val="nothing"/>
      <w:lvlText w:val="%1"/>
      <w:lvlJc w:val="left"/>
      <w:pPr>
        <w:ind w:left="0" w:firstLine="0"/>
      </w:pPr>
      <w:rPr>
        <w:rFonts w:hint="default"/>
        <w:sz w:val="20"/>
      </w:rPr>
    </w:lvl>
    <w:lvl w:ilvl="1">
      <w:start w:val="1"/>
      <w:numFmt w:val="lowerLetter"/>
      <w:pStyle w:val="NumLista000"/>
      <w:lvlText w:val="%2)"/>
      <w:lvlJc w:val="left"/>
      <w:pPr>
        <w:ind w:left="425" w:hanging="425"/>
      </w:pPr>
      <w:rPr>
        <w:rFonts w:hint="default"/>
      </w:rPr>
    </w:lvl>
    <w:lvl w:ilvl="2">
      <w:start w:val="1"/>
      <w:numFmt w:val="none"/>
      <w:suff w:val="nothing"/>
      <w:lvlText w:val="%3"/>
      <w:lvlJc w:val="right"/>
      <w:pPr>
        <w:ind w:left="0" w:firstLine="0"/>
      </w:pPr>
      <w:rPr>
        <w:rFonts w:hint="default"/>
      </w:rPr>
    </w:lvl>
    <w:lvl w:ilvl="3">
      <w:start w:val="1"/>
      <w:numFmt w:val="decimal"/>
      <w:lvlText w:val="%4."/>
      <w:lvlJc w:val="left"/>
      <w:pPr>
        <w:ind w:left="425" w:hanging="425"/>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6" w15:restartNumberingAfterBreak="0">
    <w:nsid w:val="72EB013E"/>
    <w:multiLevelType w:val="hybridMultilevel"/>
    <w:tmpl w:val="C63C9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EC05CC6"/>
    <w:multiLevelType w:val="hybridMultilevel"/>
    <w:tmpl w:val="CA98D414"/>
    <w:lvl w:ilvl="0" w:tplc="0C090001">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1"/>
  </w:num>
  <w:num w:numId="4">
    <w:abstractNumId w:val="9"/>
  </w:num>
  <w:num w:numId="5">
    <w:abstractNumId w:val="15"/>
  </w:num>
  <w:num w:numId="6">
    <w:abstractNumId w:val="12"/>
  </w:num>
  <w:num w:numId="7">
    <w:abstractNumId w:val="17"/>
  </w:num>
  <w:num w:numId="8">
    <w:abstractNumId w:val="10"/>
  </w:num>
  <w:num w:numId="9">
    <w:abstractNumId w:val="1"/>
  </w:num>
  <w:num w:numId="10">
    <w:abstractNumId w:val="16"/>
  </w:num>
  <w:num w:numId="11">
    <w:abstractNumId w:val="2"/>
  </w:num>
  <w:num w:numId="12">
    <w:abstractNumId w:val="7"/>
  </w:num>
  <w:num w:numId="13">
    <w:abstractNumId w:val="5"/>
  </w:num>
  <w:num w:numId="14">
    <w:abstractNumId w:val="13"/>
  </w:num>
  <w:num w:numId="15">
    <w:abstractNumId w:val="3"/>
  </w:num>
  <w:num w:numId="16">
    <w:abstractNumId w:val="14"/>
  </w:num>
  <w:num w:numId="17">
    <w:abstractNumId w:val="4"/>
  </w:num>
  <w:num w:numId="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rawingGridHorizontalSpacing w:val="9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405613"/>
    <w:rsid w:val="00012E57"/>
    <w:rsid w:val="0001536D"/>
    <w:rsid w:val="00015E12"/>
    <w:rsid w:val="000209BD"/>
    <w:rsid w:val="00021CDA"/>
    <w:rsid w:val="00022DEE"/>
    <w:rsid w:val="0003042E"/>
    <w:rsid w:val="000350A0"/>
    <w:rsid w:val="00036299"/>
    <w:rsid w:val="00041BB2"/>
    <w:rsid w:val="00042435"/>
    <w:rsid w:val="00047BD4"/>
    <w:rsid w:val="00056A18"/>
    <w:rsid w:val="00061783"/>
    <w:rsid w:val="00063AAA"/>
    <w:rsid w:val="00070449"/>
    <w:rsid w:val="000738D3"/>
    <w:rsid w:val="00081F8A"/>
    <w:rsid w:val="00082561"/>
    <w:rsid w:val="00086468"/>
    <w:rsid w:val="00095703"/>
    <w:rsid w:val="00096293"/>
    <w:rsid w:val="000A5A9D"/>
    <w:rsid w:val="000A761B"/>
    <w:rsid w:val="000A7AE9"/>
    <w:rsid w:val="000B4D17"/>
    <w:rsid w:val="000C03FD"/>
    <w:rsid w:val="000C20B6"/>
    <w:rsid w:val="000C2C7D"/>
    <w:rsid w:val="000C459C"/>
    <w:rsid w:val="000D112F"/>
    <w:rsid w:val="000F5696"/>
    <w:rsid w:val="000F56CC"/>
    <w:rsid w:val="00111B17"/>
    <w:rsid w:val="00116951"/>
    <w:rsid w:val="0012205F"/>
    <w:rsid w:val="00140700"/>
    <w:rsid w:val="00141123"/>
    <w:rsid w:val="00141500"/>
    <w:rsid w:val="001423D9"/>
    <w:rsid w:val="00143CED"/>
    <w:rsid w:val="00152469"/>
    <w:rsid w:val="0015666E"/>
    <w:rsid w:val="0016287C"/>
    <w:rsid w:val="00163321"/>
    <w:rsid w:val="00163DF9"/>
    <w:rsid w:val="0016555A"/>
    <w:rsid w:val="00166F6E"/>
    <w:rsid w:val="00172561"/>
    <w:rsid w:val="00192DC8"/>
    <w:rsid w:val="001A0E0A"/>
    <w:rsid w:val="001A3E7D"/>
    <w:rsid w:val="001A4BED"/>
    <w:rsid w:val="001B003A"/>
    <w:rsid w:val="001C0C54"/>
    <w:rsid w:val="001D1766"/>
    <w:rsid w:val="001E0179"/>
    <w:rsid w:val="001E387B"/>
    <w:rsid w:val="001F33EF"/>
    <w:rsid w:val="0020014E"/>
    <w:rsid w:val="002053BC"/>
    <w:rsid w:val="00205E98"/>
    <w:rsid w:val="00206380"/>
    <w:rsid w:val="00210272"/>
    <w:rsid w:val="00210882"/>
    <w:rsid w:val="00211FD9"/>
    <w:rsid w:val="00212CFD"/>
    <w:rsid w:val="002153DC"/>
    <w:rsid w:val="00220BA9"/>
    <w:rsid w:val="00230E60"/>
    <w:rsid w:val="00235701"/>
    <w:rsid w:val="0024311E"/>
    <w:rsid w:val="00244A1C"/>
    <w:rsid w:val="00245FBD"/>
    <w:rsid w:val="002464B3"/>
    <w:rsid w:val="00246789"/>
    <w:rsid w:val="00250CCE"/>
    <w:rsid w:val="00252F49"/>
    <w:rsid w:val="00265E6B"/>
    <w:rsid w:val="00270782"/>
    <w:rsid w:val="002708EB"/>
    <w:rsid w:val="00272767"/>
    <w:rsid w:val="002744B6"/>
    <w:rsid w:val="00285D8E"/>
    <w:rsid w:val="00297995"/>
    <w:rsid w:val="002A266A"/>
    <w:rsid w:val="002A4A15"/>
    <w:rsid w:val="002A5F93"/>
    <w:rsid w:val="002B3FC3"/>
    <w:rsid w:val="002B4AE0"/>
    <w:rsid w:val="002C074E"/>
    <w:rsid w:val="002C09F8"/>
    <w:rsid w:val="002C0A60"/>
    <w:rsid w:val="002D360D"/>
    <w:rsid w:val="002D5F64"/>
    <w:rsid w:val="002D75C8"/>
    <w:rsid w:val="002E0902"/>
    <w:rsid w:val="002E20DC"/>
    <w:rsid w:val="002E65B5"/>
    <w:rsid w:val="002F39BE"/>
    <w:rsid w:val="00302FED"/>
    <w:rsid w:val="00303DC7"/>
    <w:rsid w:val="003050B7"/>
    <w:rsid w:val="003067E0"/>
    <w:rsid w:val="00307A22"/>
    <w:rsid w:val="00316066"/>
    <w:rsid w:val="00321B43"/>
    <w:rsid w:val="00325ABF"/>
    <w:rsid w:val="00330082"/>
    <w:rsid w:val="00332ED0"/>
    <w:rsid w:val="00333045"/>
    <w:rsid w:val="00333689"/>
    <w:rsid w:val="00333914"/>
    <w:rsid w:val="00364BE7"/>
    <w:rsid w:val="00381F88"/>
    <w:rsid w:val="00387802"/>
    <w:rsid w:val="00390940"/>
    <w:rsid w:val="003913A2"/>
    <w:rsid w:val="003915AA"/>
    <w:rsid w:val="00393D08"/>
    <w:rsid w:val="003A5553"/>
    <w:rsid w:val="003A5E98"/>
    <w:rsid w:val="003A7C71"/>
    <w:rsid w:val="003B698D"/>
    <w:rsid w:val="003C1331"/>
    <w:rsid w:val="003C5170"/>
    <w:rsid w:val="003D4E01"/>
    <w:rsid w:val="003E05EE"/>
    <w:rsid w:val="003E0F44"/>
    <w:rsid w:val="003E119E"/>
    <w:rsid w:val="003E3726"/>
    <w:rsid w:val="003E7E47"/>
    <w:rsid w:val="003E7EB4"/>
    <w:rsid w:val="003F12FB"/>
    <w:rsid w:val="00402A2C"/>
    <w:rsid w:val="00405613"/>
    <w:rsid w:val="00406D6C"/>
    <w:rsid w:val="00410EFC"/>
    <w:rsid w:val="00412185"/>
    <w:rsid w:val="004143C9"/>
    <w:rsid w:val="00421445"/>
    <w:rsid w:val="0042177D"/>
    <w:rsid w:val="0042231D"/>
    <w:rsid w:val="00422497"/>
    <w:rsid w:val="00422BB2"/>
    <w:rsid w:val="004279D2"/>
    <w:rsid w:val="004332E3"/>
    <w:rsid w:val="0043392F"/>
    <w:rsid w:val="00437CC6"/>
    <w:rsid w:val="00440710"/>
    <w:rsid w:val="004435D6"/>
    <w:rsid w:val="0044660B"/>
    <w:rsid w:val="00446BBC"/>
    <w:rsid w:val="004560CA"/>
    <w:rsid w:val="00460B99"/>
    <w:rsid w:val="00461ED0"/>
    <w:rsid w:val="00463217"/>
    <w:rsid w:val="004639F0"/>
    <w:rsid w:val="00470FB6"/>
    <w:rsid w:val="00477EC8"/>
    <w:rsid w:val="00480E8B"/>
    <w:rsid w:val="00485FF8"/>
    <w:rsid w:val="0048626B"/>
    <w:rsid w:val="0049077C"/>
    <w:rsid w:val="0049434C"/>
    <w:rsid w:val="004961AB"/>
    <w:rsid w:val="004A1C27"/>
    <w:rsid w:val="004B0C9C"/>
    <w:rsid w:val="004B1AB4"/>
    <w:rsid w:val="004B5CC1"/>
    <w:rsid w:val="004C3E52"/>
    <w:rsid w:val="004D3C9D"/>
    <w:rsid w:val="004E443F"/>
    <w:rsid w:val="004F1F26"/>
    <w:rsid w:val="004F6022"/>
    <w:rsid w:val="004F6217"/>
    <w:rsid w:val="00515173"/>
    <w:rsid w:val="0051634D"/>
    <w:rsid w:val="0052255D"/>
    <w:rsid w:val="005318DE"/>
    <w:rsid w:val="005339F6"/>
    <w:rsid w:val="0053618F"/>
    <w:rsid w:val="0054069D"/>
    <w:rsid w:val="00540FBC"/>
    <w:rsid w:val="0054129D"/>
    <w:rsid w:val="00541742"/>
    <w:rsid w:val="0054435D"/>
    <w:rsid w:val="00544842"/>
    <w:rsid w:val="0054796C"/>
    <w:rsid w:val="00547E84"/>
    <w:rsid w:val="0056372D"/>
    <w:rsid w:val="00564E62"/>
    <w:rsid w:val="00574225"/>
    <w:rsid w:val="005776E5"/>
    <w:rsid w:val="005808CC"/>
    <w:rsid w:val="00581DF6"/>
    <w:rsid w:val="00583C37"/>
    <w:rsid w:val="00583EB7"/>
    <w:rsid w:val="005922C1"/>
    <w:rsid w:val="005A04D6"/>
    <w:rsid w:val="005A4A72"/>
    <w:rsid w:val="005B077C"/>
    <w:rsid w:val="005B2107"/>
    <w:rsid w:val="005B2B4C"/>
    <w:rsid w:val="005B2C39"/>
    <w:rsid w:val="005B320E"/>
    <w:rsid w:val="005B3862"/>
    <w:rsid w:val="005B6162"/>
    <w:rsid w:val="005C2A39"/>
    <w:rsid w:val="005C4BC8"/>
    <w:rsid w:val="005C7CC0"/>
    <w:rsid w:val="005D55C2"/>
    <w:rsid w:val="005D7FBD"/>
    <w:rsid w:val="005E05E4"/>
    <w:rsid w:val="005E0D25"/>
    <w:rsid w:val="005E4168"/>
    <w:rsid w:val="005E6D03"/>
    <w:rsid w:val="005E6F03"/>
    <w:rsid w:val="005F05BE"/>
    <w:rsid w:val="005F29B6"/>
    <w:rsid w:val="005F3743"/>
    <w:rsid w:val="005F6206"/>
    <w:rsid w:val="005F629B"/>
    <w:rsid w:val="005F7842"/>
    <w:rsid w:val="005F7BCE"/>
    <w:rsid w:val="00600492"/>
    <w:rsid w:val="00603B69"/>
    <w:rsid w:val="00610B82"/>
    <w:rsid w:val="00611233"/>
    <w:rsid w:val="00614815"/>
    <w:rsid w:val="00615302"/>
    <w:rsid w:val="00617CA1"/>
    <w:rsid w:val="00643BF8"/>
    <w:rsid w:val="00643CB8"/>
    <w:rsid w:val="006510EA"/>
    <w:rsid w:val="0065563D"/>
    <w:rsid w:val="00660110"/>
    <w:rsid w:val="00661529"/>
    <w:rsid w:val="00661832"/>
    <w:rsid w:val="00664EA4"/>
    <w:rsid w:val="006657D3"/>
    <w:rsid w:val="00677269"/>
    <w:rsid w:val="0068327D"/>
    <w:rsid w:val="00684080"/>
    <w:rsid w:val="00686688"/>
    <w:rsid w:val="00686C64"/>
    <w:rsid w:val="0069260B"/>
    <w:rsid w:val="0069267D"/>
    <w:rsid w:val="006A184D"/>
    <w:rsid w:val="006A2CE3"/>
    <w:rsid w:val="006A6A8C"/>
    <w:rsid w:val="006A7B05"/>
    <w:rsid w:val="006B7B4E"/>
    <w:rsid w:val="006C23CB"/>
    <w:rsid w:val="006D23B7"/>
    <w:rsid w:val="006D7580"/>
    <w:rsid w:val="006D7F27"/>
    <w:rsid w:val="006E187B"/>
    <w:rsid w:val="006E4326"/>
    <w:rsid w:val="006E61D0"/>
    <w:rsid w:val="006F011C"/>
    <w:rsid w:val="006F1070"/>
    <w:rsid w:val="006F16D9"/>
    <w:rsid w:val="006F4E38"/>
    <w:rsid w:val="00705C59"/>
    <w:rsid w:val="0071139F"/>
    <w:rsid w:val="0071174F"/>
    <w:rsid w:val="00715D89"/>
    <w:rsid w:val="0071692A"/>
    <w:rsid w:val="0071727F"/>
    <w:rsid w:val="00723C3F"/>
    <w:rsid w:val="00725E39"/>
    <w:rsid w:val="00733EED"/>
    <w:rsid w:val="00740069"/>
    <w:rsid w:val="00750B0C"/>
    <w:rsid w:val="0075505E"/>
    <w:rsid w:val="00760AE4"/>
    <w:rsid w:val="007611B3"/>
    <w:rsid w:val="00761FE4"/>
    <w:rsid w:val="00766A89"/>
    <w:rsid w:val="007671D2"/>
    <w:rsid w:val="00767CA3"/>
    <w:rsid w:val="00774267"/>
    <w:rsid w:val="00776C61"/>
    <w:rsid w:val="00777F38"/>
    <w:rsid w:val="0078151A"/>
    <w:rsid w:val="0078347D"/>
    <w:rsid w:val="00787027"/>
    <w:rsid w:val="00787ADD"/>
    <w:rsid w:val="007900B6"/>
    <w:rsid w:val="007900FE"/>
    <w:rsid w:val="007967AF"/>
    <w:rsid w:val="007A5FD1"/>
    <w:rsid w:val="007B4AF1"/>
    <w:rsid w:val="007B647F"/>
    <w:rsid w:val="007C6C04"/>
    <w:rsid w:val="007D1659"/>
    <w:rsid w:val="007D2343"/>
    <w:rsid w:val="007D2A86"/>
    <w:rsid w:val="007F7B77"/>
    <w:rsid w:val="00802465"/>
    <w:rsid w:val="00824023"/>
    <w:rsid w:val="008325DC"/>
    <w:rsid w:val="0083587E"/>
    <w:rsid w:val="00837AF6"/>
    <w:rsid w:val="008434A0"/>
    <w:rsid w:val="008453B6"/>
    <w:rsid w:val="00845EF7"/>
    <w:rsid w:val="00852C2F"/>
    <w:rsid w:val="00854AAA"/>
    <w:rsid w:val="00857239"/>
    <w:rsid w:val="008575C4"/>
    <w:rsid w:val="008613D9"/>
    <w:rsid w:val="00866DF4"/>
    <w:rsid w:val="00870882"/>
    <w:rsid w:val="0087581F"/>
    <w:rsid w:val="008776A9"/>
    <w:rsid w:val="00880899"/>
    <w:rsid w:val="00882FD0"/>
    <w:rsid w:val="00893BE1"/>
    <w:rsid w:val="008A1A59"/>
    <w:rsid w:val="008A4CB0"/>
    <w:rsid w:val="008A607B"/>
    <w:rsid w:val="008A62A2"/>
    <w:rsid w:val="008B0D5D"/>
    <w:rsid w:val="008B115E"/>
    <w:rsid w:val="008B37D7"/>
    <w:rsid w:val="008B5919"/>
    <w:rsid w:val="008B678B"/>
    <w:rsid w:val="008C27BC"/>
    <w:rsid w:val="008C3029"/>
    <w:rsid w:val="008C4FE7"/>
    <w:rsid w:val="008D147C"/>
    <w:rsid w:val="008D2E3A"/>
    <w:rsid w:val="008E5CE9"/>
    <w:rsid w:val="008F4CA6"/>
    <w:rsid w:val="008F694D"/>
    <w:rsid w:val="008F720B"/>
    <w:rsid w:val="00903AC0"/>
    <w:rsid w:val="00907C86"/>
    <w:rsid w:val="009202A3"/>
    <w:rsid w:val="0093057B"/>
    <w:rsid w:val="00930B93"/>
    <w:rsid w:val="009337F2"/>
    <w:rsid w:val="0093430D"/>
    <w:rsid w:val="0093609F"/>
    <w:rsid w:val="00936E34"/>
    <w:rsid w:val="009427AF"/>
    <w:rsid w:val="0095044A"/>
    <w:rsid w:val="00951FD6"/>
    <w:rsid w:val="009523EC"/>
    <w:rsid w:val="00954738"/>
    <w:rsid w:val="00956AF0"/>
    <w:rsid w:val="00957ABD"/>
    <w:rsid w:val="009643F9"/>
    <w:rsid w:val="009805CC"/>
    <w:rsid w:val="00980EAC"/>
    <w:rsid w:val="0098174D"/>
    <w:rsid w:val="00981987"/>
    <w:rsid w:val="00987E99"/>
    <w:rsid w:val="009911A6"/>
    <w:rsid w:val="009A1390"/>
    <w:rsid w:val="009B1B12"/>
    <w:rsid w:val="009B61DB"/>
    <w:rsid w:val="009C1840"/>
    <w:rsid w:val="009C3FDF"/>
    <w:rsid w:val="009C4FBA"/>
    <w:rsid w:val="009C6A8C"/>
    <w:rsid w:val="009C6ABB"/>
    <w:rsid w:val="009C79C1"/>
    <w:rsid w:val="009D7D03"/>
    <w:rsid w:val="009E48B7"/>
    <w:rsid w:val="009E56CE"/>
    <w:rsid w:val="009E59FE"/>
    <w:rsid w:val="009F1B29"/>
    <w:rsid w:val="009F41E9"/>
    <w:rsid w:val="00A02A20"/>
    <w:rsid w:val="00A114F9"/>
    <w:rsid w:val="00A12130"/>
    <w:rsid w:val="00A12F2C"/>
    <w:rsid w:val="00A21E36"/>
    <w:rsid w:val="00A21E6D"/>
    <w:rsid w:val="00A22460"/>
    <w:rsid w:val="00A26254"/>
    <w:rsid w:val="00A337D6"/>
    <w:rsid w:val="00A42785"/>
    <w:rsid w:val="00A456E1"/>
    <w:rsid w:val="00A52D9A"/>
    <w:rsid w:val="00A55542"/>
    <w:rsid w:val="00A62292"/>
    <w:rsid w:val="00A870A7"/>
    <w:rsid w:val="00A96093"/>
    <w:rsid w:val="00AA0299"/>
    <w:rsid w:val="00AC0B76"/>
    <w:rsid w:val="00AC30FE"/>
    <w:rsid w:val="00AC523F"/>
    <w:rsid w:val="00AC610A"/>
    <w:rsid w:val="00AC63FD"/>
    <w:rsid w:val="00AD0C0C"/>
    <w:rsid w:val="00AD15DB"/>
    <w:rsid w:val="00AD3B4B"/>
    <w:rsid w:val="00AE0FB1"/>
    <w:rsid w:val="00AE2C6C"/>
    <w:rsid w:val="00AE5F16"/>
    <w:rsid w:val="00AF7950"/>
    <w:rsid w:val="00B02EF8"/>
    <w:rsid w:val="00B067E8"/>
    <w:rsid w:val="00B33753"/>
    <w:rsid w:val="00B576CC"/>
    <w:rsid w:val="00B63D61"/>
    <w:rsid w:val="00B653B4"/>
    <w:rsid w:val="00B65FA8"/>
    <w:rsid w:val="00B669B8"/>
    <w:rsid w:val="00B718C4"/>
    <w:rsid w:val="00B75873"/>
    <w:rsid w:val="00B850F3"/>
    <w:rsid w:val="00B91554"/>
    <w:rsid w:val="00B96161"/>
    <w:rsid w:val="00B962AE"/>
    <w:rsid w:val="00BA1F89"/>
    <w:rsid w:val="00BB5AAF"/>
    <w:rsid w:val="00BC48C3"/>
    <w:rsid w:val="00BD136C"/>
    <w:rsid w:val="00BD5C83"/>
    <w:rsid w:val="00BD76C2"/>
    <w:rsid w:val="00BE010B"/>
    <w:rsid w:val="00BE29DB"/>
    <w:rsid w:val="00BE6FE1"/>
    <w:rsid w:val="00C0070A"/>
    <w:rsid w:val="00C024A9"/>
    <w:rsid w:val="00C156B8"/>
    <w:rsid w:val="00C17D82"/>
    <w:rsid w:val="00C235B5"/>
    <w:rsid w:val="00C40CF0"/>
    <w:rsid w:val="00C42050"/>
    <w:rsid w:val="00C55BDF"/>
    <w:rsid w:val="00C56C55"/>
    <w:rsid w:val="00C575DB"/>
    <w:rsid w:val="00C632D1"/>
    <w:rsid w:val="00C67FF7"/>
    <w:rsid w:val="00C76E47"/>
    <w:rsid w:val="00C8254B"/>
    <w:rsid w:val="00C825C4"/>
    <w:rsid w:val="00C85CC5"/>
    <w:rsid w:val="00C9028E"/>
    <w:rsid w:val="00C92D56"/>
    <w:rsid w:val="00C93C2B"/>
    <w:rsid w:val="00C971A6"/>
    <w:rsid w:val="00CB163D"/>
    <w:rsid w:val="00CB5F55"/>
    <w:rsid w:val="00CC4356"/>
    <w:rsid w:val="00CC588F"/>
    <w:rsid w:val="00CC601B"/>
    <w:rsid w:val="00CD553F"/>
    <w:rsid w:val="00CD7FC3"/>
    <w:rsid w:val="00CE5D67"/>
    <w:rsid w:val="00CF6AE8"/>
    <w:rsid w:val="00D065F7"/>
    <w:rsid w:val="00D06774"/>
    <w:rsid w:val="00D100A0"/>
    <w:rsid w:val="00D10849"/>
    <w:rsid w:val="00D116F6"/>
    <w:rsid w:val="00D260AD"/>
    <w:rsid w:val="00D2697B"/>
    <w:rsid w:val="00D40567"/>
    <w:rsid w:val="00D4608E"/>
    <w:rsid w:val="00D55A1D"/>
    <w:rsid w:val="00D60E12"/>
    <w:rsid w:val="00D632DF"/>
    <w:rsid w:val="00D67562"/>
    <w:rsid w:val="00D768D2"/>
    <w:rsid w:val="00D821B9"/>
    <w:rsid w:val="00D86CE5"/>
    <w:rsid w:val="00D905B6"/>
    <w:rsid w:val="00D9110D"/>
    <w:rsid w:val="00D97B7B"/>
    <w:rsid w:val="00DA5267"/>
    <w:rsid w:val="00DA7911"/>
    <w:rsid w:val="00DB2780"/>
    <w:rsid w:val="00DC7EDE"/>
    <w:rsid w:val="00DE03AB"/>
    <w:rsid w:val="00DE2705"/>
    <w:rsid w:val="00DE5CC9"/>
    <w:rsid w:val="00DF09CF"/>
    <w:rsid w:val="00DF35BA"/>
    <w:rsid w:val="00DF3E38"/>
    <w:rsid w:val="00DF6DDA"/>
    <w:rsid w:val="00E030E9"/>
    <w:rsid w:val="00E07F2B"/>
    <w:rsid w:val="00E21958"/>
    <w:rsid w:val="00E228D7"/>
    <w:rsid w:val="00E30AB1"/>
    <w:rsid w:val="00E31D88"/>
    <w:rsid w:val="00E31FA8"/>
    <w:rsid w:val="00E35E1A"/>
    <w:rsid w:val="00E4452F"/>
    <w:rsid w:val="00E4567F"/>
    <w:rsid w:val="00E45CBB"/>
    <w:rsid w:val="00E56D1D"/>
    <w:rsid w:val="00E671CF"/>
    <w:rsid w:val="00E70C13"/>
    <w:rsid w:val="00E70D92"/>
    <w:rsid w:val="00E72826"/>
    <w:rsid w:val="00E77AE4"/>
    <w:rsid w:val="00E86E15"/>
    <w:rsid w:val="00E93491"/>
    <w:rsid w:val="00E93D5D"/>
    <w:rsid w:val="00E945CB"/>
    <w:rsid w:val="00E960F3"/>
    <w:rsid w:val="00EA271B"/>
    <w:rsid w:val="00EA57CB"/>
    <w:rsid w:val="00EA7733"/>
    <w:rsid w:val="00EB3718"/>
    <w:rsid w:val="00EB6190"/>
    <w:rsid w:val="00EB702A"/>
    <w:rsid w:val="00EC7EEC"/>
    <w:rsid w:val="00ED3610"/>
    <w:rsid w:val="00EE423E"/>
    <w:rsid w:val="00EE700A"/>
    <w:rsid w:val="00EF5000"/>
    <w:rsid w:val="00EF6CEC"/>
    <w:rsid w:val="00F01707"/>
    <w:rsid w:val="00F01FBF"/>
    <w:rsid w:val="00F02ED6"/>
    <w:rsid w:val="00F073EF"/>
    <w:rsid w:val="00F11ABE"/>
    <w:rsid w:val="00F143A4"/>
    <w:rsid w:val="00F20948"/>
    <w:rsid w:val="00F20F74"/>
    <w:rsid w:val="00F2199B"/>
    <w:rsid w:val="00F24E65"/>
    <w:rsid w:val="00F32746"/>
    <w:rsid w:val="00F34A5E"/>
    <w:rsid w:val="00F4215B"/>
    <w:rsid w:val="00F44AAC"/>
    <w:rsid w:val="00F54F9D"/>
    <w:rsid w:val="00F55444"/>
    <w:rsid w:val="00F55B52"/>
    <w:rsid w:val="00F60A10"/>
    <w:rsid w:val="00F676F7"/>
    <w:rsid w:val="00F83C62"/>
    <w:rsid w:val="00F86852"/>
    <w:rsid w:val="00F91AE1"/>
    <w:rsid w:val="00F9335E"/>
    <w:rsid w:val="00F96D68"/>
    <w:rsid w:val="00FA33CE"/>
    <w:rsid w:val="00FA4292"/>
    <w:rsid w:val="00FA4BBD"/>
    <w:rsid w:val="00FA776E"/>
    <w:rsid w:val="00FB1BCD"/>
    <w:rsid w:val="00FB37E1"/>
    <w:rsid w:val="00FB4A97"/>
    <w:rsid w:val="00FD0232"/>
    <w:rsid w:val="00FD1822"/>
    <w:rsid w:val="00FD3D07"/>
    <w:rsid w:val="00FD4A9C"/>
    <w:rsid w:val="00FD754A"/>
    <w:rsid w:val="00FE17B2"/>
    <w:rsid w:val="00FE7A10"/>
    <w:rsid w:val="00FF166C"/>
    <w:rsid w:val="00FF495A"/>
    <w:rsid w:val="00FF5849"/>
    <w:rsid w:val="00FF65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96547B6B-E089-4969-8FA2-91CF7C015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6D03"/>
    <w:pPr>
      <w:spacing w:before="200" w:line="264" w:lineRule="auto"/>
    </w:pPr>
    <w:rPr>
      <w:rFonts w:ascii="Arial" w:eastAsia="Times New Roman" w:hAnsi="Arial" w:cs="Times New Roman"/>
      <w:sz w:val="18"/>
      <w:szCs w:val="24"/>
      <w:lang w:val="en-AU" w:eastAsia="en-AU"/>
    </w:rPr>
  </w:style>
  <w:style w:type="paragraph" w:styleId="Heading1">
    <w:name w:val="heading 1"/>
    <w:basedOn w:val="Normal"/>
    <w:next w:val="Text1100"/>
    <w:link w:val="Heading1Char"/>
    <w:qFormat/>
    <w:rsid w:val="005E6D03"/>
    <w:pPr>
      <w:keepNext/>
      <w:keepLines/>
      <w:numPr>
        <w:ilvl w:val="1"/>
        <w:numId w:val="6"/>
      </w:numPr>
      <w:spacing w:before="440" w:after="220"/>
      <w:outlineLvl w:val="0"/>
    </w:pPr>
    <w:rPr>
      <w:rFonts w:eastAsiaTheme="majorEastAsia" w:cstheme="majorBidi"/>
      <w:b/>
      <w:bCs/>
      <w:sz w:val="20"/>
      <w:szCs w:val="28"/>
    </w:rPr>
  </w:style>
  <w:style w:type="paragraph" w:styleId="Heading2">
    <w:name w:val="heading 2"/>
    <w:basedOn w:val="Normal"/>
    <w:next w:val="Normal"/>
    <w:link w:val="Heading2Char"/>
    <w:unhideWhenUsed/>
    <w:qFormat/>
    <w:rsid w:val="005E6D03"/>
    <w:pPr>
      <w:keepNext/>
      <w:keepLines/>
      <w:numPr>
        <w:ilvl w:val="2"/>
        <w:numId w:val="6"/>
      </w:numPr>
      <w:spacing w:before="280" w:after="280"/>
      <w:outlineLvl w:val="1"/>
    </w:pPr>
    <w:rPr>
      <w:rFonts w:eastAsiaTheme="majorEastAsia" w:cstheme="majorBidi"/>
      <w:b/>
      <w:bCs/>
      <w:color w:val="000000" w:themeColor="text1"/>
      <w:sz w:val="20"/>
      <w:szCs w:val="26"/>
    </w:rPr>
  </w:style>
  <w:style w:type="paragraph" w:styleId="Heading3">
    <w:name w:val="heading 3"/>
    <w:basedOn w:val="Normal"/>
    <w:next w:val="Normal"/>
    <w:link w:val="Heading3Char"/>
    <w:unhideWhenUsed/>
    <w:qFormat/>
    <w:rsid w:val="00EA7733"/>
    <w:pPr>
      <w:keepNext/>
      <w:keepLines/>
      <w:numPr>
        <w:ilvl w:val="2"/>
        <w:numId w:val="3"/>
      </w:numPr>
      <w:spacing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EA7733"/>
    <w:pPr>
      <w:keepNext/>
      <w:keepLines/>
      <w:numPr>
        <w:ilvl w:val="3"/>
        <w:numId w:val="4"/>
      </w:numPr>
      <w:spacing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EA7733"/>
    <w:pPr>
      <w:keepNext/>
      <w:keepLines/>
      <w:numPr>
        <w:ilvl w:val="4"/>
        <w:numId w:val="4"/>
      </w:numPr>
      <w:spacing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EA7733"/>
    <w:pPr>
      <w:keepNext/>
      <w:keepLines/>
      <w:numPr>
        <w:ilvl w:val="5"/>
        <w:numId w:val="4"/>
      </w:numPr>
      <w:spacing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EA7733"/>
    <w:pPr>
      <w:keepNext/>
      <w:keepLines/>
      <w:numPr>
        <w:ilvl w:val="6"/>
        <w:numId w:val="4"/>
      </w:numPr>
      <w:spacing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A7733"/>
    <w:pPr>
      <w:keepNext/>
      <w:keepLines/>
      <w:numPr>
        <w:ilvl w:val="7"/>
        <w:numId w:val="4"/>
      </w:numPr>
      <w:spacing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nhideWhenUsed/>
    <w:qFormat/>
    <w:rsid w:val="00EA7733"/>
    <w:pPr>
      <w:keepNext/>
      <w:keepLines/>
      <w:numPr>
        <w:ilvl w:val="8"/>
        <w:numId w:val="4"/>
      </w:numPr>
      <w:spacing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qFormat/>
    <w:rsid w:val="00AC610A"/>
    <w:rPr>
      <w:b/>
      <w:sz w:val="120"/>
      <w:szCs w:val="20"/>
      <w:lang w:eastAsia="en-US"/>
    </w:rPr>
  </w:style>
  <w:style w:type="paragraph" w:customStyle="1" w:styleId="Title2">
    <w:name w:val="Title2"/>
    <w:basedOn w:val="Title1"/>
    <w:qFormat/>
    <w:rsid w:val="00AC610A"/>
    <w:rPr>
      <w:sz w:val="44"/>
    </w:rPr>
  </w:style>
  <w:style w:type="paragraph" w:customStyle="1" w:styleId="Title3">
    <w:name w:val="Title3"/>
    <w:basedOn w:val="Normal"/>
    <w:qFormat/>
    <w:rsid w:val="00E70C13"/>
    <w:pPr>
      <w:numPr>
        <w:numId w:val="6"/>
      </w:numPr>
    </w:pPr>
    <w:rPr>
      <w:b/>
      <w:sz w:val="28"/>
      <w:szCs w:val="20"/>
      <w:lang w:eastAsia="en-US"/>
    </w:rPr>
  </w:style>
  <w:style w:type="paragraph" w:styleId="BalloonText">
    <w:name w:val="Balloon Text"/>
    <w:basedOn w:val="Normal"/>
    <w:link w:val="BalloonTextChar"/>
    <w:uiPriority w:val="99"/>
    <w:semiHidden/>
    <w:unhideWhenUsed/>
    <w:rsid w:val="001F33E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3EF"/>
    <w:rPr>
      <w:rFonts w:ascii="Tahoma" w:eastAsia="Times New Roman" w:hAnsi="Tahoma" w:cs="Tahoma"/>
      <w:sz w:val="16"/>
      <w:szCs w:val="16"/>
      <w:lang w:val="en-AU" w:eastAsia="en-AU"/>
    </w:rPr>
  </w:style>
  <w:style w:type="paragraph" w:styleId="TOC1">
    <w:name w:val="toc 1"/>
    <w:basedOn w:val="Normal"/>
    <w:next w:val="Normal"/>
    <w:autoRedefine/>
    <w:uiPriority w:val="39"/>
    <w:rsid w:val="003E3726"/>
    <w:pPr>
      <w:tabs>
        <w:tab w:val="left" w:pos="720"/>
        <w:tab w:val="right" w:leader="dot" w:pos="9060"/>
      </w:tabs>
      <w:spacing w:before="240" w:after="240"/>
      <w:ind w:left="567" w:hanging="567"/>
    </w:pPr>
    <w:rPr>
      <w:b/>
      <w:szCs w:val="20"/>
      <w:lang w:eastAsia="en-US"/>
    </w:rPr>
  </w:style>
  <w:style w:type="character" w:styleId="Hyperlink">
    <w:name w:val="Hyperlink"/>
    <w:basedOn w:val="DefaultParagraphFont"/>
    <w:uiPriority w:val="99"/>
    <w:unhideWhenUsed/>
    <w:rsid w:val="001F33EF"/>
    <w:rPr>
      <w:color w:val="0000FF" w:themeColor="hyperlink"/>
      <w:u w:val="single"/>
    </w:rPr>
  </w:style>
  <w:style w:type="paragraph" w:styleId="Header">
    <w:name w:val="header"/>
    <w:aliases w:val="toc,9"/>
    <w:basedOn w:val="Normal"/>
    <w:link w:val="HeaderChar"/>
    <w:unhideWhenUsed/>
    <w:rsid w:val="008F4CA6"/>
    <w:pPr>
      <w:pBdr>
        <w:bottom w:val="single" w:sz="4" w:space="1" w:color="auto"/>
      </w:pBdr>
      <w:tabs>
        <w:tab w:val="center" w:pos="4680"/>
        <w:tab w:val="right" w:pos="9360"/>
      </w:tabs>
      <w:spacing w:before="0" w:after="0"/>
    </w:pPr>
  </w:style>
  <w:style w:type="character" w:customStyle="1" w:styleId="HeaderChar">
    <w:name w:val="Header Char"/>
    <w:aliases w:val="toc Char,9 Char"/>
    <w:basedOn w:val="DefaultParagraphFont"/>
    <w:link w:val="Header"/>
    <w:rsid w:val="008F4CA6"/>
    <w:rPr>
      <w:rFonts w:ascii="Arial" w:eastAsia="Times New Roman" w:hAnsi="Arial" w:cs="Times New Roman"/>
      <w:sz w:val="18"/>
      <w:szCs w:val="24"/>
      <w:lang w:val="en-AU" w:eastAsia="en-AU"/>
    </w:rPr>
  </w:style>
  <w:style w:type="paragraph" w:styleId="Footer">
    <w:name w:val="footer"/>
    <w:basedOn w:val="Normal"/>
    <w:link w:val="FooterChar"/>
    <w:unhideWhenUsed/>
    <w:rsid w:val="008F4CA6"/>
    <w:pPr>
      <w:pBdr>
        <w:top w:val="single" w:sz="4" w:space="1" w:color="auto"/>
      </w:pBdr>
      <w:tabs>
        <w:tab w:val="center" w:pos="4680"/>
        <w:tab w:val="center" w:pos="9356"/>
      </w:tabs>
      <w:spacing w:before="0" w:after="0"/>
    </w:pPr>
  </w:style>
  <w:style w:type="character" w:customStyle="1" w:styleId="FooterChar">
    <w:name w:val="Footer Char"/>
    <w:basedOn w:val="DefaultParagraphFont"/>
    <w:link w:val="Footer"/>
    <w:rsid w:val="008F4CA6"/>
    <w:rPr>
      <w:rFonts w:ascii="Arial" w:eastAsia="Times New Roman" w:hAnsi="Arial" w:cs="Times New Roman"/>
      <w:sz w:val="18"/>
      <w:szCs w:val="24"/>
      <w:lang w:val="en-AU" w:eastAsia="en-AU"/>
    </w:rPr>
  </w:style>
  <w:style w:type="character" w:customStyle="1" w:styleId="Heading1Char">
    <w:name w:val="Heading 1 Char"/>
    <w:basedOn w:val="DefaultParagraphFont"/>
    <w:link w:val="Heading1"/>
    <w:rsid w:val="005E6D03"/>
    <w:rPr>
      <w:rFonts w:ascii="Arial" w:eastAsiaTheme="majorEastAsia" w:hAnsi="Arial" w:cstheme="majorBidi"/>
      <w:b/>
      <w:bCs/>
      <w:sz w:val="20"/>
      <w:szCs w:val="28"/>
      <w:lang w:val="en-AU" w:eastAsia="en-AU"/>
    </w:rPr>
  </w:style>
  <w:style w:type="character" w:customStyle="1" w:styleId="Heading2Char">
    <w:name w:val="Heading 2 Char"/>
    <w:basedOn w:val="DefaultParagraphFont"/>
    <w:link w:val="Heading2"/>
    <w:rsid w:val="005E6D03"/>
    <w:rPr>
      <w:rFonts w:ascii="Arial" w:eastAsiaTheme="majorEastAsia" w:hAnsi="Arial" w:cstheme="majorBidi"/>
      <w:b/>
      <w:bCs/>
      <w:color w:val="000000" w:themeColor="text1"/>
      <w:sz w:val="20"/>
      <w:szCs w:val="26"/>
      <w:lang w:val="en-AU" w:eastAsia="en-AU"/>
    </w:rPr>
  </w:style>
  <w:style w:type="paragraph" w:customStyle="1" w:styleId="Text1100">
    <w:name w:val="Text1_1.00"/>
    <w:basedOn w:val="Normal"/>
    <w:qFormat/>
    <w:rsid w:val="00F676F7"/>
    <w:pPr>
      <w:keepLines/>
      <w:spacing w:before="220" w:after="220"/>
      <w:ind w:left="567"/>
    </w:pPr>
  </w:style>
  <w:style w:type="paragraph" w:customStyle="1" w:styleId="Bullet1000">
    <w:name w:val="Bullet1_0.00"/>
    <w:basedOn w:val="Normal"/>
    <w:qFormat/>
    <w:rsid w:val="00930B93"/>
    <w:pPr>
      <w:numPr>
        <w:numId w:val="1"/>
      </w:numPr>
      <w:tabs>
        <w:tab w:val="left" w:pos="992"/>
      </w:tabs>
      <w:spacing w:before="100" w:after="100"/>
      <w:ind w:left="425" w:hanging="425"/>
    </w:pPr>
  </w:style>
  <w:style w:type="paragraph" w:customStyle="1" w:styleId="Bullet1100">
    <w:name w:val="Bullet1_1.00"/>
    <w:basedOn w:val="Bullet1000"/>
    <w:qFormat/>
    <w:rsid w:val="00930B93"/>
    <w:pPr>
      <w:ind w:left="992"/>
    </w:pPr>
  </w:style>
  <w:style w:type="character" w:customStyle="1" w:styleId="CharBoldItalic">
    <w:name w:val="Char_BoldItalic"/>
    <w:basedOn w:val="DefaultParagraphFont"/>
    <w:uiPriority w:val="1"/>
    <w:qFormat/>
    <w:rsid w:val="006D23B7"/>
    <w:rPr>
      <w:b/>
      <w:i/>
    </w:rPr>
  </w:style>
  <w:style w:type="character" w:customStyle="1" w:styleId="CharItalic">
    <w:name w:val="Char_Italic"/>
    <w:basedOn w:val="DefaultParagraphFont"/>
    <w:uiPriority w:val="1"/>
    <w:qFormat/>
    <w:rsid w:val="0071727F"/>
    <w:rPr>
      <w:i/>
    </w:rPr>
  </w:style>
  <w:style w:type="character" w:customStyle="1" w:styleId="CharBold">
    <w:name w:val="Char_Bold"/>
    <w:basedOn w:val="DefaultParagraphFont"/>
    <w:uiPriority w:val="1"/>
    <w:qFormat/>
    <w:rsid w:val="0071727F"/>
    <w:rPr>
      <w:b/>
      <w:bCs/>
      <w:iCs/>
    </w:rPr>
  </w:style>
  <w:style w:type="paragraph" w:customStyle="1" w:styleId="Text1175">
    <w:name w:val="Text1_1.75"/>
    <w:basedOn w:val="Text1100"/>
    <w:qFormat/>
    <w:rsid w:val="0071727F"/>
    <w:pPr>
      <w:ind w:left="992"/>
    </w:pPr>
  </w:style>
  <w:style w:type="paragraph" w:customStyle="1" w:styleId="tHeading">
    <w:name w:val="t_Heading"/>
    <w:basedOn w:val="Normal"/>
    <w:uiPriority w:val="99"/>
    <w:rsid w:val="00047BD4"/>
    <w:pPr>
      <w:keepNext/>
      <w:spacing w:before="120" w:after="120"/>
    </w:pPr>
    <w:rPr>
      <w:b/>
    </w:rPr>
  </w:style>
  <w:style w:type="paragraph" w:customStyle="1" w:styleId="tNormal">
    <w:name w:val="t_Normal"/>
    <w:basedOn w:val="Normal"/>
    <w:uiPriority w:val="99"/>
    <w:qFormat/>
    <w:rsid w:val="002744B6"/>
    <w:pPr>
      <w:spacing w:before="80" w:after="80"/>
    </w:pPr>
  </w:style>
  <w:style w:type="character" w:customStyle="1" w:styleId="Heading3Char">
    <w:name w:val="Heading 3 Char"/>
    <w:basedOn w:val="DefaultParagraphFont"/>
    <w:link w:val="Heading3"/>
    <w:rsid w:val="00EA7733"/>
    <w:rPr>
      <w:rFonts w:asciiTheme="majorHAnsi" w:eastAsiaTheme="majorEastAsia" w:hAnsiTheme="majorHAnsi" w:cstheme="majorBidi"/>
      <w:b/>
      <w:bCs/>
      <w:color w:val="4F81BD" w:themeColor="accent1"/>
      <w:sz w:val="18"/>
      <w:szCs w:val="24"/>
      <w:lang w:val="en-AU" w:eastAsia="en-AU"/>
    </w:rPr>
  </w:style>
  <w:style w:type="character" w:customStyle="1" w:styleId="Heading4Char">
    <w:name w:val="Heading 4 Char"/>
    <w:basedOn w:val="DefaultParagraphFont"/>
    <w:link w:val="Heading4"/>
    <w:rsid w:val="00EA7733"/>
    <w:rPr>
      <w:rFonts w:asciiTheme="majorHAnsi" w:eastAsiaTheme="majorEastAsia" w:hAnsiTheme="majorHAnsi" w:cstheme="majorBidi"/>
      <w:b/>
      <w:bCs/>
      <w:i/>
      <w:iCs/>
      <w:color w:val="4F81BD" w:themeColor="accent1"/>
      <w:sz w:val="18"/>
      <w:szCs w:val="24"/>
      <w:lang w:val="en-AU" w:eastAsia="en-AU"/>
    </w:rPr>
  </w:style>
  <w:style w:type="character" w:customStyle="1" w:styleId="Heading5Char">
    <w:name w:val="Heading 5 Char"/>
    <w:basedOn w:val="DefaultParagraphFont"/>
    <w:link w:val="Heading5"/>
    <w:rsid w:val="00EA7733"/>
    <w:rPr>
      <w:rFonts w:asciiTheme="majorHAnsi" w:eastAsiaTheme="majorEastAsia" w:hAnsiTheme="majorHAnsi" w:cstheme="majorBidi"/>
      <w:color w:val="243F60" w:themeColor="accent1" w:themeShade="7F"/>
      <w:sz w:val="18"/>
      <w:szCs w:val="24"/>
      <w:lang w:val="en-AU" w:eastAsia="en-AU"/>
    </w:rPr>
  </w:style>
  <w:style w:type="character" w:customStyle="1" w:styleId="Heading6Char">
    <w:name w:val="Heading 6 Char"/>
    <w:basedOn w:val="DefaultParagraphFont"/>
    <w:link w:val="Heading6"/>
    <w:rsid w:val="00EA7733"/>
    <w:rPr>
      <w:rFonts w:asciiTheme="majorHAnsi" w:eastAsiaTheme="majorEastAsia" w:hAnsiTheme="majorHAnsi" w:cstheme="majorBidi"/>
      <w:i/>
      <w:iCs/>
      <w:color w:val="243F60" w:themeColor="accent1" w:themeShade="7F"/>
      <w:sz w:val="18"/>
      <w:szCs w:val="24"/>
      <w:lang w:val="en-AU" w:eastAsia="en-AU"/>
    </w:rPr>
  </w:style>
  <w:style w:type="character" w:customStyle="1" w:styleId="Heading7Char">
    <w:name w:val="Heading 7 Char"/>
    <w:basedOn w:val="DefaultParagraphFont"/>
    <w:link w:val="Heading7"/>
    <w:rsid w:val="00EA7733"/>
    <w:rPr>
      <w:rFonts w:asciiTheme="majorHAnsi" w:eastAsiaTheme="majorEastAsia" w:hAnsiTheme="majorHAnsi" w:cstheme="majorBidi"/>
      <w:i/>
      <w:iCs/>
      <w:color w:val="404040" w:themeColor="text1" w:themeTint="BF"/>
      <w:sz w:val="18"/>
      <w:szCs w:val="24"/>
      <w:lang w:val="en-AU" w:eastAsia="en-AU"/>
    </w:rPr>
  </w:style>
  <w:style w:type="character" w:customStyle="1" w:styleId="Heading8Char">
    <w:name w:val="Heading 8 Char"/>
    <w:basedOn w:val="DefaultParagraphFont"/>
    <w:link w:val="Heading8"/>
    <w:rsid w:val="00EA7733"/>
    <w:rPr>
      <w:rFonts w:asciiTheme="majorHAnsi" w:eastAsiaTheme="majorEastAsia" w:hAnsiTheme="majorHAnsi" w:cstheme="majorBidi"/>
      <w:color w:val="404040" w:themeColor="text1" w:themeTint="BF"/>
      <w:sz w:val="18"/>
      <w:szCs w:val="20"/>
      <w:lang w:val="en-AU" w:eastAsia="en-AU"/>
    </w:rPr>
  </w:style>
  <w:style w:type="character" w:customStyle="1" w:styleId="Heading9Char">
    <w:name w:val="Heading 9 Char"/>
    <w:basedOn w:val="DefaultParagraphFont"/>
    <w:link w:val="Heading9"/>
    <w:rsid w:val="00EA7733"/>
    <w:rPr>
      <w:rFonts w:asciiTheme="majorHAnsi" w:eastAsiaTheme="majorEastAsia" w:hAnsiTheme="majorHAnsi" w:cstheme="majorBidi"/>
      <w:i/>
      <w:iCs/>
      <w:color w:val="404040" w:themeColor="text1" w:themeTint="BF"/>
      <w:sz w:val="18"/>
      <w:szCs w:val="20"/>
      <w:lang w:val="en-AU" w:eastAsia="en-AU"/>
    </w:rPr>
  </w:style>
  <w:style w:type="paragraph" w:styleId="TOAHeading">
    <w:name w:val="toa heading"/>
    <w:basedOn w:val="Normal"/>
    <w:next w:val="Normal"/>
    <w:semiHidden/>
    <w:rsid w:val="00405613"/>
    <w:pPr>
      <w:widowControl w:val="0"/>
      <w:tabs>
        <w:tab w:val="right" w:pos="9360"/>
      </w:tabs>
      <w:spacing w:before="0" w:after="0"/>
    </w:pPr>
    <w:rPr>
      <w:rFonts w:ascii="Courier New" w:hAnsi="Courier New"/>
      <w:snapToGrid w:val="0"/>
      <w:szCs w:val="20"/>
      <w:lang w:eastAsia="en-US"/>
    </w:rPr>
  </w:style>
  <w:style w:type="paragraph" w:styleId="TOC2">
    <w:name w:val="toc 2"/>
    <w:basedOn w:val="Normal"/>
    <w:next w:val="Normal"/>
    <w:autoRedefine/>
    <w:uiPriority w:val="39"/>
    <w:unhideWhenUsed/>
    <w:rsid w:val="00F676F7"/>
  </w:style>
  <w:style w:type="paragraph" w:styleId="NormalWeb">
    <w:name w:val="Normal (Web)"/>
    <w:basedOn w:val="Normal"/>
    <w:uiPriority w:val="99"/>
    <w:semiHidden/>
    <w:unhideWhenUsed/>
    <w:rsid w:val="008F694D"/>
    <w:pPr>
      <w:spacing w:beforeAutospacing="1" w:afterAutospacing="1"/>
    </w:pPr>
    <w:rPr>
      <w:rFonts w:ascii="Times New Roman" w:hAnsi="Times New Roman"/>
      <w:sz w:val="24"/>
      <w:lang w:val="en-US" w:eastAsia="en-US"/>
    </w:rPr>
  </w:style>
  <w:style w:type="table" w:styleId="TableGrid">
    <w:name w:val="Table Grid"/>
    <w:basedOn w:val="TableNormal"/>
    <w:uiPriority w:val="59"/>
    <w:rsid w:val="0087088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NumHeading1000">
    <w:name w:val="NoNumHeading1_0.00"/>
    <w:basedOn w:val="Heading2"/>
    <w:qFormat/>
    <w:rsid w:val="00B962AE"/>
    <w:pPr>
      <w:numPr>
        <w:ilvl w:val="0"/>
        <w:numId w:val="0"/>
      </w:numPr>
    </w:pPr>
  </w:style>
  <w:style w:type="paragraph" w:customStyle="1" w:styleId="NoNumHeading2000">
    <w:name w:val="NoNumHeading2_0.00"/>
    <w:basedOn w:val="NoNumHeading1000"/>
    <w:qFormat/>
    <w:rsid w:val="00AC63FD"/>
    <w:rPr>
      <w:sz w:val="21"/>
      <w:lang w:val="en-US"/>
    </w:rPr>
  </w:style>
  <w:style w:type="paragraph" w:customStyle="1" w:styleId="Text1000">
    <w:name w:val="Text1_0.00"/>
    <w:basedOn w:val="Text1100"/>
    <w:qFormat/>
    <w:rsid w:val="00F676F7"/>
    <w:pPr>
      <w:ind w:left="0"/>
    </w:pPr>
  </w:style>
  <w:style w:type="paragraph" w:customStyle="1" w:styleId="NumLista000">
    <w:name w:val="NumList_a)_0.00"/>
    <w:basedOn w:val="Normal"/>
    <w:qFormat/>
    <w:rsid w:val="00FA776E"/>
    <w:pPr>
      <w:numPr>
        <w:ilvl w:val="1"/>
        <w:numId w:val="5"/>
      </w:numPr>
      <w:spacing w:before="220" w:after="220"/>
    </w:pPr>
  </w:style>
  <w:style w:type="paragraph" w:customStyle="1" w:styleId="NumList1000">
    <w:name w:val="NumList_1_0.00"/>
    <w:basedOn w:val="NumLista000"/>
    <w:qFormat/>
    <w:rsid w:val="00FA776E"/>
    <w:pPr>
      <w:numPr>
        <w:ilvl w:val="0"/>
        <w:numId w:val="0"/>
      </w:numPr>
    </w:pPr>
  </w:style>
  <w:style w:type="character" w:styleId="Strong">
    <w:name w:val="Strong"/>
    <w:basedOn w:val="DefaultParagraphFont"/>
    <w:uiPriority w:val="22"/>
    <w:qFormat/>
    <w:rsid w:val="00461ED0"/>
    <w:rPr>
      <w:b/>
      <w:bCs/>
    </w:rPr>
  </w:style>
  <w:style w:type="paragraph" w:customStyle="1" w:styleId="Text1125">
    <w:name w:val="Text1_1.25"/>
    <w:basedOn w:val="Text1100"/>
    <w:qFormat/>
    <w:rsid w:val="00EA57CB"/>
    <w:pPr>
      <w:spacing w:before="200" w:after="200" w:line="288" w:lineRule="auto"/>
      <w:ind w:left="709"/>
    </w:pPr>
  </w:style>
  <w:style w:type="paragraph" w:customStyle="1" w:styleId="tBullet1000">
    <w:name w:val="t_Bullet1_0.00"/>
    <w:basedOn w:val="Normal"/>
    <w:qFormat/>
    <w:rsid w:val="006A2CE3"/>
    <w:pPr>
      <w:numPr>
        <w:numId w:val="2"/>
      </w:numPr>
      <w:spacing w:before="120" w:after="120"/>
    </w:pPr>
    <w:rPr>
      <w:rFonts w:eastAsiaTheme="minorHAnsi" w:cstheme="minorBidi"/>
      <w:szCs w:val="22"/>
      <w:lang w:val="en-US" w:eastAsia="en-US"/>
    </w:rPr>
  </w:style>
  <w:style w:type="paragraph" w:customStyle="1" w:styleId="Bullet1075">
    <w:name w:val="Bullet1_0.75"/>
    <w:basedOn w:val="Bullet1000"/>
    <w:qFormat/>
    <w:rsid w:val="00930B93"/>
    <w:pPr>
      <w:ind w:left="850"/>
    </w:pPr>
  </w:style>
  <w:style w:type="paragraph" w:customStyle="1" w:styleId="Space">
    <w:name w:val="Space"/>
    <w:basedOn w:val="Normal"/>
    <w:qFormat/>
    <w:rsid w:val="009643F9"/>
    <w:pPr>
      <w:spacing w:before="0" w:after="0" w:line="240" w:lineRule="auto"/>
    </w:pPr>
  </w:style>
  <w:style w:type="paragraph" w:customStyle="1" w:styleId="tBullet1075">
    <w:name w:val="t_Bullet1_0.75"/>
    <w:basedOn w:val="tBullet1000"/>
    <w:qFormat/>
    <w:rsid w:val="00316066"/>
    <w:pPr>
      <w:ind w:left="850"/>
    </w:pPr>
  </w:style>
  <w:style w:type="paragraph" w:customStyle="1" w:styleId="NoNumHeading1100">
    <w:name w:val="NoNumHeading1_1.00"/>
    <w:basedOn w:val="NoNumHeading1000"/>
    <w:qFormat/>
    <w:rsid w:val="00EC7EEC"/>
    <w:pPr>
      <w:ind w:left="567"/>
    </w:pPr>
    <w:rPr>
      <w:sz w:val="23"/>
    </w:rPr>
  </w:style>
  <w:style w:type="paragraph" w:customStyle="1" w:styleId="NoNumHeading2100">
    <w:name w:val="NoNumHeading2_1.00"/>
    <w:basedOn w:val="NoNumHeading2000"/>
    <w:qFormat/>
    <w:rsid w:val="00AC63FD"/>
    <w:pPr>
      <w:ind w:left="567"/>
    </w:pPr>
  </w:style>
  <w:style w:type="paragraph" w:customStyle="1" w:styleId="HangingIndent000">
    <w:name w:val="Hanging Indent_0.00"/>
    <w:basedOn w:val="Text1000"/>
    <w:qFormat/>
    <w:rsid w:val="008B115E"/>
    <w:pPr>
      <w:ind w:left="425" w:hanging="425"/>
    </w:pPr>
  </w:style>
  <w:style w:type="paragraph" w:customStyle="1" w:styleId="NoNumHeading3000">
    <w:name w:val="NoNumHeading3_0.00"/>
    <w:basedOn w:val="Normal"/>
    <w:qFormat/>
    <w:rsid w:val="00893BE1"/>
    <w:pPr>
      <w:keepNext/>
      <w:spacing w:line="240" w:lineRule="auto"/>
    </w:pPr>
    <w:rPr>
      <w:b/>
      <w:bCs/>
      <w:i/>
      <w:szCs w:val="20"/>
      <w:lang w:val="en-US" w:eastAsia="en-US"/>
    </w:rPr>
  </w:style>
  <w:style w:type="paragraph" w:customStyle="1" w:styleId="NoNumHeading3100">
    <w:name w:val="NoNumHeading3_1.00"/>
    <w:basedOn w:val="NoNumHeading3000"/>
    <w:qFormat/>
    <w:rsid w:val="00AC63FD"/>
    <w:pPr>
      <w:ind w:left="567"/>
    </w:pPr>
  </w:style>
  <w:style w:type="paragraph" w:customStyle="1" w:styleId="NoNumHeading4000">
    <w:name w:val="NoNumHeading4_0.00"/>
    <w:basedOn w:val="Normal"/>
    <w:qFormat/>
    <w:rsid w:val="00042435"/>
    <w:pPr>
      <w:keepNext/>
      <w:keepLines/>
      <w:tabs>
        <w:tab w:val="left" w:pos="1276"/>
      </w:tabs>
      <w:spacing w:before="240" w:after="120" w:line="240" w:lineRule="auto"/>
      <w:outlineLvl w:val="2"/>
    </w:pPr>
    <w:rPr>
      <w:rFonts w:cs="Arial"/>
      <w:b/>
      <w:bCs/>
      <w:szCs w:val="26"/>
    </w:rPr>
  </w:style>
  <w:style w:type="paragraph" w:customStyle="1" w:styleId="NoNumHeading4100">
    <w:name w:val="NoNumHeading4_1.00"/>
    <w:basedOn w:val="NoNumHeading4000"/>
    <w:qFormat/>
    <w:rsid w:val="00042435"/>
    <w:pPr>
      <w:ind w:left="567"/>
    </w:pPr>
  </w:style>
  <w:style w:type="paragraph" w:customStyle="1" w:styleId="CoverFooter">
    <w:name w:val="Cover Footer"/>
    <w:basedOn w:val="Normal"/>
    <w:qFormat/>
    <w:rsid w:val="00750B0C"/>
    <w:pPr>
      <w:spacing w:before="20" w:after="20" w:line="240" w:lineRule="auto"/>
    </w:pPr>
  </w:style>
  <w:style w:type="paragraph" w:customStyle="1" w:styleId="SubHeading1">
    <w:name w:val="SubHeading 1"/>
    <w:basedOn w:val="Normal"/>
    <w:qFormat/>
    <w:rsid w:val="007D2343"/>
    <w:pPr>
      <w:keepNext/>
      <w:spacing w:before="220" w:after="220" w:line="240" w:lineRule="auto"/>
      <w:ind w:left="992" w:hanging="425"/>
    </w:pPr>
    <w:rPr>
      <w:b/>
    </w:rPr>
  </w:style>
  <w:style w:type="paragraph" w:customStyle="1" w:styleId="tHeading1">
    <w:name w:val="t_Heading1"/>
    <w:basedOn w:val="Normal"/>
    <w:qFormat/>
    <w:rsid w:val="00F32746"/>
    <w:pPr>
      <w:keepNext/>
      <w:spacing w:before="100" w:after="100" w:line="312" w:lineRule="auto"/>
    </w:pPr>
    <w:rPr>
      <w:rFonts w:ascii="Century Gothic" w:eastAsiaTheme="minorEastAsia" w:hAnsi="Century Gothic" w:cs="Arial"/>
      <w:b/>
      <w:szCs w:val="20"/>
      <w:lang w:eastAsia="en-US"/>
    </w:rPr>
  </w:style>
  <w:style w:type="paragraph" w:customStyle="1" w:styleId="AppendixHeading1">
    <w:name w:val="AppendixHeading 1"/>
    <w:basedOn w:val="NoNumHeading1000"/>
    <w:qFormat/>
    <w:rsid w:val="003E3726"/>
    <w:pPr>
      <w:spacing w:before="0" w:after="500"/>
      <w:jc w:val="right"/>
    </w:pPr>
    <w:rPr>
      <w:sz w:val="32"/>
    </w:rPr>
  </w:style>
  <w:style w:type="paragraph" w:customStyle="1" w:styleId="SectionBreak">
    <w:name w:val="Section Break"/>
    <w:basedOn w:val="Text1000"/>
    <w:qFormat/>
    <w:rsid w:val="00F676F7"/>
    <w:pPr>
      <w:keepLines w:val="0"/>
    </w:pPr>
  </w:style>
  <w:style w:type="paragraph" w:customStyle="1" w:styleId="Text1075">
    <w:name w:val="Text1_0.75"/>
    <w:basedOn w:val="Text1000"/>
    <w:qFormat/>
    <w:rsid w:val="008434A0"/>
    <w:pPr>
      <w:ind w:left="425"/>
    </w:pPr>
  </w:style>
  <w:style w:type="paragraph" w:styleId="TOC3">
    <w:name w:val="toc 3"/>
    <w:basedOn w:val="Normal"/>
    <w:next w:val="Normal"/>
    <w:autoRedefine/>
    <w:uiPriority w:val="39"/>
    <w:unhideWhenUsed/>
    <w:rsid w:val="00F676F7"/>
    <w:pPr>
      <w:tabs>
        <w:tab w:val="right" w:leader="dot" w:pos="9061"/>
      </w:tabs>
      <w:spacing w:after="100"/>
      <w:ind w:left="567"/>
    </w:pPr>
  </w:style>
  <w:style w:type="paragraph" w:styleId="ListParagraph">
    <w:name w:val="List Paragraph"/>
    <w:basedOn w:val="Normal"/>
    <w:uiPriority w:val="34"/>
    <w:qFormat/>
    <w:rsid w:val="008C4FE7"/>
    <w:pPr>
      <w:spacing w:before="0" w:after="0" w:line="276" w:lineRule="auto"/>
      <w:ind w:left="720"/>
      <w:contextualSpacing/>
    </w:pPr>
    <w:rPr>
      <w:rFonts w:eastAsiaTheme="minorHAnsi" w:cstheme="minorBidi"/>
      <w:color w:val="000000" w:themeColor="text1"/>
      <w:szCs w:val="22"/>
      <w:lang w:eastAsia="en-US"/>
    </w:rPr>
  </w:style>
  <w:style w:type="character" w:customStyle="1" w:styleId="ParaStd">
    <w:name w:val="Para Std"/>
    <w:rsid w:val="008C4FE7"/>
    <w:rPr>
      <w:rFonts w:ascii="Arial" w:hAnsi="Arial"/>
      <w:color w:val="231F20"/>
      <w:sz w:val="22"/>
      <w:szCs w:val="22"/>
    </w:rPr>
  </w:style>
  <w:style w:type="paragraph" w:customStyle="1" w:styleId="StyleArial11ptCustomColorRGB353132After6pt">
    <w:name w:val="Style Arial 11 pt Custom Color(RGB(353132)) After:  6 pt"/>
    <w:basedOn w:val="Normal"/>
    <w:rsid w:val="008C4FE7"/>
    <w:pPr>
      <w:spacing w:before="40" w:after="120" w:line="240" w:lineRule="auto"/>
    </w:pPr>
    <w:rPr>
      <w:color w:val="231F20"/>
      <w:sz w:val="24"/>
      <w:szCs w:val="20"/>
      <w:lang w:val="en-US" w:eastAsia="en-US"/>
    </w:rPr>
  </w:style>
  <w:style w:type="table" w:styleId="LightList-Accent4">
    <w:name w:val="Light List Accent 4"/>
    <w:basedOn w:val="TableNormal"/>
    <w:uiPriority w:val="61"/>
    <w:rsid w:val="008C4FE7"/>
    <w:pPr>
      <w:spacing w:after="0" w:line="240" w:lineRule="auto"/>
    </w:pPr>
    <w:rPr>
      <w:rFonts w:ascii="Calibri" w:eastAsia="Times New Roman"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NumList1100">
    <w:name w:val="NumList_1_1.00"/>
    <w:basedOn w:val="NumList1000"/>
    <w:qFormat/>
    <w:rsid w:val="00210882"/>
    <w:pPr>
      <w:numPr>
        <w:ilvl w:val="3"/>
        <w:numId w:val="6"/>
      </w:numPr>
    </w:pPr>
  </w:style>
  <w:style w:type="paragraph" w:customStyle="1" w:styleId="tNormal8pt">
    <w:name w:val="t_Normal_8pt"/>
    <w:basedOn w:val="tNormal"/>
    <w:qFormat/>
    <w:rsid w:val="00BD5C83"/>
    <w:pPr>
      <w:spacing w:before="0" w:after="0"/>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44967">
      <w:bodyDiv w:val="1"/>
      <w:marLeft w:val="0"/>
      <w:marRight w:val="0"/>
      <w:marTop w:val="0"/>
      <w:marBottom w:val="0"/>
      <w:divBdr>
        <w:top w:val="none" w:sz="0" w:space="0" w:color="auto"/>
        <w:left w:val="none" w:sz="0" w:space="0" w:color="auto"/>
        <w:bottom w:val="none" w:sz="0" w:space="0" w:color="auto"/>
        <w:right w:val="none" w:sz="0" w:space="0" w:color="auto"/>
      </w:divBdr>
      <w:divsChild>
        <w:div w:id="407306587">
          <w:marLeft w:val="0"/>
          <w:marRight w:val="0"/>
          <w:marTop w:val="0"/>
          <w:marBottom w:val="0"/>
          <w:divBdr>
            <w:top w:val="none" w:sz="0" w:space="0" w:color="auto"/>
            <w:left w:val="none" w:sz="0" w:space="0" w:color="auto"/>
            <w:bottom w:val="none" w:sz="0" w:space="0" w:color="auto"/>
            <w:right w:val="none" w:sz="0" w:space="0" w:color="auto"/>
          </w:divBdr>
          <w:divsChild>
            <w:div w:id="637150755">
              <w:marLeft w:val="0"/>
              <w:marRight w:val="0"/>
              <w:marTop w:val="0"/>
              <w:marBottom w:val="0"/>
              <w:divBdr>
                <w:top w:val="none" w:sz="0" w:space="0" w:color="auto"/>
                <w:left w:val="none" w:sz="0" w:space="0" w:color="auto"/>
                <w:bottom w:val="none" w:sz="0" w:space="0" w:color="auto"/>
                <w:right w:val="none" w:sz="0" w:space="0" w:color="auto"/>
              </w:divBdr>
              <w:divsChild>
                <w:div w:id="1029837840">
                  <w:marLeft w:val="0"/>
                  <w:marRight w:val="0"/>
                  <w:marTop w:val="0"/>
                  <w:marBottom w:val="0"/>
                  <w:divBdr>
                    <w:top w:val="none" w:sz="0" w:space="0" w:color="auto"/>
                    <w:left w:val="none" w:sz="0" w:space="0" w:color="auto"/>
                    <w:bottom w:val="none" w:sz="0" w:space="0" w:color="auto"/>
                    <w:right w:val="none" w:sz="0" w:space="0" w:color="auto"/>
                  </w:divBdr>
                  <w:divsChild>
                    <w:div w:id="1170291281">
                      <w:marLeft w:val="0"/>
                      <w:marRight w:val="0"/>
                      <w:marTop w:val="0"/>
                      <w:marBottom w:val="0"/>
                      <w:divBdr>
                        <w:top w:val="none" w:sz="0" w:space="0" w:color="auto"/>
                        <w:left w:val="none" w:sz="0" w:space="0" w:color="auto"/>
                        <w:bottom w:val="none" w:sz="0" w:space="0" w:color="auto"/>
                        <w:right w:val="none" w:sz="0" w:space="0" w:color="auto"/>
                      </w:divBdr>
                      <w:divsChild>
                        <w:div w:id="868105993">
                          <w:marLeft w:val="0"/>
                          <w:marRight w:val="0"/>
                          <w:marTop w:val="0"/>
                          <w:marBottom w:val="0"/>
                          <w:divBdr>
                            <w:top w:val="none" w:sz="0" w:space="0" w:color="auto"/>
                            <w:left w:val="none" w:sz="0" w:space="0" w:color="auto"/>
                            <w:bottom w:val="none" w:sz="0" w:space="0" w:color="auto"/>
                            <w:right w:val="none" w:sz="0" w:space="0" w:color="auto"/>
                          </w:divBdr>
                          <w:divsChild>
                            <w:div w:id="68363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127780">
      <w:bodyDiv w:val="1"/>
      <w:marLeft w:val="0"/>
      <w:marRight w:val="0"/>
      <w:marTop w:val="0"/>
      <w:marBottom w:val="0"/>
      <w:divBdr>
        <w:top w:val="none" w:sz="0" w:space="0" w:color="auto"/>
        <w:left w:val="none" w:sz="0" w:space="0" w:color="auto"/>
        <w:bottom w:val="none" w:sz="0" w:space="0" w:color="auto"/>
        <w:right w:val="none" w:sz="0" w:space="0" w:color="auto"/>
      </w:divBdr>
    </w:div>
    <w:div w:id="635455597">
      <w:bodyDiv w:val="1"/>
      <w:marLeft w:val="0"/>
      <w:marRight w:val="0"/>
      <w:marTop w:val="0"/>
      <w:marBottom w:val="0"/>
      <w:divBdr>
        <w:top w:val="none" w:sz="0" w:space="0" w:color="auto"/>
        <w:left w:val="none" w:sz="0" w:space="0" w:color="auto"/>
        <w:bottom w:val="none" w:sz="0" w:space="0" w:color="auto"/>
        <w:right w:val="none" w:sz="0" w:space="0" w:color="auto"/>
      </w:divBdr>
      <w:divsChild>
        <w:div w:id="1755740810">
          <w:marLeft w:val="0"/>
          <w:marRight w:val="0"/>
          <w:marTop w:val="0"/>
          <w:marBottom w:val="0"/>
          <w:divBdr>
            <w:top w:val="none" w:sz="0" w:space="0" w:color="auto"/>
            <w:left w:val="none" w:sz="0" w:space="0" w:color="auto"/>
            <w:bottom w:val="none" w:sz="0" w:space="0" w:color="auto"/>
            <w:right w:val="none" w:sz="0" w:space="0" w:color="auto"/>
          </w:divBdr>
          <w:divsChild>
            <w:div w:id="2047287207">
              <w:marLeft w:val="0"/>
              <w:marRight w:val="0"/>
              <w:marTop w:val="0"/>
              <w:marBottom w:val="0"/>
              <w:divBdr>
                <w:top w:val="none" w:sz="0" w:space="0" w:color="auto"/>
                <w:left w:val="none" w:sz="0" w:space="0" w:color="auto"/>
                <w:bottom w:val="none" w:sz="0" w:space="0" w:color="auto"/>
                <w:right w:val="none" w:sz="0" w:space="0" w:color="auto"/>
              </w:divBdr>
              <w:divsChild>
                <w:div w:id="17708916">
                  <w:marLeft w:val="0"/>
                  <w:marRight w:val="0"/>
                  <w:marTop w:val="0"/>
                  <w:marBottom w:val="0"/>
                  <w:divBdr>
                    <w:top w:val="none" w:sz="0" w:space="0" w:color="auto"/>
                    <w:left w:val="none" w:sz="0" w:space="0" w:color="auto"/>
                    <w:bottom w:val="none" w:sz="0" w:space="0" w:color="auto"/>
                    <w:right w:val="none" w:sz="0" w:space="0" w:color="auto"/>
                  </w:divBdr>
                  <w:divsChild>
                    <w:div w:id="1416243246">
                      <w:marLeft w:val="0"/>
                      <w:marRight w:val="0"/>
                      <w:marTop w:val="0"/>
                      <w:marBottom w:val="0"/>
                      <w:divBdr>
                        <w:top w:val="none" w:sz="0" w:space="0" w:color="auto"/>
                        <w:left w:val="none" w:sz="0" w:space="0" w:color="auto"/>
                        <w:bottom w:val="none" w:sz="0" w:space="0" w:color="auto"/>
                        <w:right w:val="none" w:sz="0" w:space="0" w:color="auto"/>
                      </w:divBdr>
                      <w:divsChild>
                        <w:div w:id="9138873">
                          <w:marLeft w:val="0"/>
                          <w:marRight w:val="0"/>
                          <w:marTop w:val="0"/>
                          <w:marBottom w:val="0"/>
                          <w:divBdr>
                            <w:top w:val="none" w:sz="0" w:space="0" w:color="auto"/>
                            <w:left w:val="none" w:sz="0" w:space="0" w:color="auto"/>
                            <w:bottom w:val="none" w:sz="0" w:space="0" w:color="auto"/>
                            <w:right w:val="none" w:sz="0" w:space="0" w:color="auto"/>
                          </w:divBdr>
                          <w:divsChild>
                            <w:div w:id="198018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961612">
      <w:bodyDiv w:val="1"/>
      <w:marLeft w:val="0"/>
      <w:marRight w:val="0"/>
      <w:marTop w:val="0"/>
      <w:marBottom w:val="0"/>
      <w:divBdr>
        <w:top w:val="none" w:sz="0" w:space="0" w:color="auto"/>
        <w:left w:val="none" w:sz="0" w:space="0" w:color="auto"/>
        <w:bottom w:val="none" w:sz="0" w:space="0" w:color="auto"/>
        <w:right w:val="none" w:sz="0" w:space="0" w:color="auto"/>
      </w:divBdr>
      <w:divsChild>
        <w:div w:id="1958098776">
          <w:marLeft w:val="0"/>
          <w:marRight w:val="0"/>
          <w:marTop w:val="0"/>
          <w:marBottom w:val="0"/>
          <w:divBdr>
            <w:top w:val="none" w:sz="0" w:space="0" w:color="auto"/>
            <w:left w:val="none" w:sz="0" w:space="0" w:color="auto"/>
            <w:bottom w:val="none" w:sz="0" w:space="0" w:color="auto"/>
            <w:right w:val="none" w:sz="0" w:space="0" w:color="auto"/>
          </w:divBdr>
          <w:divsChild>
            <w:div w:id="792020436">
              <w:marLeft w:val="0"/>
              <w:marRight w:val="0"/>
              <w:marTop w:val="0"/>
              <w:marBottom w:val="0"/>
              <w:divBdr>
                <w:top w:val="none" w:sz="0" w:space="0" w:color="auto"/>
                <w:left w:val="none" w:sz="0" w:space="0" w:color="auto"/>
                <w:bottom w:val="none" w:sz="0" w:space="0" w:color="auto"/>
                <w:right w:val="none" w:sz="0" w:space="0" w:color="auto"/>
              </w:divBdr>
              <w:divsChild>
                <w:div w:id="33119076">
                  <w:marLeft w:val="0"/>
                  <w:marRight w:val="0"/>
                  <w:marTop w:val="0"/>
                  <w:marBottom w:val="0"/>
                  <w:divBdr>
                    <w:top w:val="none" w:sz="0" w:space="0" w:color="auto"/>
                    <w:left w:val="none" w:sz="0" w:space="0" w:color="auto"/>
                    <w:bottom w:val="none" w:sz="0" w:space="0" w:color="auto"/>
                    <w:right w:val="none" w:sz="0" w:space="0" w:color="auto"/>
                  </w:divBdr>
                  <w:divsChild>
                    <w:div w:id="1111436087">
                      <w:marLeft w:val="0"/>
                      <w:marRight w:val="0"/>
                      <w:marTop w:val="0"/>
                      <w:marBottom w:val="0"/>
                      <w:divBdr>
                        <w:top w:val="none" w:sz="0" w:space="0" w:color="auto"/>
                        <w:left w:val="none" w:sz="0" w:space="0" w:color="auto"/>
                        <w:bottom w:val="none" w:sz="0" w:space="0" w:color="auto"/>
                        <w:right w:val="none" w:sz="0" w:space="0" w:color="auto"/>
                      </w:divBdr>
                      <w:divsChild>
                        <w:div w:id="1588228439">
                          <w:marLeft w:val="0"/>
                          <w:marRight w:val="0"/>
                          <w:marTop w:val="0"/>
                          <w:marBottom w:val="0"/>
                          <w:divBdr>
                            <w:top w:val="none" w:sz="0" w:space="0" w:color="auto"/>
                            <w:left w:val="none" w:sz="0" w:space="0" w:color="auto"/>
                            <w:bottom w:val="none" w:sz="0" w:space="0" w:color="auto"/>
                            <w:right w:val="none" w:sz="0" w:space="0" w:color="auto"/>
                          </w:divBdr>
                          <w:divsChild>
                            <w:div w:id="46288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388343">
      <w:bodyDiv w:val="1"/>
      <w:marLeft w:val="0"/>
      <w:marRight w:val="0"/>
      <w:marTop w:val="0"/>
      <w:marBottom w:val="0"/>
      <w:divBdr>
        <w:top w:val="none" w:sz="0" w:space="0" w:color="auto"/>
        <w:left w:val="none" w:sz="0" w:space="0" w:color="auto"/>
        <w:bottom w:val="none" w:sz="0" w:space="0" w:color="auto"/>
        <w:right w:val="none" w:sz="0" w:space="0" w:color="auto"/>
      </w:divBdr>
      <w:divsChild>
        <w:div w:id="645285962">
          <w:marLeft w:val="0"/>
          <w:marRight w:val="0"/>
          <w:marTop w:val="0"/>
          <w:marBottom w:val="0"/>
          <w:divBdr>
            <w:top w:val="none" w:sz="0" w:space="0" w:color="auto"/>
            <w:left w:val="none" w:sz="0" w:space="0" w:color="auto"/>
            <w:bottom w:val="none" w:sz="0" w:space="0" w:color="auto"/>
            <w:right w:val="none" w:sz="0" w:space="0" w:color="auto"/>
          </w:divBdr>
          <w:divsChild>
            <w:div w:id="229966545">
              <w:marLeft w:val="0"/>
              <w:marRight w:val="0"/>
              <w:marTop w:val="0"/>
              <w:marBottom w:val="0"/>
              <w:divBdr>
                <w:top w:val="none" w:sz="0" w:space="0" w:color="auto"/>
                <w:left w:val="none" w:sz="0" w:space="0" w:color="auto"/>
                <w:bottom w:val="none" w:sz="0" w:space="0" w:color="auto"/>
                <w:right w:val="none" w:sz="0" w:space="0" w:color="auto"/>
              </w:divBdr>
              <w:divsChild>
                <w:div w:id="167985163">
                  <w:marLeft w:val="0"/>
                  <w:marRight w:val="0"/>
                  <w:marTop w:val="0"/>
                  <w:marBottom w:val="0"/>
                  <w:divBdr>
                    <w:top w:val="none" w:sz="0" w:space="0" w:color="auto"/>
                    <w:left w:val="none" w:sz="0" w:space="0" w:color="auto"/>
                    <w:bottom w:val="none" w:sz="0" w:space="0" w:color="auto"/>
                    <w:right w:val="none" w:sz="0" w:space="0" w:color="auto"/>
                  </w:divBdr>
                  <w:divsChild>
                    <w:div w:id="479923715">
                      <w:marLeft w:val="0"/>
                      <w:marRight w:val="0"/>
                      <w:marTop w:val="0"/>
                      <w:marBottom w:val="0"/>
                      <w:divBdr>
                        <w:top w:val="none" w:sz="0" w:space="0" w:color="auto"/>
                        <w:left w:val="none" w:sz="0" w:space="0" w:color="auto"/>
                        <w:bottom w:val="none" w:sz="0" w:space="0" w:color="auto"/>
                        <w:right w:val="none" w:sz="0" w:space="0" w:color="auto"/>
                      </w:divBdr>
                      <w:divsChild>
                        <w:div w:id="67507476">
                          <w:marLeft w:val="0"/>
                          <w:marRight w:val="0"/>
                          <w:marTop w:val="0"/>
                          <w:marBottom w:val="0"/>
                          <w:divBdr>
                            <w:top w:val="none" w:sz="0" w:space="0" w:color="auto"/>
                            <w:left w:val="none" w:sz="0" w:space="0" w:color="auto"/>
                            <w:bottom w:val="none" w:sz="0" w:space="0" w:color="auto"/>
                            <w:right w:val="none" w:sz="0" w:space="0" w:color="auto"/>
                          </w:divBdr>
                          <w:divsChild>
                            <w:div w:id="153284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136709">
      <w:bodyDiv w:val="1"/>
      <w:marLeft w:val="0"/>
      <w:marRight w:val="0"/>
      <w:marTop w:val="0"/>
      <w:marBottom w:val="0"/>
      <w:divBdr>
        <w:top w:val="none" w:sz="0" w:space="0" w:color="auto"/>
        <w:left w:val="none" w:sz="0" w:space="0" w:color="auto"/>
        <w:bottom w:val="none" w:sz="0" w:space="0" w:color="auto"/>
        <w:right w:val="none" w:sz="0" w:space="0" w:color="auto"/>
      </w:divBdr>
      <w:divsChild>
        <w:div w:id="392435002">
          <w:marLeft w:val="0"/>
          <w:marRight w:val="0"/>
          <w:marTop w:val="0"/>
          <w:marBottom w:val="0"/>
          <w:divBdr>
            <w:top w:val="none" w:sz="0" w:space="0" w:color="auto"/>
            <w:left w:val="none" w:sz="0" w:space="0" w:color="auto"/>
            <w:bottom w:val="none" w:sz="0" w:space="0" w:color="auto"/>
            <w:right w:val="none" w:sz="0" w:space="0" w:color="auto"/>
          </w:divBdr>
          <w:divsChild>
            <w:div w:id="1335456153">
              <w:marLeft w:val="0"/>
              <w:marRight w:val="0"/>
              <w:marTop w:val="0"/>
              <w:marBottom w:val="0"/>
              <w:divBdr>
                <w:top w:val="none" w:sz="0" w:space="0" w:color="auto"/>
                <w:left w:val="none" w:sz="0" w:space="0" w:color="auto"/>
                <w:bottom w:val="none" w:sz="0" w:space="0" w:color="auto"/>
                <w:right w:val="none" w:sz="0" w:space="0" w:color="auto"/>
              </w:divBdr>
              <w:divsChild>
                <w:div w:id="1777168517">
                  <w:marLeft w:val="0"/>
                  <w:marRight w:val="0"/>
                  <w:marTop w:val="0"/>
                  <w:marBottom w:val="0"/>
                  <w:divBdr>
                    <w:top w:val="none" w:sz="0" w:space="0" w:color="auto"/>
                    <w:left w:val="none" w:sz="0" w:space="0" w:color="auto"/>
                    <w:bottom w:val="none" w:sz="0" w:space="0" w:color="auto"/>
                    <w:right w:val="none" w:sz="0" w:space="0" w:color="auto"/>
                  </w:divBdr>
                  <w:divsChild>
                    <w:div w:id="35857720">
                      <w:marLeft w:val="0"/>
                      <w:marRight w:val="0"/>
                      <w:marTop w:val="0"/>
                      <w:marBottom w:val="0"/>
                      <w:divBdr>
                        <w:top w:val="none" w:sz="0" w:space="0" w:color="auto"/>
                        <w:left w:val="none" w:sz="0" w:space="0" w:color="auto"/>
                        <w:bottom w:val="none" w:sz="0" w:space="0" w:color="auto"/>
                        <w:right w:val="none" w:sz="0" w:space="0" w:color="auto"/>
                      </w:divBdr>
                      <w:divsChild>
                        <w:div w:id="582760328">
                          <w:marLeft w:val="0"/>
                          <w:marRight w:val="0"/>
                          <w:marTop w:val="0"/>
                          <w:marBottom w:val="0"/>
                          <w:divBdr>
                            <w:top w:val="none" w:sz="0" w:space="0" w:color="auto"/>
                            <w:left w:val="none" w:sz="0" w:space="0" w:color="auto"/>
                            <w:bottom w:val="none" w:sz="0" w:space="0" w:color="auto"/>
                            <w:right w:val="none" w:sz="0" w:space="0" w:color="auto"/>
                          </w:divBdr>
                          <w:divsChild>
                            <w:div w:id="2316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b6bdc7acdd5e7b1b97b41f66d8d75d3c.jpeg" TargetMode="Externa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cid:1a9ca75de860ca347d57029293cf5a1c.jpe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cid:adb31d07a810e29edf3b4055a31a11d0.jpeg" TargetMode="External"/><Relationship Id="rId25" Type="http://schemas.openxmlformats.org/officeDocument/2006/relationships/image" Target="cid:46a2cca6bc5e55c60e5c2bc71ef47885.jpe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690f6a053fc71362d3702227e2fcf9f3.jpeg"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cid:1a277a73018916f86c3d022184d67aa0.jpeg" TargetMode="External"/><Relationship Id="rId23" Type="http://schemas.openxmlformats.org/officeDocument/2006/relationships/image" Target="cid:4b129b719022825fcb0a9709aee5b7d5.jpeg"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cid:2926ccf3d2c152454fc335f1a08a9a57.jpe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cid:1992e0530ab2479d1074343ef27fe11b.jpeg"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nnr\Local%20Settings\Temporary%20Internet%20Files\Content.Outlook\WGZBOWFP\OHS%20master%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7E64A9-8D9A-48E8-B68D-A59E167B9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OHS master document</Template>
  <TotalTime>36</TotalTime>
  <Pages>5</Pages>
  <Words>715</Words>
  <Characters>4076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Business SA</Company>
  <LinksUpToDate>false</LinksUpToDate>
  <CharactersWithSpaces>4782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Equipment Wholesale - Optical Wholesaler Distribution Worker</dc:title>
  <dc:subject>Job dictionary</dc:subject>
  <dc:creator>Business SA</dc:creator>
  <cp:keywords>Trolley; lifting; repetitive; standing; courier van; forklift; pushing</cp:keywords>
  <dc:description>Early intervention; early medical assessment; work capacity; job analysis; job summary</dc:description>
  <cp:lastModifiedBy>Timoteo, Rudy</cp:lastModifiedBy>
  <cp:revision>10</cp:revision>
  <cp:lastPrinted>2014-08-12T06:56:00Z</cp:lastPrinted>
  <dcterms:created xsi:type="dcterms:W3CDTF">2015-03-25T04:09:00Z</dcterms:created>
  <dcterms:modified xsi:type="dcterms:W3CDTF">2016-04-13T00:20:00Z</dcterms:modified>
  <cp:category>Wholesale and retail</cp:category>
</cp:coreProperties>
</file>