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D40502">
      <w:pPr>
        <w:pStyle w:val="Title1"/>
        <w:jc w:val="center"/>
        <w:rPr>
          <w:sz w:val="24"/>
          <w:szCs w:val="24"/>
        </w:rPr>
      </w:pPr>
      <w:r>
        <w:rPr>
          <w:szCs w:val="120"/>
        </w:rPr>
        <w:t>Early Medical Assessmen</w:t>
      </w:r>
      <w:r w:rsidR="0093609F">
        <w:rPr>
          <w:szCs w:val="120"/>
        </w:rPr>
        <w:t>t</w:t>
      </w:r>
    </w:p>
    <w:p w:rsidR="003D625D" w:rsidRPr="003D625D" w:rsidRDefault="003D625D" w:rsidP="00D40502">
      <w:pPr>
        <w:pStyle w:val="Title1"/>
        <w:jc w:val="center"/>
        <w:rPr>
          <w:sz w:val="24"/>
          <w:szCs w:val="24"/>
        </w:rPr>
      </w:pPr>
    </w:p>
    <w:p w:rsidR="009F1B29" w:rsidRDefault="00D40502" w:rsidP="00D40502">
      <w:pPr>
        <w:pStyle w:val="Title1"/>
        <w:jc w:val="center"/>
        <w:rPr>
          <w:szCs w:val="120"/>
        </w:rPr>
      </w:pPr>
      <w:r>
        <w:rPr>
          <w:noProof/>
          <w:szCs w:val="120"/>
          <w:lang w:eastAsia="en-AU"/>
        </w:rPr>
        <w:drawing>
          <wp:inline distT="0" distB="0" distL="0" distR="0">
            <wp:extent cx="3487793" cy="2619375"/>
            <wp:effectExtent l="19050" t="0" r="0" b="0"/>
            <wp:docPr id="2" name="Picture 1" descr="L:\RTW Fund Project\Stage Three SAWIC Codes 472801, 473601 &amp; 485601 - 55 templates\Machinery and Equipment Wholesalers\Adelaide Safety Supplies\08CS - A6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Machinery and Equipment Wholesalers\Adelaide Safety Supplies\08CS - A629.jpg"/>
                    <pic:cNvPicPr>
                      <a:picLocks noChangeAspect="1" noChangeArrowheads="1"/>
                    </pic:cNvPicPr>
                  </pic:nvPicPr>
                  <pic:blipFill>
                    <a:blip r:embed="rId8" cstate="print"/>
                    <a:srcRect/>
                    <a:stretch>
                      <a:fillRect/>
                    </a:stretch>
                  </pic:blipFill>
                  <pic:spPr bwMode="auto">
                    <a:xfrm>
                      <a:off x="0" y="0"/>
                      <a:ext cx="3485466" cy="2617627"/>
                    </a:xfrm>
                    <a:prstGeom prst="rect">
                      <a:avLst/>
                    </a:prstGeom>
                    <a:noFill/>
                    <a:ln w="9525">
                      <a:noFill/>
                      <a:miter lim="800000"/>
                      <a:headEnd/>
                      <a:tailEnd/>
                    </a:ln>
                  </pic:spPr>
                </pic:pic>
              </a:graphicData>
            </a:graphic>
          </wp:inline>
        </w:drawing>
      </w:r>
    </w:p>
    <w:p w:rsidR="009F1B29" w:rsidRPr="003D625D" w:rsidRDefault="009F1B29" w:rsidP="0093609F">
      <w:pPr>
        <w:pStyle w:val="Title1"/>
        <w:rPr>
          <w:sz w:val="22"/>
          <w:szCs w:val="22"/>
        </w:rPr>
      </w:pPr>
    </w:p>
    <w:p w:rsidR="009F1B29" w:rsidRDefault="0082596B" w:rsidP="0093609F">
      <w:pPr>
        <w:pStyle w:val="Title1"/>
        <w:rPr>
          <w:sz w:val="72"/>
          <w:szCs w:val="120"/>
        </w:rPr>
      </w:pPr>
      <w:r>
        <w:rPr>
          <w:sz w:val="72"/>
          <w:szCs w:val="120"/>
        </w:rPr>
        <w:t>Machinery and Equipment Wholesaling</w:t>
      </w:r>
    </w:p>
    <w:p w:rsidR="000F3706" w:rsidRPr="000F3706" w:rsidRDefault="0082596B" w:rsidP="0093609F">
      <w:pPr>
        <w:pStyle w:val="Title1"/>
        <w:rPr>
          <w:sz w:val="50"/>
          <w:szCs w:val="50"/>
        </w:rPr>
      </w:pPr>
      <w:r>
        <w:rPr>
          <w:sz w:val="50"/>
          <w:szCs w:val="50"/>
        </w:rPr>
        <w:t>Storeperson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82596B" w:rsidP="0056372D">
      <w:pPr>
        <w:pStyle w:val="Title3"/>
        <w:spacing w:before="0"/>
        <w:ind w:left="357" w:hanging="357"/>
      </w:pPr>
      <w:r>
        <w:lastRenderedPageBreak/>
        <w:t>Machinery and Equipment Wholesa</w:t>
      </w:r>
      <w:r w:rsidR="000F3706">
        <w:t>ling</w:t>
      </w:r>
    </w:p>
    <w:p w:rsidR="000F3706" w:rsidRDefault="0082596B" w:rsidP="0056372D">
      <w:pPr>
        <w:pStyle w:val="Title3"/>
        <w:spacing w:before="0"/>
        <w:ind w:left="357" w:hanging="357"/>
      </w:pPr>
      <w:r>
        <w:t>Storeperson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8"/>
        <w:gridCol w:w="3564"/>
        <w:gridCol w:w="2923"/>
      </w:tblGrid>
      <w:tr w:rsidR="00470FB6" w:rsidTr="00FB4450">
        <w:trPr>
          <w:cantSplit/>
          <w:trHeight w:hRule="exact" w:val="10772"/>
        </w:trPr>
        <w:tc>
          <w:tcPr>
            <w:tcW w:w="1709" w:type="pct"/>
          </w:tcPr>
          <w:p w:rsidR="00E835E3" w:rsidRDefault="000306A6" w:rsidP="0056372D">
            <w:pPr>
              <w:pStyle w:val="tNormal"/>
              <w:jc w:val="center"/>
            </w:pPr>
            <w:r>
              <w:rPr>
                <w:noProof/>
              </w:rPr>
              <w:pict>
                <v:oval id="_x0000_s1026" style="position:absolute;left:0;text-align:left;margin-left:82.8pt;margin-top:5.1pt;width:24pt;height:25.45pt;z-index:251658240">
                  <v:fill color2="fill darken(118)" rotate="t" method="linear sigma" focus="-50%" type="gradient"/>
                </v:oval>
              </w:pict>
            </w:r>
            <w:r w:rsidR="00A76045">
              <w:rPr>
                <w:noProof/>
              </w:rPr>
              <w:drawing>
                <wp:inline distT="0" distB="0" distL="0" distR="0">
                  <wp:extent cx="1215000" cy="1620000"/>
                  <wp:effectExtent l="19050" t="0" r="4200" b="0"/>
                  <wp:docPr id="1" name="Picture 1" descr="L:\RTW Fund Project\Stage Three SAWIC Codes 472801, 473601 &amp; 485601 - 55 templates\Machinery and Equipment Wholesalers\Adelaide Safety Supplies\IMG_32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Machinery and Equipment Wholesalers\Adelaide Safety Supplies\IMG_3264.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835E3" w:rsidRDefault="000306A6" w:rsidP="0056372D">
            <w:pPr>
              <w:pStyle w:val="tNormal"/>
              <w:jc w:val="center"/>
            </w:pPr>
            <w:r>
              <w:rPr>
                <w:noProof/>
              </w:rPr>
              <w:pict>
                <v:oval id="_x0000_s1029" style="position:absolute;left:0;text-align:left;margin-left:83.55pt;margin-top:22.25pt;width:17.25pt;height:17.95pt;z-index:251661312">
                  <v:fill color2="fill darken(118)" rotate="t" method="linear sigma" focus="-50%" type="gradient"/>
                </v:oval>
              </w:pict>
            </w:r>
            <w:r w:rsidR="00E835E3">
              <w:rPr>
                <w:noProof/>
              </w:rPr>
              <w:drawing>
                <wp:inline distT="0" distB="0" distL="0" distR="0">
                  <wp:extent cx="1215000" cy="1620000"/>
                  <wp:effectExtent l="19050" t="0" r="4200" b="0"/>
                  <wp:docPr id="3" name="Picture 2" descr="L:\RTW Fund Project\Stage Three SAWIC Codes 472801, 473601 &amp; 485601 - 55 templates\Machinery and Equipment Wholesalers\Adelaide Safety Supplies\IMG_32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Machinery and Equipment Wholesalers\Adelaide Safety Supplies\IMG_3266.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835E3" w:rsidRDefault="000306A6" w:rsidP="0056372D">
            <w:pPr>
              <w:pStyle w:val="tNormal"/>
              <w:jc w:val="center"/>
            </w:pPr>
            <w:r>
              <w:rPr>
                <w:noProof/>
              </w:rPr>
              <w:pict>
                <v:oval id="_x0000_s1028" style="position:absolute;left:0;text-align:left;margin-left:87.3pt;margin-top:17.9pt;width:15.75pt;height:18.7pt;z-index:251660288">
                  <v:fill color2="fill darken(118)" rotate="t" method="linear sigma" focus="-50%" type="gradient"/>
                </v:oval>
              </w:pict>
            </w:r>
            <w:r w:rsidR="00E835E3">
              <w:rPr>
                <w:noProof/>
              </w:rPr>
              <w:drawing>
                <wp:inline distT="0" distB="0" distL="0" distR="0">
                  <wp:extent cx="1215000" cy="1620000"/>
                  <wp:effectExtent l="19050" t="0" r="4200" b="0"/>
                  <wp:docPr id="7" name="Picture 3" descr="L:\RTW Fund Project\Stage Three SAWIC Codes 472801, 473601 &amp; 485601 - 55 templates\Machinery and Equipment Wholesalers\Adelaide Safety Supplies\IMG_3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Machinery and Equipment Wholesalers\Adelaide Safety Supplies\IMG_3281.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835E3" w:rsidRDefault="000306A6" w:rsidP="0056372D">
            <w:pPr>
              <w:pStyle w:val="tNormal"/>
              <w:jc w:val="center"/>
            </w:pPr>
            <w:r>
              <w:rPr>
                <w:noProof/>
              </w:rPr>
              <w:pict>
                <v:oval id="_x0000_s1027" style="position:absolute;left:0;text-align:left;margin-left:87.3pt;margin-top:37.55pt;width:15.75pt;height:17.2pt;z-index:251659264">
                  <v:fill color2="fill darken(118)" rotate="t" method="linear sigma" focus="-50%" type="gradient"/>
                </v:oval>
              </w:pict>
            </w:r>
            <w:r w:rsidR="00FB4450">
              <w:rPr>
                <w:noProof/>
              </w:rPr>
              <w:drawing>
                <wp:inline distT="0" distB="0" distL="0" distR="0">
                  <wp:extent cx="1215000" cy="1620000"/>
                  <wp:effectExtent l="19050" t="0" r="4200" b="0"/>
                  <wp:docPr id="8" name="Picture 4" descr="L:\RTW Fund Project\Stage Three SAWIC Codes 472801, 473601 &amp; 485601 - 55 templates\Machinery and Equipment Wholesalers\Adelaide Safety Supplies\IMG_32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Machinery and Equipment Wholesalers\Adelaide Safety Supplies\IMG_3238.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835E3" w:rsidRDefault="00E835E3" w:rsidP="0056372D">
            <w:pPr>
              <w:pStyle w:val="tNormal"/>
              <w:jc w:val="center"/>
            </w:pPr>
          </w:p>
          <w:p w:rsidR="00E835E3" w:rsidRDefault="00E835E3" w:rsidP="0056372D">
            <w:pPr>
              <w:pStyle w:val="tNormal"/>
              <w:jc w:val="center"/>
            </w:pPr>
          </w:p>
          <w:p w:rsidR="00E835E3" w:rsidRDefault="00E835E3" w:rsidP="0056372D">
            <w:pPr>
              <w:pStyle w:val="tNormal"/>
              <w:jc w:val="center"/>
            </w:pPr>
          </w:p>
          <w:p w:rsidR="008D5EFE" w:rsidRDefault="008D5EFE" w:rsidP="00FB4450">
            <w:pPr>
              <w:pStyle w:val="tNormal"/>
              <w:jc w:val="center"/>
            </w:pPr>
          </w:p>
        </w:tc>
        <w:tc>
          <w:tcPr>
            <w:tcW w:w="1808" w:type="pct"/>
          </w:tcPr>
          <w:p w:rsidR="00470FB6" w:rsidRPr="008D5EFE" w:rsidRDefault="00FD6176" w:rsidP="00B63D61">
            <w:pPr>
              <w:pStyle w:val="tBullet1000"/>
              <w:numPr>
                <w:ilvl w:val="0"/>
                <w:numId w:val="0"/>
              </w:numPr>
              <w:ind w:left="284" w:hanging="284"/>
              <w:rPr>
                <w:b/>
              </w:rPr>
            </w:pPr>
            <w:r w:rsidRPr="008D5EFE">
              <w:rPr>
                <w:b/>
              </w:rPr>
              <w:t xml:space="preserve">Picking </w:t>
            </w:r>
          </w:p>
          <w:p w:rsidR="000C0A37" w:rsidRDefault="000C0A37" w:rsidP="008D5EFE">
            <w:pPr>
              <w:pStyle w:val="tBullet1000"/>
              <w:numPr>
                <w:ilvl w:val="0"/>
                <w:numId w:val="43"/>
              </w:numPr>
              <w:ind w:left="363"/>
            </w:pPr>
            <w:r>
              <w:t>Order received by manager and given to store</w:t>
            </w:r>
            <w:r w:rsidR="00A76045">
              <w:t xml:space="preserve"> </w:t>
            </w:r>
            <w:r>
              <w:t>person to pick.</w:t>
            </w:r>
          </w:p>
          <w:p w:rsidR="00AE481B" w:rsidRDefault="00AE481B" w:rsidP="008D5EFE">
            <w:pPr>
              <w:pStyle w:val="tBullet1000"/>
              <w:numPr>
                <w:ilvl w:val="0"/>
                <w:numId w:val="43"/>
              </w:numPr>
              <w:ind w:left="363"/>
            </w:pPr>
            <w:r>
              <w:t>Referring to ordering sheet and checking off</w:t>
            </w:r>
            <w:r w:rsidR="00A55168">
              <w:t xml:space="preserve"> with pen</w:t>
            </w:r>
            <w:r w:rsidR="00B44CC6">
              <w:t>.</w:t>
            </w:r>
          </w:p>
          <w:p w:rsidR="008D5EFE" w:rsidRDefault="008D5EFE" w:rsidP="008D5EFE">
            <w:pPr>
              <w:pStyle w:val="tBullet1000"/>
              <w:numPr>
                <w:ilvl w:val="0"/>
                <w:numId w:val="43"/>
              </w:numPr>
              <w:ind w:left="363"/>
            </w:pPr>
            <w:r>
              <w:t>Picking orders from shelves using a lightweight trolley or shopping trolley to hold items.</w:t>
            </w:r>
            <w:r w:rsidR="00A55168">
              <w:t xml:space="preserve"> Pushing with light force.</w:t>
            </w:r>
          </w:p>
          <w:p w:rsidR="008D5EFE" w:rsidRDefault="008D5EFE" w:rsidP="008D5EFE">
            <w:pPr>
              <w:pStyle w:val="tBullet1000"/>
              <w:numPr>
                <w:ilvl w:val="0"/>
                <w:numId w:val="43"/>
              </w:numPr>
              <w:ind w:left="363"/>
            </w:pPr>
            <w:r>
              <w:t>Shelving located between floor and overhead height re</w:t>
            </w:r>
            <w:r w:rsidR="00397FD5">
              <w:t>quiring reaching through the who</w:t>
            </w:r>
            <w:r>
              <w:t>le range.</w:t>
            </w:r>
            <w:r w:rsidR="00B44CC6">
              <w:t xml:space="preserve"> Gripping required to </w:t>
            </w:r>
            <w:r w:rsidR="00A55168">
              <w:t>obtain items.</w:t>
            </w:r>
          </w:p>
          <w:p w:rsidR="008D5EFE" w:rsidRDefault="00397FD5" w:rsidP="008D5EFE">
            <w:pPr>
              <w:pStyle w:val="tBullet1000"/>
              <w:numPr>
                <w:ilvl w:val="0"/>
                <w:numId w:val="43"/>
              </w:numPr>
              <w:ind w:left="363"/>
            </w:pPr>
            <w:r>
              <w:t>Step stool and p</w:t>
            </w:r>
            <w:r w:rsidR="008D5EFE">
              <w:t xml:space="preserve">latform ladder available to reach higher shelving. </w:t>
            </w:r>
            <w:r w:rsidR="000C0A37">
              <w:t>Light items on high shelves.</w:t>
            </w:r>
          </w:p>
          <w:p w:rsidR="008D5EFE" w:rsidRDefault="008D5EFE" w:rsidP="008D5EFE">
            <w:pPr>
              <w:pStyle w:val="tBullet1000"/>
              <w:numPr>
                <w:ilvl w:val="0"/>
                <w:numId w:val="43"/>
              </w:numPr>
              <w:ind w:left="363"/>
            </w:pPr>
            <w:r>
              <w:t>No item is over 10kg</w:t>
            </w:r>
            <w:r w:rsidR="00B44CC6">
              <w:t>.</w:t>
            </w:r>
          </w:p>
          <w:p w:rsidR="008D5EFE" w:rsidRDefault="008D5EFE" w:rsidP="008D5EFE">
            <w:pPr>
              <w:pStyle w:val="tBullet1000"/>
              <w:numPr>
                <w:ilvl w:val="0"/>
                <w:numId w:val="43"/>
              </w:numPr>
              <w:ind w:left="363"/>
            </w:pPr>
            <w:r>
              <w:t>Many items are small and lightweight</w:t>
            </w:r>
            <w:r w:rsidR="00B44CC6">
              <w:t>.</w:t>
            </w:r>
          </w:p>
          <w:p w:rsidR="008D5EFE" w:rsidRDefault="008D5EFE" w:rsidP="008D5EFE">
            <w:pPr>
              <w:pStyle w:val="tBullet1000"/>
              <w:numPr>
                <w:ilvl w:val="0"/>
                <w:numId w:val="43"/>
              </w:numPr>
              <w:ind w:left="363"/>
            </w:pPr>
            <w:r>
              <w:t>Stanley knife may be used to open boxes</w:t>
            </w:r>
            <w:r w:rsidR="00B44CC6">
              <w:t>.</w:t>
            </w: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FB3488" w:rsidRDefault="00FB3488" w:rsidP="00FB3488">
            <w:pPr>
              <w:pStyle w:val="tBullet1000"/>
              <w:numPr>
                <w:ilvl w:val="0"/>
                <w:numId w:val="0"/>
              </w:numPr>
              <w:ind w:left="284" w:hanging="284"/>
            </w:pPr>
          </w:p>
          <w:p w:rsidR="008D5EFE" w:rsidRDefault="008D5EFE" w:rsidP="00397FD5">
            <w:pPr>
              <w:pStyle w:val="tBullet1000"/>
              <w:numPr>
                <w:ilvl w:val="0"/>
                <w:numId w:val="0"/>
              </w:numPr>
              <w:ind w:left="363"/>
            </w:pPr>
          </w:p>
        </w:tc>
        <w:tc>
          <w:tcPr>
            <w:tcW w:w="1483" w:type="pct"/>
          </w:tcPr>
          <w:p w:rsidR="00470FB6" w:rsidRDefault="00470FB6" w:rsidP="0069267D">
            <w:pPr>
              <w:pStyle w:val="tHeading"/>
            </w:pPr>
            <w:r>
              <w:t>Doctor Approval</w:t>
            </w:r>
          </w:p>
          <w:p w:rsidR="00470FB6" w:rsidRPr="00470FB6" w:rsidRDefault="006B79F5"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0306A6">
              <w:rPr>
                <w:b w:val="0"/>
              </w:rPr>
            </w:r>
            <w:r w:rsidR="000306A6">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0306A6">
              <w:rPr>
                <w:b w:val="0"/>
              </w:rPr>
            </w:r>
            <w:r w:rsidR="000306A6">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EE728D">
            <w:pPr>
              <w:pStyle w:val="tHeading"/>
            </w:pPr>
            <w:r w:rsidRPr="00470FB6">
              <w:rPr>
                <w:b w:val="0"/>
              </w:rPr>
              <w:t>Comments:</w:t>
            </w:r>
            <w:r w:rsidR="00EE728D">
              <w:rPr>
                <w:rFonts w:cs="Arial"/>
                <w:color w:val="979084"/>
                <w:shd w:val="clear" w:color="auto" w:fill="FFFFFF"/>
              </w:rPr>
              <w:t xml:space="preserve"> </w:t>
            </w:r>
          </w:p>
        </w:tc>
      </w:tr>
      <w:tr w:rsidR="00FB4450" w:rsidTr="00C93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1709" w:type="pct"/>
          </w:tcPr>
          <w:p w:rsidR="00FB4450" w:rsidRDefault="00FB4450" w:rsidP="00C93B5C">
            <w:pPr>
              <w:pStyle w:val="tNormal"/>
              <w:jc w:val="center"/>
            </w:pPr>
            <w:r>
              <w:rPr>
                <w:noProof/>
              </w:rPr>
              <w:lastRenderedPageBreak/>
              <w:drawing>
                <wp:inline distT="0" distB="0" distL="0" distR="0">
                  <wp:extent cx="1215000" cy="1620000"/>
                  <wp:effectExtent l="19050" t="0" r="4200" b="0"/>
                  <wp:docPr id="9" name="Picture 2" descr="L:\RTW Fund Project\Stage Three SAWIC Codes 472801, 473601 &amp; 485601 - 55 templates\Building Supplies Wholesalers\Banner Mitre 10 Norwood\IMG_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Building Supplies Wholesalers\Banner Mitre 10 Norwood\IMG_2001.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B4450" w:rsidRDefault="00FB4450" w:rsidP="00B44CC6">
            <w:pPr>
              <w:pStyle w:val="tNormal"/>
              <w:jc w:val="center"/>
            </w:pPr>
            <w:r>
              <w:rPr>
                <w:noProof/>
              </w:rPr>
              <w:drawing>
                <wp:inline distT="0" distB="0" distL="0" distR="0">
                  <wp:extent cx="1215000" cy="1620000"/>
                  <wp:effectExtent l="19050" t="0" r="4200" b="0"/>
                  <wp:docPr id="11" name="Picture 4" descr="L:\RTW Fund Project\Stage Three SAWIC Codes 472801, 473601 &amp; 485601 - 55 templates\Machinery and Equipment Wholesalers\Adelaide Safety Supplies\IMG_3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Machinery and Equipment Wholesalers\Adelaide Safety Supplies\IMG_3275.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B4450" w:rsidRDefault="00FB4450" w:rsidP="00B44CC6">
            <w:pPr>
              <w:pStyle w:val="tNormal"/>
              <w:jc w:val="center"/>
            </w:pPr>
          </w:p>
        </w:tc>
        <w:tc>
          <w:tcPr>
            <w:tcW w:w="1808" w:type="pct"/>
          </w:tcPr>
          <w:p w:rsidR="00FB4450" w:rsidRPr="008D5EFE" w:rsidRDefault="00FB4450" w:rsidP="00B44CC6">
            <w:pPr>
              <w:pStyle w:val="tBullet1000"/>
              <w:numPr>
                <w:ilvl w:val="0"/>
                <w:numId w:val="0"/>
              </w:numPr>
              <w:ind w:left="284" w:hanging="284"/>
              <w:rPr>
                <w:b/>
              </w:rPr>
            </w:pPr>
            <w:r w:rsidRPr="008D5EFE">
              <w:rPr>
                <w:b/>
              </w:rPr>
              <w:t>Dispatch and Receiving</w:t>
            </w:r>
          </w:p>
          <w:p w:rsidR="00FB4450" w:rsidRDefault="00C93B5C" w:rsidP="00B44CC6">
            <w:pPr>
              <w:pStyle w:val="tBullet1000"/>
              <w:numPr>
                <w:ilvl w:val="0"/>
                <w:numId w:val="43"/>
              </w:numPr>
              <w:ind w:left="363"/>
            </w:pPr>
            <w:r>
              <w:t>Sitting to undertake c</w:t>
            </w:r>
            <w:r w:rsidR="00FB4450">
              <w:t xml:space="preserve">omputer work </w:t>
            </w:r>
            <w:r w:rsidR="00B44CC6">
              <w:t>.</w:t>
            </w:r>
          </w:p>
          <w:p w:rsidR="00FB4450" w:rsidRDefault="00C93B5C" w:rsidP="00C93B5C">
            <w:pPr>
              <w:pStyle w:val="tBullet1000"/>
              <w:numPr>
                <w:ilvl w:val="0"/>
                <w:numId w:val="43"/>
              </w:numPr>
              <w:ind w:left="363"/>
            </w:pPr>
            <w:r>
              <w:t>Placing o</w:t>
            </w:r>
            <w:r w:rsidR="00FB4450">
              <w:t xml:space="preserve">rders in recycled </w:t>
            </w:r>
            <w:r>
              <w:t xml:space="preserve">boxes and taping </w:t>
            </w:r>
            <w:r w:rsidR="00FB4450">
              <w:t>up</w:t>
            </w:r>
            <w:r>
              <w:t xml:space="preserve"> </w:t>
            </w:r>
            <w:r w:rsidR="00FB4450">
              <w:t>for collection</w:t>
            </w:r>
            <w:r w:rsidR="00B44CC6">
              <w:t>.</w:t>
            </w:r>
          </w:p>
          <w:p w:rsidR="00FB4450" w:rsidRDefault="00FB4450" w:rsidP="00B44CC6">
            <w:pPr>
              <w:pStyle w:val="tBullet1000"/>
              <w:numPr>
                <w:ilvl w:val="0"/>
                <w:numId w:val="43"/>
              </w:numPr>
              <w:ind w:left="363"/>
            </w:pPr>
            <w:r>
              <w:t>Large orders are palletized and wrapped manually requiring bending and twisting</w:t>
            </w:r>
            <w:r w:rsidR="00B44CC6">
              <w:t>.</w:t>
            </w:r>
            <w:r>
              <w:t xml:space="preserve"> </w:t>
            </w:r>
          </w:p>
          <w:p w:rsidR="00FB4450" w:rsidRDefault="00FB4450" w:rsidP="00B44CC6">
            <w:pPr>
              <w:pStyle w:val="tBullet1000"/>
              <w:numPr>
                <w:ilvl w:val="0"/>
                <w:numId w:val="43"/>
              </w:numPr>
              <w:ind w:left="363"/>
            </w:pPr>
            <w:r>
              <w:t>Orders are received daily. If large, may arrive on a pallet and forklift from business across street is used to bring into shed. Stanley knife used to break wrapping.</w:t>
            </w:r>
          </w:p>
          <w:p w:rsidR="00FB4450" w:rsidRDefault="00FB4450" w:rsidP="00B44CC6">
            <w:pPr>
              <w:pStyle w:val="tBullet1000"/>
              <w:numPr>
                <w:ilvl w:val="0"/>
                <w:numId w:val="43"/>
              </w:numPr>
              <w:ind w:left="363"/>
            </w:pPr>
            <w:r>
              <w:t>Shelving orders be</w:t>
            </w:r>
            <w:r w:rsidR="00C93B5C">
              <w:t>tween floor and overhead height requiring repetitive reaching through full range of heights.</w:t>
            </w:r>
          </w:p>
          <w:p w:rsidR="00FB4450" w:rsidRDefault="00FB4450" w:rsidP="00B44CC6">
            <w:pPr>
              <w:pStyle w:val="tBullet1000"/>
              <w:numPr>
                <w:ilvl w:val="0"/>
                <w:numId w:val="43"/>
              </w:numPr>
              <w:ind w:left="363"/>
            </w:pPr>
            <w:r>
              <w:t>Maximum weight of box 25kg</w:t>
            </w:r>
            <w:r w:rsidR="00B44CC6">
              <w:t>.</w:t>
            </w:r>
          </w:p>
          <w:p w:rsidR="00FB4450" w:rsidRDefault="00FB4450" w:rsidP="00B44CC6">
            <w:pPr>
              <w:pStyle w:val="tBullet1000"/>
              <w:numPr>
                <w:ilvl w:val="0"/>
                <w:numId w:val="43"/>
              </w:numPr>
              <w:ind w:left="363"/>
            </w:pPr>
            <w:r>
              <w:t>Pallet jack is available to move pallets inside shed.</w:t>
            </w:r>
          </w:p>
        </w:tc>
        <w:tc>
          <w:tcPr>
            <w:tcW w:w="1483" w:type="pct"/>
          </w:tcPr>
          <w:p w:rsidR="00FB4450" w:rsidRDefault="00FB4450" w:rsidP="00B44CC6">
            <w:pPr>
              <w:pStyle w:val="tHeading"/>
            </w:pPr>
            <w:r>
              <w:t>Doctor Approval</w:t>
            </w:r>
          </w:p>
          <w:p w:rsidR="00FB4450" w:rsidRPr="00470FB6" w:rsidRDefault="006B79F5" w:rsidP="00B44CC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FB4450" w:rsidRPr="00470FB6">
              <w:rPr>
                <w:b w:val="0"/>
              </w:rPr>
              <w:instrText xml:space="preserve"> FORMCHECKBOX </w:instrText>
            </w:r>
            <w:r w:rsidR="000306A6">
              <w:rPr>
                <w:b w:val="0"/>
              </w:rPr>
            </w:r>
            <w:r w:rsidR="000306A6">
              <w:rPr>
                <w:b w:val="0"/>
              </w:rPr>
              <w:fldChar w:fldCharType="separate"/>
            </w:r>
            <w:r w:rsidRPr="00470FB6">
              <w:rPr>
                <w:b w:val="0"/>
              </w:rPr>
              <w:fldChar w:fldCharType="end"/>
            </w:r>
            <w:r w:rsidR="00FB4450" w:rsidRPr="00470FB6">
              <w:rPr>
                <w:b w:val="0"/>
              </w:rPr>
              <w:t xml:space="preserve"> Yes</w:t>
            </w:r>
            <w:r w:rsidR="00FB4450" w:rsidRPr="00470FB6">
              <w:rPr>
                <w:b w:val="0"/>
              </w:rPr>
              <w:tab/>
            </w:r>
            <w:r w:rsidRPr="00470FB6">
              <w:rPr>
                <w:b w:val="0"/>
              </w:rPr>
              <w:fldChar w:fldCharType="begin">
                <w:ffData>
                  <w:name w:val="Check2"/>
                  <w:enabled/>
                  <w:calcOnExit w:val="0"/>
                  <w:checkBox>
                    <w:sizeAuto/>
                    <w:default w:val="0"/>
                  </w:checkBox>
                </w:ffData>
              </w:fldChar>
            </w:r>
            <w:r w:rsidR="00FB4450" w:rsidRPr="00470FB6">
              <w:rPr>
                <w:b w:val="0"/>
              </w:rPr>
              <w:instrText xml:space="preserve"> FORMCHECKBOX </w:instrText>
            </w:r>
            <w:r w:rsidR="000306A6">
              <w:rPr>
                <w:b w:val="0"/>
              </w:rPr>
            </w:r>
            <w:r w:rsidR="000306A6">
              <w:rPr>
                <w:b w:val="0"/>
              </w:rPr>
              <w:fldChar w:fldCharType="separate"/>
            </w:r>
            <w:r w:rsidRPr="00470FB6">
              <w:rPr>
                <w:b w:val="0"/>
              </w:rPr>
              <w:fldChar w:fldCharType="end"/>
            </w:r>
            <w:r w:rsidR="00FB4450" w:rsidRPr="00470FB6">
              <w:rPr>
                <w:b w:val="0"/>
              </w:rPr>
              <w:t xml:space="preserve"> No</w:t>
            </w:r>
          </w:p>
          <w:p w:rsidR="00FB4450" w:rsidRPr="000B0521" w:rsidRDefault="00FB4450" w:rsidP="00B44CC6">
            <w:pPr>
              <w:pStyle w:val="tHeading"/>
            </w:pPr>
            <w:r w:rsidRPr="00470FB6">
              <w:rPr>
                <w:b w:val="0"/>
              </w:rPr>
              <w:t>Comments:</w:t>
            </w:r>
          </w:p>
        </w:tc>
      </w:tr>
      <w:tr w:rsidR="00FB4450" w:rsidTr="00C93B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80"/>
        </w:trPr>
        <w:tc>
          <w:tcPr>
            <w:tcW w:w="1709" w:type="pct"/>
          </w:tcPr>
          <w:p w:rsidR="00FB4450" w:rsidRDefault="00FB4450" w:rsidP="00C93B5C">
            <w:pPr>
              <w:pStyle w:val="tNormal"/>
              <w:jc w:val="center"/>
            </w:pPr>
            <w:r>
              <w:rPr>
                <w:noProof/>
              </w:rPr>
              <w:drawing>
                <wp:inline distT="0" distB="0" distL="0" distR="0">
                  <wp:extent cx="1215000" cy="1620000"/>
                  <wp:effectExtent l="19050" t="0" r="4200" b="0"/>
                  <wp:docPr id="13" name="Picture 6" descr="L:\RTW Fund Project\Stage Three SAWIC Codes 472801, 473601 &amp; 485601 - 55 templates\Machinery and Equipment Wholesalers\Adelaide Safety Supplies\IMG_32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Machinery and Equipment Wholesalers\Adelaide Safety Supplies\IMG_3295.JPG"/>
                          <pic:cNvPicPr>
                            <a:picLocks noChangeAspect="1" noChangeArrowheads="1"/>
                          </pic:cNvPicPr>
                        </pic:nvPicPr>
                        <pic:blipFill>
                          <a:blip r:embed="rId16"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B4450" w:rsidRDefault="00FB4450" w:rsidP="00B44CC6">
            <w:pPr>
              <w:pStyle w:val="tNormal"/>
              <w:jc w:val="center"/>
            </w:pPr>
            <w:r>
              <w:rPr>
                <w:noProof/>
              </w:rPr>
              <w:drawing>
                <wp:inline distT="0" distB="0" distL="0" distR="0">
                  <wp:extent cx="1215000" cy="1620000"/>
                  <wp:effectExtent l="19050" t="0" r="4200" b="0"/>
                  <wp:docPr id="15" name="Picture 8" descr="L:\RTW Fund Project\Stage Three SAWIC Codes 472801, 473601 &amp; 485601 - 55 templates\Machinery and Equipment Wholesalers\Adelaide Safety Supplies\IMG_3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hree SAWIC Codes 472801, 473601 &amp; 485601 - 55 templates\Machinery and Equipment Wholesalers\Adelaide Safety Supplies\IMG_3242.JPG"/>
                          <pic:cNvPicPr>
                            <a:picLocks noChangeAspect="1" noChangeArrowheads="1"/>
                          </pic:cNvPicPr>
                        </pic:nvPicPr>
                        <pic:blipFill>
                          <a:blip r:embed="rId17"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FB4450" w:rsidRDefault="00FB4450" w:rsidP="00B44CC6">
            <w:pPr>
              <w:pStyle w:val="tNormal"/>
              <w:jc w:val="center"/>
            </w:pPr>
          </w:p>
        </w:tc>
        <w:tc>
          <w:tcPr>
            <w:tcW w:w="1808" w:type="pct"/>
          </w:tcPr>
          <w:p w:rsidR="00FB4450" w:rsidRDefault="00FB4450" w:rsidP="00B44CC6">
            <w:pPr>
              <w:pStyle w:val="tBullet1000"/>
              <w:numPr>
                <w:ilvl w:val="0"/>
                <w:numId w:val="0"/>
              </w:numPr>
              <w:ind w:left="284" w:hanging="284"/>
              <w:rPr>
                <w:b/>
              </w:rPr>
            </w:pPr>
            <w:r w:rsidRPr="000C0A37">
              <w:rPr>
                <w:b/>
              </w:rPr>
              <w:t xml:space="preserve">Making </w:t>
            </w:r>
            <w:r>
              <w:rPr>
                <w:b/>
              </w:rPr>
              <w:t>Kits</w:t>
            </w:r>
          </w:p>
          <w:p w:rsidR="00FB4450" w:rsidRPr="006F5AEF" w:rsidRDefault="00B44CC6" w:rsidP="00B44CC6">
            <w:pPr>
              <w:pStyle w:val="tBullet1000"/>
              <w:numPr>
                <w:ilvl w:val="0"/>
                <w:numId w:val="44"/>
              </w:numPr>
              <w:ind w:left="363"/>
              <w:rPr>
                <w:b/>
              </w:rPr>
            </w:pPr>
            <w:r>
              <w:t>Small individual items packed</w:t>
            </w:r>
            <w:r w:rsidR="00FB4450">
              <w:t xml:space="preserve"> into first aid kits</w:t>
            </w:r>
            <w:r w:rsidR="00175640">
              <w:t>.</w:t>
            </w:r>
          </w:p>
          <w:p w:rsidR="00FB4450" w:rsidRPr="006F5AEF" w:rsidRDefault="00FB4450" w:rsidP="00B44CC6">
            <w:pPr>
              <w:pStyle w:val="tBullet1000"/>
              <w:numPr>
                <w:ilvl w:val="0"/>
                <w:numId w:val="44"/>
              </w:numPr>
              <w:ind w:left="363"/>
              <w:rPr>
                <w:b/>
              </w:rPr>
            </w:pPr>
            <w:r>
              <w:t xml:space="preserve">Undertaken </w:t>
            </w:r>
            <w:r w:rsidR="00C93B5C">
              <w:t xml:space="preserve">seated </w:t>
            </w:r>
            <w:r>
              <w:t>at a 720mm table, adjustable chairs available</w:t>
            </w:r>
            <w:r w:rsidR="00175640">
              <w:t>.</w:t>
            </w:r>
          </w:p>
          <w:p w:rsidR="00FB4450" w:rsidRPr="00C92710" w:rsidRDefault="00FB4450" w:rsidP="00B44CC6">
            <w:pPr>
              <w:pStyle w:val="tBullet1000"/>
              <w:numPr>
                <w:ilvl w:val="0"/>
                <w:numId w:val="44"/>
              </w:numPr>
              <w:ind w:left="363"/>
              <w:rPr>
                <w:b/>
              </w:rPr>
            </w:pPr>
            <w:r>
              <w:t xml:space="preserve">Shelves containing items close by with openings </w:t>
            </w:r>
            <w:r w:rsidR="009F29B4">
              <w:t>between floor and  head height</w:t>
            </w:r>
            <w:r>
              <w:t>, most between waist and shoulder height</w:t>
            </w:r>
            <w:r w:rsidR="00175640">
              <w:t>.</w:t>
            </w:r>
          </w:p>
          <w:p w:rsidR="00FB4450" w:rsidRPr="00F36C53" w:rsidRDefault="00175640" w:rsidP="00B44CC6">
            <w:pPr>
              <w:pStyle w:val="tBullet1000"/>
              <w:numPr>
                <w:ilvl w:val="0"/>
                <w:numId w:val="44"/>
              </w:numPr>
              <w:ind w:left="363"/>
              <w:rPr>
                <w:b/>
              </w:rPr>
            </w:pPr>
            <w:r>
              <w:t>Items are pi</w:t>
            </w:r>
            <w:r w:rsidR="00FB4450">
              <w:t>cked into a cardboard box then taken to the table to pack into the appropriate kit bag</w:t>
            </w:r>
            <w:r>
              <w:t>.</w:t>
            </w:r>
            <w:r w:rsidR="00FB4450">
              <w:t xml:space="preserve"> </w:t>
            </w:r>
          </w:p>
          <w:p w:rsidR="00FB4450" w:rsidRPr="00F36C53" w:rsidRDefault="00FB4450" w:rsidP="00B44CC6">
            <w:pPr>
              <w:pStyle w:val="tBullet1000"/>
              <w:numPr>
                <w:ilvl w:val="0"/>
                <w:numId w:val="44"/>
              </w:numPr>
              <w:ind w:left="363"/>
              <w:rPr>
                <w:b/>
              </w:rPr>
            </w:pPr>
            <w:r>
              <w:t>Packing bandaids from individual boxes into snap lock ba</w:t>
            </w:r>
            <w:r w:rsidR="009F29B4">
              <w:t>g</w:t>
            </w:r>
            <w:r w:rsidR="00175640">
              <w:t>s to reduce space for packing i</w:t>
            </w:r>
            <w:r w:rsidR="009F29B4">
              <w:t xml:space="preserve">nto </w:t>
            </w:r>
            <w:r w:rsidR="00175640">
              <w:t xml:space="preserve">first aid </w:t>
            </w:r>
            <w:r w:rsidR="009F29B4">
              <w:t>kit.</w:t>
            </w:r>
          </w:p>
          <w:p w:rsidR="00FB4450" w:rsidRPr="00F36C53" w:rsidRDefault="00FB4450" w:rsidP="00B44CC6">
            <w:pPr>
              <w:pStyle w:val="tBullet1000"/>
              <w:numPr>
                <w:ilvl w:val="0"/>
                <w:numId w:val="44"/>
              </w:numPr>
              <w:ind w:left="363"/>
              <w:rPr>
                <w:b/>
              </w:rPr>
            </w:pPr>
            <w:r>
              <w:t>Repetitive pinching and gripping; rotation between sitting and standing/moving to shelves</w:t>
            </w:r>
            <w:r w:rsidR="00175640">
              <w:t>.</w:t>
            </w:r>
          </w:p>
          <w:p w:rsidR="00FB4450" w:rsidRPr="00F36C53" w:rsidRDefault="00FB4450" w:rsidP="00B44CC6">
            <w:pPr>
              <w:pStyle w:val="tBullet1000"/>
              <w:numPr>
                <w:ilvl w:val="0"/>
                <w:numId w:val="44"/>
              </w:numPr>
              <w:ind w:left="363"/>
              <w:rPr>
                <w:b/>
              </w:rPr>
            </w:pPr>
            <w:r>
              <w:t>Lightweight items only.</w:t>
            </w:r>
          </w:p>
        </w:tc>
        <w:tc>
          <w:tcPr>
            <w:tcW w:w="1483" w:type="pct"/>
          </w:tcPr>
          <w:p w:rsidR="00FB4450" w:rsidRDefault="00FB4450" w:rsidP="00B44CC6">
            <w:pPr>
              <w:pStyle w:val="tHeading"/>
            </w:pPr>
            <w:r>
              <w:t>Doctor Approval</w:t>
            </w:r>
          </w:p>
          <w:p w:rsidR="00FB4450" w:rsidRPr="00470FB6" w:rsidRDefault="006B79F5" w:rsidP="00B44CC6">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FB4450" w:rsidRPr="00470FB6">
              <w:rPr>
                <w:b w:val="0"/>
              </w:rPr>
              <w:instrText xml:space="preserve"> FORMCHECKBOX </w:instrText>
            </w:r>
            <w:r w:rsidR="000306A6">
              <w:rPr>
                <w:b w:val="0"/>
              </w:rPr>
            </w:r>
            <w:r w:rsidR="000306A6">
              <w:rPr>
                <w:b w:val="0"/>
              </w:rPr>
              <w:fldChar w:fldCharType="separate"/>
            </w:r>
            <w:r w:rsidRPr="00470FB6">
              <w:rPr>
                <w:b w:val="0"/>
              </w:rPr>
              <w:fldChar w:fldCharType="end"/>
            </w:r>
            <w:r w:rsidR="00FB4450" w:rsidRPr="00470FB6">
              <w:rPr>
                <w:b w:val="0"/>
              </w:rPr>
              <w:t xml:space="preserve"> Yes</w:t>
            </w:r>
            <w:r w:rsidR="00FB4450" w:rsidRPr="00470FB6">
              <w:rPr>
                <w:b w:val="0"/>
              </w:rPr>
              <w:tab/>
            </w:r>
            <w:r w:rsidRPr="00470FB6">
              <w:rPr>
                <w:b w:val="0"/>
              </w:rPr>
              <w:fldChar w:fldCharType="begin">
                <w:ffData>
                  <w:name w:val="Check2"/>
                  <w:enabled/>
                  <w:calcOnExit w:val="0"/>
                  <w:checkBox>
                    <w:sizeAuto/>
                    <w:default w:val="0"/>
                  </w:checkBox>
                </w:ffData>
              </w:fldChar>
            </w:r>
            <w:r w:rsidR="00FB4450" w:rsidRPr="00470FB6">
              <w:rPr>
                <w:b w:val="0"/>
              </w:rPr>
              <w:instrText xml:space="preserve"> FORMCHECKBOX </w:instrText>
            </w:r>
            <w:r w:rsidR="000306A6">
              <w:rPr>
                <w:b w:val="0"/>
              </w:rPr>
            </w:r>
            <w:r w:rsidR="000306A6">
              <w:rPr>
                <w:b w:val="0"/>
              </w:rPr>
              <w:fldChar w:fldCharType="separate"/>
            </w:r>
            <w:r w:rsidRPr="00470FB6">
              <w:rPr>
                <w:b w:val="0"/>
              </w:rPr>
              <w:fldChar w:fldCharType="end"/>
            </w:r>
            <w:r w:rsidR="00FB4450" w:rsidRPr="00470FB6">
              <w:rPr>
                <w:b w:val="0"/>
              </w:rPr>
              <w:t xml:space="preserve"> No</w:t>
            </w:r>
          </w:p>
          <w:p w:rsidR="00FB4450" w:rsidRPr="000B0521" w:rsidRDefault="00FB4450" w:rsidP="00B44CC6">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0306A6" w:rsidRDefault="000306A6" w:rsidP="000306A6">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bookmarkStart w:id="2" w:name="_GoBack"/>
      <w:bookmarkEnd w:id="2"/>
    </w:p>
    <w:sectPr w:rsidR="003E3726" w:rsidRPr="000306A6"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CC6" w:rsidRDefault="00B44CC6" w:rsidP="008F4CA6">
      <w:pPr>
        <w:spacing w:before="0" w:after="0"/>
      </w:pPr>
      <w:r>
        <w:separator/>
      </w:r>
    </w:p>
  </w:endnote>
  <w:endnote w:type="continuationSeparator" w:id="0">
    <w:p w:rsidR="00B44CC6" w:rsidRDefault="00B44CC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B44CC6" w:rsidTr="004560CA">
      <w:tc>
        <w:tcPr>
          <w:tcW w:w="3285" w:type="dxa"/>
        </w:tcPr>
        <w:p w:rsidR="00B44CC6" w:rsidRDefault="00B44CC6">
          <w:pPr>
            <w:pStyle w:val="Footer"/>
            <w:pBdr>
              <w:top w:val="none" w:sz="0" w:space="0" w:color="auto"/>
            </w:pBdr>
          </w:pPr>
        </w:p>
      </w:tc>
      <w:tc>
        <w:tcPr>
          <w:tcW w:w="3285" w:type="dxa"/>
        </w:tcPr>
        <w:p w:rsidR="00B44CC6" w:rsidRDefault="00B44CC6">
          <w:pPr>
            <w:pStyle w:val="Footer"/>
            <w:pBdr>
              <w:top w:val="none" w:sz="0" w:space="0" w:color="auto"/>
            </w:pBdr>
          </w:pPr>
        </w:p>
      </w:tc>
      <w:tc>
        <w:tcPr>
          <w:tcW w:w="3285" w:type="dxa"/>
        </w:tcPr>
        <w:p w:rsidR="00B44CC6" w:rsidRDefault="00B44CC6" w:rsidP="008A4CB0">
          <w:pPr>
            <w:pStyle w:val="Footer"/>
            <w:pBdr>
              <w:top w:val="none" w:sz="0" w:space="0" w:color="auto"/>
            </w:pBdr>
            <w:jc w:val="right"/>
          </w:pPr>
        </w:p>
      </w:tc>
    </w:tr>
  </w:tbl>
  <w:p w:rsidR="00B44CC6" w:rsidRDefault="00B44CC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B44CC6" w:rsidRDefault="000306A6" w:rsidP="00BD76C2">
        <w:pPr>
          <w:pStyle w:val="Footer"/>
          <w:jc w:val="right"/>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CC6" w:rsidRDefault="00B44CC6" w:rsidP="008F4CA6">
      <w:pPr>
        <w:spacing w:before="0" w:after="0"/>
      </w:pPr>
      <w:r>
        <w:separator/>
      </w:r>
    </w:p>
  </w:footnote>
  <w:footnote w:type="continuationSeparator" w:id="0">
    <w:p w:rsidR="00B44CC6" w:rsidRDefault="00B44CC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CC6" w:rsidRDefault="00B44CC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3864"/>
    <w:multiLevelType w:val="hybridMultilevel"/>
    <w:tmpl w:val="39CA7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0A43A7"/>
    <w:multiLevelType w:val="hybridMultilevel"/>
    <w:tmpl w:val="1C02D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2"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10"/>
  </w:num>
  <w:num w:numId="5">
    <w:abstractNumId w:val="13"/>
  </w:num>
  <w:num w:numId="6">
    <w:abstractNumId w:val="2"/>
  </w:num>
  <w:num w:numId="7">
    <w:abstractNumId w:val="19"/>
  </w:num>
  <w:num w:numId="8">
    <w:abstractNumId w:val="41"/>
  </w:num>
  <w:num w:numId="9">
    <w:abstractNumId w:val="38"/>
  </w:num>
  <w:num w:numId="10">
    <w:abstractNumId w:val="16"/>
  </w:num>
  <w:num w:numId="11">
    <w:abstractNumId w:val="22"/>
  </w:num>
  <w:num w:numId="12">
    <w:abstractNumId w:val="9"/>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0"/>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2"/>
  </w:num>
  <w:num w:numId="20">
    <w:abstractNumId w:val="39"/>
  </w:num>
  <w:num w:numId="21">
    <w:abstractNumId w:val="8"/>
  </w:num>
  <w:num w:numId="22">
    <w:abstractNumId w:val="6"/>
  </w:num>
  <w:num w:numId="23">
    <w:abstractNumId w:val="11"/>
  </w:num>
  <w:num w:numId="24">
    <w:abstractNumId w:val="36"/>
  </w:num>
  <w:num w:numId="25">
    <w:abstractNumId w:val="35"/>
  </w:num>
  <w:num w:numId="26">
    <w:abstractNumId w:val="24"/>
  </w:num>
  <w:num w:numId="27">
    <w:abstractNumId w:val="14"/>
  </w:num>
  <w:num w:numId="28">
    <w:abstractNumId w:val="7"/>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4"/>
  </w:num>
  <w:num w:numId="36">
    <w:abstractNumId w:val="33"/>
  </w:num>
  <w:num w:numId="37">
    <w:abstractNumId w:val="3"/>
  </w:num>
  <w:num w:numId="38">
    <w:abstractNumId w:val="5"/>
  </w:num>
  <w:num w:numId="39">
    <w:abstractNumId w:val="34"/>
  </w:num>
  <w:num w:numId="40">
    <w:abstractNumId w:val="31"/>
  </w:num>
  <w:num w:numId="41">
    <w:abstractNumId w:val="37"/>
  </w:num>
  <w:num w:numId="42">
    <w:abstractNumId w:val="28"/>
  </w:num>
  <w:num w:numId="43">
    <w:abstractNumId w:val="0"/>
  </w:num>
  <w:num w:numId="44">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06A6"/>
    <w:rsid w:val="000350A0"/>
    <w:rsid w:val="00036299"/>
    <w:rsid w:val="00041BB2"/>
    <w:rsid w:val="00042435"/>
    <w:rsid w:val="00047BD4"/>
    <w:rsid w:val="00056A18"/>
    <w:rsid w:val="00060796"/>
    <w:rsid w:val="00061783"/>
    <w:rsid w:val="00063AAA"/>
    <w:rsid w:val="000738D3"/>
    <w:rsid w:val="00081F8A"/>
    <w:rsid w:val="00082561"/>
    <w:rsid w:val="00086468"/>
    <w:rsid w:val="00095703"/>
    <w:rsid w:val="00096293"/>
    <w:rsid w:val="000A5A9D"/>
    <w:rsid w:val="000A761B"/>
    <w:rsid w:val="000A7AE9"/>
    <w:rsid w:val="000B4D17"/>
    <w:rsid w:val="000C03FD"/>
    <w:rsid w:val="000C0A37"/>
    <w:rsid w:val="000C20B6"/>
    <w:rsid w:val="000C2C7D"/>
    <w:rsid w:val="000C459C"/>
    <w:rsid w:val="000D112F"/>
    <w:rsid w:val="000F3706"/>
    <w:rsid w:val="000F5696"/>
    <w:rsid w:val="000F56CC"/>
    <w:rsid w:val="00111B17"/>
    <w:rsid w:val="0012205F"/>
    <w:rsid w:val="00127DB8"/>
    <w:rsid w:val="00140700"/>
    <w:rsid w:val="00141123"/>
    <w:rsid w:val="00141500"/>
    <w:rsid w:val="001423D9"/>
    <w:rsid w:val="00143CED"/>
    <w:rsid w:val="00152469"/>
    <w:rsid w:val="0015666E"/>
    <w:rsid w:val="0016287C"/>
    <w:rsid w:val="00163321"/>
    <w:rsid w:val="00163DF9"/>
    <w:rsid w:val="0016555A"/>
    <w:rsid w:val="00166F6E"/>
    <w:rsid w:val="00172561"/>
    <w:rsid w:val="00175640"/>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85E1D"/>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48F1"/>
    <w:rsid w:val="00387802"/>
    <w:rsid w:val="003913A2"/>
    <w:rsid w:val="00393D08"/>
    <w:rsid w:val="00397FD5"/>
    <w:rsid w:val="003A5553"/>
    <w:rsid w:val="003A5E98"/>
    <w:rsid w:val="003A7C71"/>
    <w:rsid w:val="003B698D"/>
    <w:rsid w:val="003C1331"/>
    <w:rsid w:val="003C5170"/>
    <w:rsid w:val="003D4E01"/>
    <w:rsid w:val="003D625D"/>
    <w:rsid w:val="003E05EE"/>
    <w:rsid w:val="003E0F44"/>
    <w:rsid w:val="003E119E"/>
    <w:rsid w:val="003E3726"/>
    <w:rsid w:val="003E7E47"/>
    <w:rsid w:val="003E7EB4"/>
    <w:rsid w:val="003F12FB"/>
    <w:rsid w:val="00402A2C"/>
    <w:rsid w:val="00405613"/>
    <w:rsid w:val="00406D6C"/>
    <w:rsid w:val="00410EFC"/>
    <w:rsid w:val="00412185"/>
    <w:rsid w:val="004143C9"/>
    <w:rsid w:val="0041518F"/>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408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9F5"/>
    <w:rsid w:val="006B7B4E"/>
    <w:rsid w:val="006C23CB"/>
    <w:rsid w:val="006D23B7"/>
    <w:rsid w:val="006D7580"/>
    <w:rsid w:val="006D7F27"/>
    <w:rsid w:val="006E187B"/>
    <w:rsid w:val="006E4326"/>
    <w:rsid w:val="006E61D0"/>
    <w:rsid w:val="006F011C"/>
    <w:rsid w:val="006F1070"/>
    <w:rsid w:val="006F4E38"/>
    <w:rsid w:val="006F5AEF"/>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2596B"/>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D5EFE"/>
    <w:rsid w:val="008E5CE9"/>
    <w:rsid w:val="008F4CA6"/>
    <w:rsid w:val="008F694D"/>
    <w:rsid w:val="008F720B"/>
    <w:rsid w:val="00903AC0"/>
    <w:rsid w:val="00907C86"/>
    <w:rsid w:val="0093057B"/>
    <w:rsid w:val="00930B93"/>
    <w:rsid w:val="009337F2"/>
    <w:rsid w:val="0093430D"/>
    <w:rsid w:val="0093609F"/>
    <w:rsid w:val="00936817"/>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29B4"/>
    <w:rsid w:val="009F41E9"/>
    <w:rsid w:val="00A02A20"/>
    <w:rsid w:val="00A114F9"/>
    <w:rsid w:val="00A12F2C"/>
    <w:rsid w:val="00A21E6D"/>
    <w:rsid w:val="00A22460"/>
    <w:rsid w:val="00A26254"/>
    <w:rsid w:val="00A337D6"/>
    <w:rsid w:val="00A42785"/>
    <w:rsid w:val="00A456E1"/>
    <w:rsid w:val="00A50D67"/>
    <w:rsid w:val="00A52D9A"/>
    <w:rsid w:val="00A55168"/>
    <w:rsid w:val="00A62292"/>
    <w:rsid w:val="00A76045"/>
    <w:rsid w:val="00A870A7"/>
    <w:rsid w:val="00A96093"/>
    <w:rsid w:val="00AA0299"/>
    <w:rsid w:val="00AA503F"/>
    <w:rsid w:val="00AC0B76"/>
    <w:rsid w:val="00AC30FE"/>
    <w:rsid w:val="00AC523F"/>
    <w:rsid w:val="00AC610A"/>
    <w:rsid w:val="00AC63FD"/>
    <w:rsid w:val="00AD0C0C"/>
    <w:rsid w:val="00AD15DB"/>
    <w:rsid w:val="00AD3B4B"/>
    <w:rsid w:val="00AE0FB1"/>
    <w:rsid w:val="00AE2C6C"/>
    <w:rsid w:val="00AE481B"/>
    <w:rsid w:val="00AE5F16"/>
    <w:rsid w:val="00AF7950"/>
    <w:rsid w:val="00B02EF8"/>
    <w:rsid w:val="00B067E8"/>
    <w:rsid w:val="00B33753"/>
    <w:rsid w:val="00B44CC6"/>
    <w:rsid w:val="00B576CC"/>
    <w:rsid w:val="00B63D61"/>
    <w:rsid w:val="00B653B4"/>
    <w:rsid w:val="00B65FA8"/>
    <w:rsid w:val="00B669B8"/>
    <w:rsid w:val="00B718C4"/>
    <w:rsid w:val="00B75873"/>
    <w:rsid w:val="00B850F3"/>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44F70"/>
    <w:rsid w:val="00C55BDF"/>
    <w:rsid w:val="00C56C55"/>
    <w:rsid w:val="00C575DB"/>
    <w:rsid w:val="00C632D1"/>
    <w:rsid w:val="00C76E47"/>
    <w:rsid w:val="00C82366"/>
    <w:rsid w:val="00C8254B"/>
    <w:rsid w:val="00C825C4"/>
    <w:rsid w:val="00C9028E"/>
    <w:rsid w:val="00C92710"/>
    <w:rsid w:val="00C92D56"/>
    <w:rsid w:val="00C93B5C"/>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02"/>
    <w:rsid w:val="00D40567"/>
    <w:rsid w:val="00D4608E"/>
    <w:rsid w:val="00D55A1D"/>
    <w:rsid w:val="00D632DF"/>
    <w:rsid w:val="00D67562"/>
    <w:rsid w:val="00D75EEA"/>
    <w:rsid w:val="00D768D2"/>
    <w:rsid w:val="00D821B9"/>
    <w:rsid w:val="00D86CE5"/>
    <w:rsid w:val="00D9110D"/>
    <w:rsid w:val="00DA5267"/>
    <w:rsid w:val="00DA7911"/>
    <w:rsid w:val="00DB2780"/>
    <w:rsid w:val="00DC6316"/>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35E3"/>
    <w:rsid w:val="00E86E15"/>
    <w:rsid w:val="00E93491"/>
    <w:rsid w:val="00E93D5D"/>
    <w:rsid w:val="00E945CB"/>
    <w:rsid w:val="00E960F3"/>
    <w:rsid w:val="00EA271B"/>
    <w:rsid w:val="00EA57CB"/>
    <w:rsid w:val="00EA7733"/>
    <w:rsid w:val="00EB3718"/>
    <w:rsid w:val="00EB6190"/>
    <w:rsid w:val="00EB702A"/>
    <w:rsid w:val="00EC7EEC"/>
    <w:rsid w:val="00ED3610"/>
    <w:rsid w:val="00ED461D"/>
    <w:rsid w:val="00EE423E"/>
    <w:rsid w:val="00EE700A"/>
    <w:rsid w:val="00EE728D"/>
    <w:rsid w:val="00EF5000"/>
    <w:rsid w:val="00EF6CEC"/>
    <w:rsid w:val="00F01707"/>
    <w:rsid w:val="00F01FBF"/>
    <w:rsid w:val="00F073EF"/>
    <w:rsid w:val="00F143A4"/>
    <w:rsid w:val="00F20948"/>
    <w:rsid w:val="00F20F74"/>
    <w:rsid w:val="00F2199B"/>
    <w:rsid w:val="00F24E65"/>
    <w:rsid w:val="00F32746"/>
    <w:rsid w:val="00F34A5E"/>
    <w:rsid w:val="00F36C53"/>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488"/>
    <w:rsid w:val="00FB37E1"/>
    <w:rsid w:val="00FB4450"/>
    <w:rsid w:val="00FB4A97"/>
    <w:rsid w:val="00FD0232"/>
    <w:rsid w:val="00FD1822"/>
    <w:rsid w:val="00FD3D07"/>
    <w:rsid w:val="00FD6176"/>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C6C80F1-8849-4552-889A-CD9F67B61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035759-68BA-4B57-A2EA-F5E504B7A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29</TotalTime>
  <Pages>4</Pages>
  <Words>585</Words>
  <Characters>3336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Machinery and Equipment Wholesale - Storeman</dc:title>
  <dc:subject>Job dictionary</dc:subject>
  <dc:creator>Business SA</dc:creator>
  <cp:keywords>Store person; ordering sheet; trolley; step stool; platform ladder; forklift; repetitive </cp:keywords>
  <dc:description>Early intervention; early medical assessment; work capacity; job analysis; job summary</dc:description>
  <cp:lastModifiedBy>Timoteo, Rudy</cp:lastModifiedBy>
  <cp:revision>5</cp:revision>
  <cp:lastPrinted>2014-05-14T01:51:00Z</cp:lastPrinted>
  <dcterms:created xsi:type="dcterms:W3CDTF">2015-08-26T01:04:00Z</dcterms:created>
  <dcterms:modified xsi:type="dcterms:W3CDTF">2016-04-04T06:07:00Z</dcterms:modified>
  <cp:category>Wholesale and retail</cp:category>
</cp:coreProperties>
</file>