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80490">
      <w:pPr>
        <w:pStyle w:val="Title1"/>
        <w:jc w:val="center"/>
        <w:rPr>
          <w:sz w:val="20"/>
        </w:rPr>
      </w:pPr>
      <w:r>
        <w:rPr>
          <w:szCs w:val="120"/>
        </w:rPr>
        <w:t>Early Medical Assessmen</w:t>
      </w:r>
      <w:r w:rsidR="0093609F">
        <w:rPr>
          <w:szCs w:val="120"/>
        </w:rPr>
        <w:t>t</w:t>
      </w:r>
    </w:p>
    <w:p w:rsidR="00880490" w:rsidRPr="00880490" w:rsidRDefault="00880490" w:rsidP="00880490">
      <w:pPr>
        <w:pStyle w:val="Title1"/>
        <w:jc w:val="center"/>
        <w:rPr>
          <w:sz w:val="20"/>
        </w:rPr>
      </w:pPr>
    </w:p>
    <w:p w:rsidR="009F1B29" w:rsidRDefault="00880490" w:rsidP="00880490">
      <w:pPr>
        <w:pStyle w:val="Title1"/>
        <w:jc w:val="center"/>
        <w:rPr>
          <w:szCs w:val="120"/>
        </w:rPr>
      </w:pPr>
      <w:r>
        <w:rPr>
          <w:noProof/>
          <w:szCs w:val="120"/>
          <w:lang w:eastAsia="en-AU"/>
        </w:rPr>
        <w:drawing>
          <wp:inline distT="0" distB="0" distL="0" distR="0">
            <wp:extent cx="2147126" cy="2844000"/>
            <wp:effectExtent l="19050" t="0" r="5524" b="0"/>
            <wp:docPr id="4" name="Picture 1" descr="L:\RTW Fund Project\Stage Three SAWIC Codes 472801, 473601 &amp; 485601 - 55 templates\Machinery and Equipment Wholesalers\Coffee Complex\IMG_3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Machinery and Equipment Wholesalers\Coffee Complex\IMG_3777.JPG"/>
                    <pic:cNvPicPr>
                      <a:picLocks noChangeAspect="1" noChangeArrowheads="1"/>
                    </pic:cNvPicPr>
                  </pic:nvPicPr>
                  <pic:blipFill>
                    <a:blip r:embed="rId8" cstate="print"/>
                    <a:srcRect/>
                    <a:stretch>
                      <a:fillRect/>
                    </a:stretch>
                  </pic:blipFill>
                  <pic:spPr bwMode="auto">
                    <a:xfrm>
                      <a:off x="0" y="0"/>
                      <a:ext cx="2147126" cy="2844000"/>
                    </a:xfrm>
                    <a:prstGeom prst="rect">
                      <a:avLst/>
                    </a:prstGeom>
                    <a:noFill/>
                    <a:ln w="9525">
                      <a:noFill/>
                      <a:miter lim="800000"/>
                      <a:headEnd/>
                      <a:tailEnd/>
                    </a:ln>
                  </pic:spPr>
                </pic:pic>
              </a:graphicData>
            </a:graphic>
          </wp:inline>
        </w:drawing>
      </w:r>
    </w:p>
    <w:p w:rsidR="009F1B29" w:rsidRPr="00880490" w:rsidRDefault="009F1B29" w:rsidP="0093609F">
      <w:pPr>
        <w:pStyle w:val="Title1"/>
        <w:rPr>
          <w:sz w:val="20"/>
        </w:rPr>
      </w:pPr>
    </w:p>
    <w:p w:rsidR="009F1B29" w:rsidRDefault="00D54169" w:rsidP="0093609F">
      <w:pPr>
        <w:pStyle w:val="Title1"/>
        <w:rPr>
          <w:sz w:val="72"/>
          <w:szCs w:val="120"/>
        </w:rPr>
      </w:pPr>
      <w:r>
        <w:rPr>
          <w:sz w:val="72"/>
          <w:szCs w:val="120"/>
        </w:rPr>
        <w:t>Machinery and Equipment Wholesaling</w:t>
      </w:r>
    </w:p>
    <w:p w:rsidR="000F3706" w:rsidRPr="000F3706" w:rsidRDefault="00D54169" w:rsidP="0093609F">
      <w:pPr>
        <w:pStyle w:val="Title1"/>
        <w:rPr>
          <w:sz w:val="50"/>
          <w:szCs w:val="50"/>
        </w:rPr>
      </w:pPr>
      <w:r>
        <w:rPr>
          <w:sz w:val="50"/>
          <w:szCs w:val="50"/>
        </w:rPr>
        <w:t>Packing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D54169" w:rsidP="0056372D">
      <w:pPr>
        <w:pStyle w:val="Title3"/>
        <w:spacing w:before="0"/>
        <w:ind w:left="357" w:hanging="357"/>
      </w:pPr>
      <w:r>
        <w:lastRenderedPageBreak/>
        <w:t>Machinery and Equipment Wholes</w:t>
      </w:r>
      <w:r w:rsidR="000F3706">
        <w:t>ailing</w:t>
      </w:r>
    </w:p>
    <w:p w:rsidR="000F3706" w:rsidRDefault="00D54169" w:rsidP="0056372D">
      <w:pPr>
        <w:pStyle w:val="Title3"/>
        <w:spacing w:before="0"/>
        <w:ind w:left="357" w:hanging="357"/>
      </w:pPr>
      <w:r>
        <w:t>Packing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27"/>
        <w:gridCol w:w="3705"/>
        <w:gridCol w:w="2923"/>
      </w:tblGrid>
      <w:tr w:rsidR="00470FB6" w:rsidTr="00355CC2">
        <w:trPr>
          <w:cantSplit/>
          <w:trHeight w:hRule="exact" w:val="10730"/>
        </w:trPr>
        <w:tc>
          <w:tcPr>
            <w:tcW w:w="1637" w:type="pct"/>
          </w:tcPr>
          <w:p w:rsidR="00880490" w:rsidRDefault="00880490" w:rsidP="00355CC2">
            <w:pPr>
              <w:pStyle w:val="tNormal"/>
              <w:jc w:val="center"/>
            </w:pPr>
            <w:r>
              <w:rPr>
                <w:noProof/>
              </w:rPr>
              <w:drawing>
                <wp:inline distT="0" distB="0" distL="0" distR="0">
                  <wp:extent cx="1215000" cy="1620000"/>
                  <wp:effectExtent l="19050" t="0" r="4200" b="0"/>
                  <wp:docPr id="6" name="Picture 2" descr="L:\RTW Fund Project\Stage Three SAWIC Codes 472801, 473601 &amp; 485601 - 55 templates\Machinery and Equipment Wholesalers\Coffee Complex\IMG_3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Machinery and Equipment Wholesalers\Coffee Complex\IMG_3799.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r w:rsidR="001A7461">
              <w:rPr>
                <w:noProof/>
              </w:rPr>
              <w:pict>
                <v:oval id="_x0000_s1028" style="position:absolute;left:0;text-align:left;margin-left:93.3pt;margin-top:8.05pt;width:19.5pt;height:21.65pt;z-index:251660288;mso-position-horizontal-relative:text;mso-position-vertical-relative:text">
                  <v:fill color2="fill darken(118)" rotate="t" method="linear sigma" focus="-50%" type="gradient"/>
                </v:oval>
              </w:pict>
            </w:r>
            <w:r w:rsidR="001A7461">
              <w:rPr>
                <w:noProof/>
              </w:rPr>
              <w:pict>
                <v:oval id="_x0000_s1027" style="position:absolute;left:0;text-align:left;margin-left:93.3pt;margin-top:126.5pt;width:23.25pt;height:26.2pt;z-index:251659264;mso-position-horizontal-relative:text;mso-position-vertical-relative:text">
                  <v:fill color2="fill darken(118)" rotate="t" method="linear sigma" focus="-50%" type="gradient"/>
                </v:oval>
              </w:pict>
            </w:r>
          </w:p>
          <w:p w:rsidR="00880490" w:rsidRDefault="00880490" w:rsidP="0056372D">
            <w:pPr>
              <w:pStyle w:val="tNormal"/>
              <w:jc w:val="center"/>
            </w:pPr>
            <w:r>
              <w:rPr>
                <w:noProof/>
              </w:rPr>
              <w:drawing>
                <wp:inline distT="0" distB="0" distL="0" distR="0">
                  <wp:extent cx="1215000" cy="1620000"/>
                  <wp:effectExtent l="19050" t="0" r="4200" b="0"/>
                  <wp:docPr id="8" name="Picture 4" descr="L:\RTW Fund Project\Stage Three SAWIC Codes 472801, 473601 &amp; 485601 - 55 templates\Machinery and Equipment Wholesalers\Coffee Complex\IMG_3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Machinery and Equipment Wholesalers\Coffee Complex\IMG_3809.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80490" w:rsidRDefault="001A7461" w:rsidP="007F5907">
            <w:pPr>
              <w:pStyle w:val="tNormal"/>
              <w:jc w:val="center"/>
            </w:pPr>
            <w:r>
              <w:rPr>
                <w:noProof/>
              </w:rPr>
              <w:pict>
                <v:oval id="_x0000_s1026" style="position:absolute;left:0;text-align:left;margin-left:51.3pt;margin-top:12.75pt;width:27pt;height:26.2pt;z-index:251658240">
                  <v:fill color2="fill darken(118)" rotate="t" method="linear sigma" focus="-50%" type="gradient"/>
                </v:oval>
              </w:pict>
            </w:r>
            <w:r w:rsidR="007F5907" w:rsidRPr="007F5907">
              <w:rPr>
                <w:noProof/>
              </w:rPr>
              <w:drawing>
                <wp:inline distT="0" distB="0" distL="0" distR="0">
                  <wp:extent cx="1215000" cy="1620000"/>
                  <wp:effectExtent l="19050" t="0" r="4200" b="0"/>
                  <wp:docPr id="20" name="Picture 17" descr="L:\RTW Fund Project\Stage Four SAWIC Codes 488601 &amp; 488501 - 33 templates\Fish and Takeaway Retailing\Charlesworth Nuts\IMG_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Four SAWIC Codes 488601 &amp; 488501 - 33 templates\Fish and Takeaway Retailing\Charlesworth Nuts\IMG_3517.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50B26" w:rsidRDefault="00355CC2" w:rsidP="0056372D">
            <w:pPr>
              <w:pStyle w:val="tNormal"/>
              <w:jc w:val="center"/>
            </w:pPr>
            <w:r w:rsidRPr="00355CC2">
              <w:rPr>
                <w:noProof/>
              </w:rPr>
              <w:drawing>
                <wp:inline distT="0" distB="0" distL="0" distR="0">
                  <wp:extent cx="1215000" cy="1620000"/>
                  <wp:effectExtent l="19050" t="0" r="4200" b="0"/>
                  <wp:docPr id="1" name="Picture 6" descr="L:\RTW Fund Project\Stage Three SAWIC Codes 472801, 473601 &amp; 485601 - 55 templates\Machinery and Equipment Wholesalers\Coffee Complex\IMG_3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Machinery and Equipment Wholesalers\Coffee Complex\IMG_379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tcPr>
          <w:p w:rsidR="00470FB6" w:rsidRPr="00C70FC0" w:rsidRDefault="00C70FC0" w:rsidP="00B63D61">
            <w:pPr>
              <w:pStyle w:val="tBullet1000"/>
              <w:numPr>
                <w:ilvl w:val="0"/>
                <w:numId w:val="0"/>
              </w:numPr>
              <w:ind w:left="284" w:hanging="284"/>
              <w:rPr>
                <w:b/>
              </w:rPr>
            </w:pPr>
            <w:r>
              <w:t xml:space="preserve"> </w:t>
            </w:r>
            <w:r w:rsidRPr="00C70FC0">
              <w:rPr>
                <w:b/>
              </w:rPr>
              <w:t>Packing</w:t>
            </w:r>
          </w:p>
          <w:p w:rsidR="00C70FC0" w:rsidRDefault="00C70FC0" w:rsidP="00C70FC0">
            <w:pPr>
              <w:pStyle w:val="tBullet1000"/>
              <w:numPr>
                <w:ilvl w:val="0"/>
                <w:numId w:val="43"/>
              </w:numPr>
              <w:ind w:left="363"/>
            </w:pPr>
            <w:r>
              <w:t>90% automated</w:t>
            </w:r>
            <w:r w:rsidR="006061A8">
              <w:t>.</w:t>
            </w:r>
          </w:p>
          <w:p w:rsidR="00C70FC0" w:rsidRDefault="00C70FC0" w:rsidP="00C70FC0">
            <w:pPr>
              <w:pStyle w:val="tBullet1000"/>
              <w:numPr>
                <w:ilvl w:val="0"/>
                <w:numId w:val="43"/>
              </w:numPr>
              <w:ind w:left="363"/>
            </w:pPr>
            <w:r>
              <w:t>Lifting 10kg bag of coffee beans and pouring into tub on wheels (top waist height). Pushing tub to packing machine (light force)</w:t>
            </w:r>
            <w:r w:rsidR="006061A8">
              <w:t>.</w:t>
            </w:r>
          </w:p>
          <w:p w:rsidR="00C70FC0" w:rsidRDefault="00C70FC0" w:rsidP="00C70FC0">
            <w:pPr>
              <w:pStyle w:val="tBullet1000"/>
              <w:numPr>
                <w:ilvl w:val="0"/>
                <w:numId w:val="43"/>
              </w:numPr>
              <w:ind w:left="363"/>
            </w:pPr>
            <w:r>
              <w:t>Machine sucks up beans, grinds and packs into pods. Pods are moved down chute into a waiting box.</w:t>
            </w:r>
          </w:p>
          <w:p w:rsidR="00C70FC0" w:rsidRDefault="00C70FC0" w:rsidP="00C70FC0">
            <w:pPr>
              <w:pStyle w:val="tBullet1000"/>
              <w:numPr>
                <w:ilvl w:val="0"/>
                <w:numId w:val="43"/>
              </w:numPr>
              <w:ind w:left="363"/>
            </w:pPr>
            <w:r>
              <w:t>Folding boxes using two hands and placing under chute</w:t>
            </w:r>
            <w:r w:rsidR="006061A8">
              <w:t>.</w:t>
            </w:r>
          </w:p>
          <w:p w:rsidR="00C70FC0" w:rsidRDefault="00C70FC0" w:rsidP="00C70FC0">
            <w:pPr>
              <w:pStyle w:val="tBullet1000"/>
              <w:numPr>
                <w:ilvl w:val="0"/>
                <w:numId w:val="43"/>
              </w:numPr>
              <w:ind w:left="363"/>
            </w:pPr>
            <w:r>
              <w:t>Removing full box (&lt;2kg) and lifting onto bench to tape shut</w:t>
            </w:r>
            <w:r w:rsidR="006061A8">
              <w:t>.</w:t>
            </w:r>
          </w:p>
          <w:p w:rsidR="00C70FC0" w:rsidRDefault="00C70FC0" w:rsidP="00C70FC0">
            <w:pPr>
              <w:pStyle w:val="tBullet1000"/>
              <w:numPr>
                <w:ilvl w:val="0"/>
                <w:numId w:val="43"/>
              </w:numPr>
              <w:ind w:left="363"/>
            </w:pPr>
            <w:r>
              <w:t>Using taping gun to seal box. Bilateral activity, one hand holding box shut and the dominant hand using power grip to hold tape gun.</w:t>
            </w:r>
          </w:p>
          <w:p w:rsidR="00C70FC0" w:rsidRDefault="00C70FC0" w:rsidP="00C70FC0">
            <w:pPr>
              <w:pStyle w:val="tBullet1000"/>
              <w:numPr>
                <w:ilvl w:val="0"/>
                <w:numId w:val="43"/>
              </w:numPr>
              <w:ind w:left="363"/>
            </w:pPr>
            <w:r>
              <w:t>Lifting box onto pallet on the floor.</w:t>
            </w:r>
          </w:p>
          <w:p w:rsidR="00950B26" w:rsidRDefault="00950B26" w:rsidP="00C70FC0">
            <w:pPr>
              <w:pStyle w:val="tBullet1000"/>
              <w:numPr>
                <w:ilvl w:val="0"/>
                <w:numId w:val="43"/>
              </w:numPr>
              <w:ind w:left="363"/>
            </w:pPr>
            <w:r>
              <w:t>Constant standing and walking.</w:t>
            </w:r>
          </w:p>
          <w:p w:rsidR="00950B26" w:rsidRDefault="00950B26" w:rsidP="00C70FC0">
            <w:pPr>
              <w:pStyle w:val="tBullet1000"/>
              <w:numPr>
                <w:ilvl w:val="0"/>
                <w:numId w:val="43"/>
              </w:numPr>
              <w:ind w:left="363"/>
            </w:pPr>
            <w:r>
              <w:t>Twice per day</w:t>
            </w:r>
            <w:r w:rsidR="00355CC2">
              <w:t xml:space="preserve"> lifting</w:t>
            </w:r>
            <w:r>
              <w:t xml:space="preserve"> a </w:t>
            </w:r>
            <w:r w:rsidR="00355CC2">
              <w:t xml:space="preserve">roll of film (17.6kg) to reload </w:t>
            </w:r>
            <w:r>
              <w:t>into the packing machine</w:t>
            </w:r>
            <w:r w:rsidR="007F5907">
              <w:t>.</w:t>
            </w:r>
          </w:p>
          <w:p w:rsidR="007F5907" w:rsidRDefault="007F5907" w:rsidP="007F5907">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E6505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A7461">
              <w:rPr>
                <w:b w:val="0"/>
              </w:rPr>
            </w:r>
            <w:r w:rsidR="001A746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A7461">
              <w:rPr>
                <w:b w:val="0"/>
              </w:rPr>
            </w:r>
            <w:r w:rsidR="001A746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bookmarkStart w:id="2" w:name="_GoBack"/>
        <w:bookmarkEnd w:id="2"/>
      </w:tr>
      <w:tr w:rsidR="00470FB6" w:rsidTr="00355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1637" w:type="pct"/>
          </w:tcPr>
          <w:p w:rsidR="007F5907" w:rsidRDefault="007F5907" w:rsidP="00355CC2">
            <w:pPr>
              <w:pStyle w:val="tNormal"/>
              <w:jc w:val="center"/>
            </w:pPr>
            <w:r>
              <w:rPr>
                <w:noProof/>
              </w:rPr>
              <w:lastRenderedPageBreak/>
              <w:drawing>
                <wp:inline distT="0" distB="0" distL="0" distR="0">
                  <wp:extent cx="1215000" cy="1620000"/>
                  <wp:effectExtent l="19050" t="0" r="4200" b="0"/>
                  <wp:docPr id="14" name="Picture 7" descr="L:\RTW Fund Project\Stage Three SAWIC Codes 472801, 473601 &amp; 485601 - 55 templates\Machinery and Equipment Wholesalers\Coffee Complex\IMG_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Machinery and Equipment Wholesalers\Coffee Complex\IMG_380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p>
          <w:p w:rsidR="007F5907" w:rsidRDefault="007F5907" w:rsidP="007F5907">
            <w:pPr>
              <w:pStyle w:val="tNormal"/>
              <w:jc w:val="center"/>
            </w:pPr>
            <w:r>
              <w:t>3794</w:t>
            </w:r>
          </w:p>
          <w:p w:rsidR="003A7BE9" w:rsidRDefault="007F5907" w:rsidP="007F5907">
            <w:pPr>
              <w:pStyle w:val="tNormal"/>
              <w:jc w:val="center"/>
            </w:pPr>
            <w:r>
              <w:t>3807</w:t>
            </w:r>
          </w:p>
        </w:tc>
        <w:tc>
          <w:tcPr>
            <w:tcW w:w="1880" w:type="pct"/>
          </w:tcPr>
          <w:p w:rsidR="003A7BE9" w:rsidRDefault="003A7BE9" w:rsidP="00CD36A3">
            <w:pPr>
              <w:pStyle w:val="tBullet1000"/>
              <w:numPr>
                <w:ilvl w:val="0"/>
                <w:numId w:val="0"/>
              </w:numPr>
              <w:ind w:left="363"/>
            </w:pPr>
          </w:p>
        </w:tc>
        <w:tc>
          <w:tcPr>
            <w:tcW w:w="1483" w:type="pct"/>
          </w:tcPr>
          <w:p w:rsidR="00470FB6" w:rsidRPr="000B0521" w:rsidRDefault="00470FB6" w:rsidP="00C70FC0">
            <w:pPr>
              <w:pStyle w:val="tHeading"/>
            </w:pPr>
          </w:p>
        </w:tc>
      </w:tr>
      <w:tr w:rsidR="00880490" w:rsidTr="00CD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61"/>
        </w:trPr>
        <w:tc>
          <w:tcPr>
            <w:tcW w:w="1637" w:type="pct"/>
          </w:tcPr>
          <w:p w:rsidR="00880490" w:rsidRDefault="001A7461" w:rsidP="00880490">
            <w:pPr>
              <w:pStyle w:val="tNormal"/>
              <w:jc w:val="center"/>
            </w:pPr>
            <w:r>
              <w:rPr>
                <w:noProof/>
              </w:rPr>
              <w:pict>
                <v:oval id="_x0000_s1029" style="position:absolute;left:0;text-align:left;margin-left:51.3pt;margin-top:31.5pt;width:12.75pt;height:14.2pt;z-index:251661312;mso-position-horizontal-relative:text;mso-position-vertical-relative:text">
                  <v:fill color2="fill darken(118)" rotate="t" method="linear sigma" focus="-50%" type="gradient"/>
                </v:oval>
              </w:pict>
            </w:r>
            <w:r w:rsidR="00880490">
              <w:rPr>
                <w:noProof/>
              </w:rPr>
              <w:drawing>
                <wp:inline distT="0" distB="0" distL="0" distR="0">
                  <wp:extent cx="1214755" cy="1617345"/>
                  <wp:effectExtent l="19050" t="0" r="4445" b="0"/>
                  <wp:docPr id="5" name="Picture 12" descr="L:\RTW Fund Project\Stage Three SAWIC Codes 472801, 473601 &amp; 485601\Domestic Appliance Retailing\Banner Mitre 10 Norwood\goods inward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Domestic Appliance Retailing\Banner Mitre 10 Norwood\goods inwards (10).JPG"/>
                          <pic:cNvPicPr>
                            <a:picLocks noChangeAspect="1" noChangeArrowheads="1"/>
                          </pic:cNvPicPr>
                        </pic:nvPicPr>
                        <pic:blipFill>
                          <a:blip r:embed="rId15" cstate="print"/>
                          <a:srcRect/>
                          <a:stretch>
                            <a:fillRect/>
                          </a:stretch>
                        </pic:blipFill>
                        <pic:spPr bwMode="auto">
                          <a:xfrm>
                            <a:off x="0" y="0"/>
                            <a:ext cx="1214755" cy="1617345"/>
                          </a:xfrm>
                          <a:prstGeom prst="rect">
                            <a:avLst/>
                          </a:prstGeom>
                          <a:noFill/>
                          <a:ln w="9525">
                            <a:noFill/>
                            <a:miter lim="800000"/>
                            <a:headEnd/>
                            <a:tailEnd/>
                          </a:ln>
                        </pic:spPr>
                      </pic:pic>
                    </a:graphicData>
                  </a:graphic>
                </wp:inline>
              </w:drawing>
            </w:r>
          </w:p>
        </w:tc>
        <w:tc>
          <w:tcPr>
            <w:tcW w:w="1880" w:type="pct"/>
          </w:tcPr>
          <w:p w:rsidR="00880490" w:rsidRPr="002465B5" w:rsidRDefault="00880490" w:rsidP="00880490">
            <w:pPr>
              <w:pStyle w:val="tBullet1000"/>
              <w:numPr>
                <w:ilvl w:val="0"/>
                <w:numId w:val="0"/>
              </w:numPr>
              <w:ind w:left="284" w:hanging="284"/>
              <w:rPr>
                <w:b/>
              </w:rPr>
            </w:pPr>
            <w:r w:rsidRPr="002465B5">
              <w:rPr>
                <w:b/>
              </w:rPr>
              <w:t>Deliveries</w:t>
            </w:r>
          </w:p>
          <w:p w:rsidR="00880490" w:rsidRDefault="00880490" w:rsidP="00880490">
            <w:pPr>
              <w:pStyle w:val="tBullet1000"/>
              <w:numPr>
                <w:ilvl w:val="0"/>
                <w:numId w:val="44"/>
              </w:numPr>
              <w:ind w:left="363"/>
            </w:pPr>
            <w:r>
              <w:t>Interstate orders are palletized and wrapped manually</w:t>
            </w:r>
            <w:r w:rsidR="006061A8">
              <w:t>.</w:t>
            </w:r>
            <w:r>
              <w:t xml:space="preserve"> </w:t>
            </w:r>
          </w:p>
          <w:p w:rsidR="00880490" w:rsidRDefault="00880490" w:rsidP="00880490">
            <w:pPr>
              <w:pStyle w:val="tBullet1000"/>
              <w:numPr>
                <w:ilvl w:val="0"/>
                <w:numId w:val="44"/>
              </w:numPr>
              <w:ind w:left="363"/>
            </w:pPr>
            <w:r>
              <w:t>Wrapping pallets with shrink wrap involving prolonged bending, whilst walking around pallet. Both hands are used to grip wrap at either end to allow it to run out. Pulling required.</w:t>
            </w:r>
          </w:p>
          <w:p w:rsidR="00880490" w:rsidRDefault="00880490" w:rsidP="00880490">
            <w:pPr>
              <w:pStyle w:val="tBullet1000"/>
              <w:numPr>
                <w:ilvl w:val="0"/>
                <w:numId w:val="44"/>
              </w:numPr>
              <w:ind w:left="363"/>
            </w:pPr>
            <w:r>
              <w:t>Local deliveries remain loose and are packed straight into trucks.</w:t>
            </w:r>
            <w:r w:rsidR="00355CC2">
              <w:t xml:space="preserve"> Involves lifting and carrying light boxes.</w:t>
            </w:r>
          </w:p>
          <w:p w:rsidR="00880490" w:rsidRPr="00CD36A3" w:rsidRDefault="00880490" w:rsidP="00880490">
            <w:pPr>
              <w:pStyle w:val="tBullet1000"/>
              <w:numPr>
                <w:ilvl w:val="0"/>
                <w:numId w:val="45"/>
              </w:numPr>
              <w:ind w:left="360"/>
              <w:rPr>
                <w:szCs w:val="18"/>
              </w:rPr>
            </w:pPr>
            <w:r>
              <w:t xml:space="preserve">Forklift is available to move pallets as required. </w:t>
            </w:r>
          </w:p>
          <w:p w:rsidR="00880490" w:rsidRDefault="00880490" w:rsidP="00880490">
            <w:pPr>
              <w:pStyle w:val="tBullet1000"/>
              <w:numPr>
                <w:ilvl w:val="0"/>
                <w:numId w:val="47"/>
              </w:numPr>
              <w:rPr>
                <w:szCs w:val="18"/>
              </w:rPr>
            </w:pPr>
            <w:r w:rsidRPr="005D620A">
              <w:rPr>
                <w:szCs w:val="18"/>
              </w:rPr>
              <w:t>Bilateral upper and lower limb coordination to operate the foot and hand controls</w:t>
            </w:r>
            <w:r w:rsidR="006061A8">
              <w:rPr>
                <w:szCs w:val="18"/>
              </w:rPr>
              <w:t>;</w:t>
            </w:r>
            <w:r w:rsidRPr="005D620A">
              <w:rPr>
                <w:szCs w:val="18"/>
              </w:rPr>
              <w:t xml:space="preserve"> </w:t>
            </w:r>
          </w:p>
          <w:p w:rsidR="00880490" w:rsidRPr="005D620A" w:rsidRDefault="00BB0E4B" w:rsidP="00880490">
            <w:pPr>
              <w:pStyle w:val="tBullet1000"/>
              <w:numPr>
                <w:ilvl w:val="0"/>
                <w:numId w:val="47"/>
              </w:numPr>
              <w:rPr>
                <w:szCs w:val="18"/>
              </w:rPr>
            </w:pPr>
            <w:r>
              <w:rPr>
                <w:szCs w:val="18"/>
              </w:rPr>
              <w:t>C</w:t>
            </w:r>
            <w:r w:rsidR="00880490" w:rsidRPr="005D620A">
              <w:rPr>
                <w:szCs w:val="18"/>
              </w:rPr>
              <w:t xml:space="preserve">ervical neck flexion, extension and rotation </w:t>
            </w:r>
            <w:r w:rsidR="006061A8">
              <w:rPr>
                <w:szCs w:val="18"/>
              </w:rPr>
              <w:t>;</w:t>
            </w:r>
          </w:p>
          <w:p w:rsidR="00880490" w:rsidRPr="005D620A" w:rsidRDefault="00880490" w:rsidP="00880490">
            <w:pPr>
              <w:pStyle w:val="tBullet1000"/>
              <w:numPr>
                <w:ilvl w:val="0"/>
                <w:numId w:val="47"/>
              </w:numPr>
              <w:rPr>
                <w:szCs w:val="18"/>
              </w:rPr>
            </w:pPr>
            <w:r w:rsidRPr="005D620A">
              <w:rPr>
                <w:szCs w:val="18"/>
              </w:rPr>
              <w:t>Occasional thoracic lumbar twisting to view</w:t>
            </w:r>
            <w:r>
              <w:rPr>
                <w:szCs w:val="18"/>
              </w:rPr>
              <w:t xml:space="preserve"> behind forklift when reversing</w:t>
            </w:r>
            <w:r w:rsidR="007F5907">
              <w:rPr>
                <w:szCs w:val="18"/>
              </w:rPr>
              <w:t>.</w:t>
            </w:r>
          </w:p>
          <w:p w:rsidR="00880490" w:rsidRDefault="00880490" w:rsidP="00880490">
            <w:pPr>
              <w:pStyle w:val="tBullet1000"/>
              <w:numPr>
                <w:ilvl w:val="0"/>
                <w:numId w:val="0"/>
              </w:numPr>
              <w:ind w:left="363"/>
            </w:pPr>
          </w:p>
        </w:tc>
        <w:tc>
          <w:tcPr>
            <w:tcW w:w="1483" w:type="pct"/>
          </w:tcPr>
          <w:p w:rsidR="00880490" w:rsidRDefault="00880490" w:rsidP="00880490">
            <w:pPr>
              <w:pStyle w:val="tHeading"/>
            </w:pPr>
            <w:r>
              <w:t>Doctor Approval</w:t>
            </w:r>
          </w:p>
          <w:p w:rsidR="00880490" w:rsidRPr="00470FB6" w:rsidRDefault="00E65059" w:rsidP="0088049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80490" w:rsidRPr="00470FB6">
              <w:rPr>
                <w:b w:val="0"/>
              </w:rPr>
              <w:instrText xml:space="preserve"> FORMCHECKBOX </w:instrText>
            </w:r>
            <w:r w:rsidR="001A7461">
              <w:rPr>
                <w:b w:val="0"/>
              </w:rPr>
            </w:r>
            <w:r w:rsidR="001A7461">
              <w:rPr>
                <w:b w:val="0"/>
              </w:rPr>
              <w:fldChar w:fldCharType="separate"/>
            </w:r>
            <w:r w:rsidRPr="00470FB6">
              <w:rPr>
                <w:b w:val="0"/>
              </w:rPr>
              <w:fldChar w:fldCharType="end"/>
            </w:r>
            <w:r w:rsidR="00880490" w:rsidRPr="00470FB6">
              <w:rPr>
                <w:b w:val="0"/>
              </w:rPr>
              <w:t xml:space="preserve"> Yes</w:t>
            </w:r>
            <w:r w:rsidR="00880490" w:rsidRPr="00470FB6">
              <w:rPr>
                <w:b w:val="0"/>
              </w:rPr>
              <w:tab/>
            </w:r>
            <w:r w:rsidRPr="00470FB6">
              <w:rPr>
                <w:b w:val="0"/>
              </w:rPr>
              <w:fldChar w:fldCharType="begin">
                <w:ffData>
                  <w:name w:val="Check2"/>
                  <w:enabled/>
                  <w:calcOnExit w:val="0"/>
                  <w:checkBox>
                    <w:sizeAuto/>
                    <w:default w:val="0"/>
                  </w:checkBox>
                </w:ffData>
              </w:fldChar>
            </w:r>
            <w:r w:rsidR="00880490" w:rsidRPr="00470FB6">
              <w:rPr>
                <w:b w:val="0"/>
              </w:rPr>
              <w:instrText xml:space="preserve"> FORMCHECKBOX </w:instrText>
            </w:r>
            <w:r w:rsidR="001A7461">
              <w:rPr>
                <w:b w:val="0"/>
              </w:rPr>
            </w:r>
            <w:r w:rsidR="001A7461">
              <w:rPr>
                <w:b w:val="0"/>
              </w:rPr>
              <w:fldChar w:fldCharType="separate"/>
            </w:r>
            <w:r w:rsidRPr="00470FB6">
              <w:rPr>
                <w:b w:val="0"/>
              </w:rPr>
              <w:fldChar w:fldCharType="end"/>
            </w:r>
            <w:r w:rsidR="00880490" w:rsidRPr="00470FB6">
              <w:rPr>
                <w:b w:val="0"/>
              </w:rPr>
              <w:t xml:space="preserve"> No</w:t>
            </w:r>
          </w:p>
          <w:p w:rsidR="00880490" w:rsidRPr="000B0521" w:rsidRDefault="00880490" w:rsidP="0088049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A7461" w:rsidRDefault="001A7461" w:rsidP="001A7461">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p>
    <w:sectPr w:rsidR="003E3726" w:rsidRPr="001A7461"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90" w:rsidRDefault="00880490" w:rsidP="008F4CA6">
      <w:pPr>
        <w:spacing w:before="0" w:after="0"/>
      </w:pPr>
      <w:r>
        <w:separator/>
      </w:r>
    </w:p>
  </w:endnote>
  <w:endnote w:type="continuationSeparator" w:id="0">
    <w:p w:rsidR="00880490" w:rsidRDefault="0088049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80490" w:rsidTr="004560CA">
      <w:tc>
        <w:tcPr>
          <w:tcW w:w="3285" w:type="dxa"/>
        </w:tcPr>
        <w:p w:rsidR="00880490" w:rsidRDefault="00880490">
          <w:pPr>
            <w:pStyle w:val="Footer"/>
            <w:pBdr>
              <w:top w:val="none" w:sz="0" w:space="0" w:color="auto"/>
            </w:pBdr>
          </w:pPr>
        </w:p>
      </w:tc>
      <w:tc>
        <w:tcPr>
          <w:tcW w:w="3285" w:type="dxa"/>
        </w:tcPr>
        <w:p w:rsidR="00880490" w:rsidRDefault="00880490">
          <w:pPr>
            <w:pStyle w:val="Footer"/>
            <w:pBdr>
              <w:top w:val="none" w:sz="0" w:space="0" w:color="auto"/>
            </w:pBdr>
          </w:pPr>
        </w:p>
      </w:tc>
      <w:tc>
        <w:tcPr>
          <w:tcW w:w="3285" w:type="dxa"/>
        </w:tcPr>
        <w:p w:rsidR="00880490" w:rsidRDefault="00880490" w:rsidP="008A4CB0">
          <w:pPr>
            <w:pStyle w:val="Footer"/>
            <w:pBdr>
              <w:top w:val="none" w:sz="0" w:space="0" w:color="auto"/>
            </w:pBdr>
            <w:jc w:val="right"/>
          </w:pPr>
        </w:p>
      </w:tc>
    </w:tr>
  </w:tbl>
  <w:p w:rsidR="00880490" w:rsidRDefault="00880490"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80490" w:rsidRDefault="001A7461"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90" w:rsidRDefault="00880490" w:rsidP="008F4CA6">
      <w:pPr>
        <w:spacing w:before="0" w:after="0"/>
      </w:pPr>
      <w:r>
        <w:separator/>
      </w:r>
    </w:p>
  </w:footnote>
  <w:footnote w:type="continuationSeparator" w:id="0">
    <w:p w:rsidR="00880490" w:rsidRDefault="0088049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90" w:rsidRDefault="00880490"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ACB"/>
    <w:multiLevelType w:val="hybridMultilevel"/>
    <w:tmpl w:val="C0B6B2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7A3911"/>
    <w:multiLevelType w:val="hybridMultilevel"/>
    <w:tmpl w:val="0476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A06B13"/>
    <w:multiLevelType w:val="hybridMultilevel"/>
    <w:tmpl w:val="13BEA3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74CBA"/>
    <w:multiLevelType w:val="hybridMultilevel"/>
    <w:tmpl w:val="828C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9"/>
  </w:num>
  <w:num w:numId="5">
    <w:abstractNumId w:val="13"/>
  </w:num>
  <w:num w:numId="6">
    <w:abstractNumId w:val="1"/>
  </w:num>
  <w:num w:numId="7">
    <w:abstractNumId w:val="19"/>
  </w:num>
  <w:num w:numId="8">
    <w:abstractNumId w:val="44"/>
  </w:num>
  <w:num w:numId="9">
    <w:abstractNumId w:val="40"/>
  </w:num>
  <w:num w:numId="10">
    <w:abstractNumId w:val="16"/>
  </w:num>
  <w:num w:numId="11">
    <w:abstractNumId w:val="23"/>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42"/>
  </w:num>
  <w:num w:numId="21">
    <w:abstractNumId w:val="7"/>
  </w:num>
  <w:num w:numId="22">
    <w:abstractNumId w:val="5"/>
  </w:num>
  <w:num w:numId="23">
    <w:abstractNumId w:val="10"/>
  </w:num>
  <w:num w:numId="24">
    <w:abstractNumId w:val="38"/>
  </w:num>
  <w:num w:numId="25">
    <w:abstractNumId w:val="37"/>
  </w:num>
  <w:num w:numId="26">
    <w:abstractNumId w:val="25"/>
  </w:num>
  <w:num w:numId="27">
    <w:abstractNumId w:val="14"/>
  </w:num>
  <w:num w:numId="28">
    <w:abstractNumId w:val="6"/>
  </w:num>
  <w:num w:numId="29">
    <w:abstractNumId w:val="28"/>
  </w:num>
  <w:num w:numId="30">
    <w:abstractNumId w:val="17"/>
  </w:num>
  <w:num w:numId="31">
    <w:abstractNumId w:val="30"/>
  </w:num>
  <w:num w:numId="32">
    <w:abstractNumId w:val="26"/>
  </w:num>
  <w:num w:numId="33">
    <w:abstractNumId w:val="20"/>
  </w:num>
  <w:num w:numId="34">
    <w:abstractNumId w:val="24"/>
  </w:num>
  <w:num w:numId="35">
    <w:abstractNumId w:val="3"/>
  </w:num>
  <w:num w:numId="36">
    <w:abstractNumId w:val="35"/>
  </w:num>
  <w:num w:numId="37">
    <w:abstractNumId w:val="2"/>
  </w:num>
  <w:num w:numId="38">
    <w:abstractNumId w:val="4"/>
  </w:num>
  <w:num w:numId="39">
    <w:abstractNumId w:val="36"/>
  </w:num>
  <w:num w:numId="40">
    <w:abstractNumId w:val="33"/>
  </w:num>
  <w:num w:numId="41">
    <w:abstractNumId w:val="39"/>
  </w:num>
  <w:num w:numId="42">
    <w:abstractNumId w:val="29"/>
  </w:num>
  <w:num w:numId="43">
    <w:abstractNumId w:val="32"/>
  </w:num>
  <w:num w:numId="44">
    <w:abstractNumId w:val="11"/>
  </w:num>
  <w:num w:numId="45">
    <w:abstractNumId w:val="41"/>
  </w:num>
  <w:num w:numId="46">
    <w:abstractNumId w:val="21"/>
  </w:num>
  <w:num w:numId="4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76A"/>
    <w:rsid w:val="001A4BED"/>
    <w:rsid w:val="001A7461"/>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5B5"/>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55CC2"/>
    <w:rsid w:val="00364BE7"/>
    <w:rsid w:val="00381F88"/>
    <w:rsid w:val="003848F1"/>
    <w:rsid w:val="00387802"/>
    <w:rsid w:val="003913A2"/>
    <w:rsid w:val="00393D08"/>
    <w:rsid w:val="003A5553"/>
    <w:rsid w:val="003A5E98"/>
    <w:rsid w:val="003A7BE9"/>
    <w:rsid w:val="003A7C71"/>
    <w:rsid w:val="003B698D"/>
    <w:rsid w:val="003C1331"/>
    <w:rsid w:val="003C5170"/>
    <w:rsid w:val="003D4E01"/>
    <w:rsid w:val="003E05EE"/>
    <w:rsid w:val="003E0F44"/>
    <w:rsid w:val="003E119E"/>
    <w:rsid w:val="003E3726"/>
    <w:rsid w:val="003E7E47"/>
    <w:rsid w:val="003E7EB4"/>
    <w:rsid w:val="003F12FB"/>
    <w:rsid w:val="003F130F"/>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061A8"/>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1394"/>
    <w:rsid w:val="007F5907"/>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490"/>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0B26"/>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12C2"/>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37A9"/>
    <w:rsid w:val="00B850F3"/>
    <w:rsid w:val="00B96161"/>
    <w:rsid w:val="00B962AE"/>
    <w:rsid w:val="00BA1F89"/>
    <w:rsid w:val="00BB0E4B"/>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0FC0"/>
    <w:rsid w:val="00C76E47"/>
    <w:rsid w:val="00C8254B"/>
    <w:rsid w:val="00C825C4"/>
    <w:rsid w:val="00C9028E"/>
    <w:rsid w:val="00C92D56"/>
    <w:rsid w:val="00C93C2B"/>
    <w:rsid w:val="00C971A6"/>
    <w:rsid w:val="00CB163D"/>
    <w:rsid w:val="00CB5F55"/>
    <w:rsid w:val="00CC4356"/>
    <w:rsid w:val="00CC588F"/>
    <w:rsid w:val="00CC601B"/>
    <w:rsid w:val="00CD36A3"/>
    <w:rsid w:val="00CD553F"/>
    <w:rsid w:val="00CD7FC3"/>
    <w:rsid w:val="00CE5D67"/>
    <w:rsid w:val="00CF6AE8"/>
    <w:rsid w:val="00D065F7"/>
    <w:rsid w:val="00D06774"/>
    <w:rsid w:val="00D100A0"/>
    <w:rsid w:val="00D10849"/>
    <w:rsid w:val="00D116F6"/>
    <w:rsid w:val="00D2697B"/>
    <w:rsid w:val="00D40567"/>
    <w:rsid w:val="00D4608E"/>
    <w:rsid w:val="00D54169"/>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365B7"/>
    <w:rsid w:val="00E4452F"/>
    <w:rsid w:val="00E4567F"/>
    <w:rsid w:val="00E45CBB"/>
    <w:rsid w:val="00E56D1D"/>
    <w:rsid w:val="00E65059"/>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A7848"/>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8567D9B-C40F-44F9-B6AB-8B72477C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0A47C-2CCE-43BF-9307-483DB57F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Packing</dc:title>
  <dc:subject>Job dictionary</dc:subject>
  <dc:creator>Business SA</dc:creator>
  <cp:keywords>Lifting; coffee beans; pushing; packing machine; standing; walking; forklift; pallets </cp:keywords>
  <dc:description>Early intervention; early medical assessment; work capacity; job analysis; job summary</dc:description>
  <cp:lastModifiedBy>Timoteo, Rudy</cp:lastModifiedBy>
  <cp:revision>5</cp:revision>
  <cp:lastPrinted>2014-05-14T01:51:00Z</cp:lastPrinted>
  <dcterms:created xsi:type="dcterms:W3CDTF">2015-09-02T00:37:00Z</dcterms:created>
  <dcterms:modified xsi:type="dcterms:W3CDTF">2016-04-04T06:15:00Z</dcterms:modified>
  <cp:category>Wholesale and retail</cp:category>
</cp:coreProperties>
</file>