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5A6D64">
      <w:pPr>
        <w:pStyle w:val="Title1"/>
        <w:jc w:val="center"/>
        <w:rPr>
          <w:szCs w:val="120"/>
        </w:rPr>
      </w:pPr>
      <w:r>
        <w:rPr>
          <w:szCs w:val="120"/>
        </w:rPr>
        <w:t>Early Medical Assessmen</w:t>
      </w:r>
      <w:r w:rsidR="0093609F">
        <w:rPr>
          <w:szCs w:val="120"/>
        </w:rPr>
        <w:t>t</w:t>
      </w:r>
    </w:p>
    <w:p w:rsidR="009F1B29" w:rsidRDefault="009D5039" w:rsidP="005A6D64">
      <w:pPr>
        <w:pStyle w:val="Title1"/>
        <w:jc w:val="center"/>
        <w:rPr>
          <w:sz w:val="32"/>
          <w:szCs w:val="32"/>
        </w:rPr>
      </w:pPr>
      <w:r>
        <w:rPr>
          <w:rFonts w:ascii="Times New Roman" w:hAnsi="Times New Roman"/>
          <w:sz w:val="24"/>
          <w:szCs w:val="24"/>
        </w:rPr>
        <w:pict>
          <v:oval id="_x0000_s1027" style="position:absolute;left:0;text-align:left;margin-left:329.55pt;margin-top:51.3pt;width:30.05pt;height:44.6pt;z-index:251660288">
            <v:fill color2="fill darken(118)" rotate="t" method="linear sigma" focus="-50%" type="gradient"/>
          </v:oval>
        </w:pict>
      </w:r>
      <w:r>
        <w:rPr>
          <w:rFonts w:ascii="Times New Roman" w:hAnsi="Times New Roman"/>
          <w:sz w:val="24"/>
          <w:szCs w:val="24"/>
        </w:rPr>
        <w:pict>
          <v:oval id="_x0000_s1026" style="position:absolute;left:0;text-align:left;margin-left:143.55pt;margin-top:58.05pt;width:35.3pt;height:33.35pt;z-index:251658240">
            <v:fill color2="fill darken(118)" rotate="t" method="linear sigma" focus="-50%" type="gradient"/>
          </v:oval>
        </w:pict>
      </w:r>
      <w:r w:rsidR="005A6D64" w:rsidRPr="005A6D64">
        <w:rPr>
          <w:noProof/>
          <w:sz w:val="32"/>
          <w:szCs w:val="32"/>
          <w:lang w:eastAsia="en-AU"/>
        </w:rPr>
        <w:drawing>
          <wp:inline distT="0" distB="0" distL="0" distR="0">
            <wp:extent cx="2990850" cy="3766257"/>
            <wp:effectExtent l="19050" t="0" r="0" b="0"/>
            <wp:docPr id="4" name="Picture 1" descr="L:\RTW Fund Project\Stage Two SAWIC Codes 485301 &amp; 488301\Fruit and Vegetable Retailing\Farmer Joe's Barn\IMG_076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Fruit and Vegetable Retailing\Farmer Joe's Barn\IMG_0767 (2).JPG"/>
                    <pic:cNvPicPr>
                      <a:picLocks noChangeAspect="1" noChangeArrowheads="1"/>
                    </pic:cNvPicPr>
                  </pic:nvPicPr>
                  <pic:blipFill>
                    <a:blip r:embed="rId8" cstate="print"/>
                    <a:srcRect/>
                    <a:stretch>
                      <a:fillRect/>
                    </a:stretch>
                  </pic:blipFill>
                  <pic:spPr bwMode="auto">
                    <a:xfrm>
                      <a:off x="0" y="0"/>
                      <a:ext cx="2990725" cy="3766099"/>
                    </a:xfrm>
                    <a:prstGeom prst="rect">
                      <a:avLst/>
                    </a:prstGeom>
                    <a:noFill/>
                    <a:ln w="9525">
                      <a:noFill/>
                      <a:miter lim="800000"/>
                      <a:headEnd/>
                      <a:tailEnd/>
                    </a:ln>
                  </pic:spPr>
                </pic:pic>
              </a:graphicData>
            </a:graphic>
          </wp:inline>
        </w:drawing>
      </w:r>
    </w:p>
    <w:p w:rsidR="005A6D64" w:rsidRPr="005A6D64" w:rsidRDefault="005A6D64" w:rsidP="005A6D64">
      <w:pPr>
        <w:pStyle w:val="Title1"/>
        <w:jc w:val="center"/>
        <w:rPr>
          <w:sz w:val="32"/>
          <w:szCs w:val="32"/>
        </w:rPr>
      </w:pPr>
    </w:p>
    <w:p w:rsidR="005A6D64" w:rsidRPr="00F74F73" w:rsidRDefault="005A6D64" w:rsidP="005A6D64">
      <w:pPr>
        <w:pStyle w:val="Title1"/>
        <w:rPr>
          <w:sz w:val="72"/>
          <w:szCs w:val="120"/>
        </w:rPr>
      </w:pPr>
      <w:r>
        <w:rPr>
          <w:sz w:val="72"/>
          <w:szCs w:val="120"/>
        </w:rPr>
        <w:t>Fruit and Vegetable Retailer</w:t>
      </w:r>
    </w:p>
    <w:p w:rsidR="005A6D64" w:rsidRPr="00F74F73" w:rsidRDefault="005A6D64" w:rsidP="005A6D64">
      <w:pPr>
        <w:pStyle w:val="Title1"/>
        <w:rPr>
          <w:sz w:val="50"/>
          <w:szCs w:val="50"/>
        </w:rPr>
      </w:pPr>
      <w:r>
        <w:rPr>
          <w:sz w:val="50"/>
          <w:szCs w:val="50"/>
        </w:rPr>
        <w:t>Customer Service</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5A6D64" w:rsidRDefault="005A6D64" w:rsidP="0056372D">
      <w:pPr>
        <w:pStyle w:val="Title3"/>
        <w:spacing w:before="0"/>
        <w:ind w:left="357" w:hanging="357"/>
      </w:pPr>
      <w:r>
        <w:lastRenderedPageBreak/>
        <w:t>Fruit and Vegetable Retailer</w:t>
      </w:r>
    </w:p>
    <w:p w:rsidR="008C4FE7" w:rsidRDefault="005A6D64" w:rsidP="0056372D">
      <w:pPr>
        <w:pStyle w:val="Title3"/>
        <w:spacing w:before="0"/>
        <w:ind w:left="357" w:hanging="357"/>
      </w:pPr>
      <w:r>
        <w:t>Customer Service</w:t>
      </w:r>
      <w:r w:rsidR="00B8291C">
        <w:t xml:space="preserve"> Assistant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5F5E39">
        <w:trPr>
          <w:cantSplit/>
          <w:trHeight w:hRule="exact" w:val="5343"/>
        </w:trPr>
        <w:tc>
          <w:tcPr>
            <w:tcW w:w="2034" w:type="pct"/>
          </w:tcPr>
          <w:p w:rsidR="00470FB6" w:rsidRDefault="009D5039" w:rsidP="00FA1550">
            <w:pPr>
              <w:pStyle w:val="tNormal"/>
              <w:jc w:val="center"/>
              <w:rPr>
                <w:b/>
              </w:rPr>
            </w:pPr>
            <w:r>
              <w:rPr>
                <w:rFonts w:ascii="Times New Roman" w:hAnsi="Times New Roman"/>
                <w:sz w:val="24"/>
              </w:rPr>
              <w:pict>
                <v:oval id="_x0000_s1028" style="position:absolute;left:0;text-align:left;margin-left:83.8pt;margin-top:48pt;width:22.4pt;height:21.2pt;z-index:251662336">
                  <v:fill color2="fill darken(118)" rotate="t" method="linear sigma" focus="-50%" type="gradient"/>
                </v:oval>
              </w:pict>
            </w:r>
            <w:r w:rsidR="00FA1550" w:rsidRPr="00FA1550">
              <w:rPr>
                <w:b/>
                <w:noProof/>
              </w:rPr>
              <w:drawing>
                <wp:inline distT="0" distB="0" distL="0" distR="0">
                  <wp:extent cx="1294138" cy="1620000"/>
                  <wp:effectExtent l="19050" t="0" r="1262" b="0"/>
                  <wp:docPr id="7" name="Picture 3" descr="L:\RTW Fund Project\Stage Two SAWIC Codes 485301 &amp; 488301\Fruit and Vegetable Retailing\Farmer Joe's Barn\IMG_0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wo SAWIC Codes 485301 &amp; 488301\Fruit and Vegetable Retailing\Farmer Joe's Barn\IMG_0766.JPG"/>
                          <pic:cNvPicPr>
                            <a:picLocks noChangeAspect="1" noChangeArrowheads="1"/>
                          </pic:cNvPicPr>
                        </pic:nvPicPr>
                        <pic:blipFill>
                          <a:blip r:embed="rId10" cstate="print"/>
                          <a:srcRect/>
                          <a:stretch>
                            <a:fillRect/>
                          </a:stretch>
                        </pic:blipFill>
                        <pic:spPr bwMode="auto">
                          <a:xfrm>
                            <a:off x="0" y="0"/>
                            <a:ext cx="1294138" cy="1620000"/>
                          </a:xfrm>
                          <a:prstGeom prst="rect">
                            <a:avLst/>
                          </a:prstGeom>
                          <a:noFill/>
                          <a:ln w="9525">
                            <a:noFill/>
                            <a:miter lim="800000"/>
                            <a:headEnd/>
                            <a:tailEnd/>
                          </a:ln>
                        </pic:spPr>
                      </pic:pic>
                    </a:graphicData>
                  </a:graphic>
                </wp:inline>
              </w:drawing>
            </w:r>
          </w:p>
          <w:p w:rsidR="00FA1550" w:rsidRPr="00FA1550" w:rsidRDefault="00FA1550" w:rsidP="0056372D">
            <w:pPr>
              <w:pStyle w:val="tNormal"/>
              <w:jc w:val="center"/>
              <w:rPr>
                <w:b/>
              </w:rPr>
            </w:pPr>
            <w:r>
              <w:rPr>
                <w:b/>
                <w:noProof/>
              </w:rPr>
              <w:drawing>
                <wp:inline distT="0" distB="0" distL="0" distR="0">
                  <wp:extent cx="1295400" cy="1581150"/>
                  <wp:effectExtent l="19050" t="0" r="0" b="0"/>
                  <wp:docPr id="9" name="Picture 5" descr="L:\RTW Fund Project\Stage Two SAWIC Codes 485301 &amp; 488301\Fruit and Vegetable Retailing\Farmer Joe's Barn\IMG_0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wo SAWIC Codes 485301 &amp; 488301\Fruit and Vegetable Retailing\Farmer Joe's Barn\IMG_0525.JPG"/>
                          <pic:cNvPicPr>
                            <a:picLocks noChangeAspect="1" noChangeArrowheads="1"/>
                          </pic:cNvPicPr>
                        </pic:nvPicPr>
                        <pic:blipFill>
                          <a:blip r:embed="rId11" cstate="print"/>
                          <a:srcRect/>
                          <a:stretch>
                            <a:fillRect/>
                          </a:stretch>
                        </pic:blipFill>
                        <pic:spPr bwMode="auto">
                          <a:xfrm>
                            <a:off x="0" y="0"/>
                            <a:ext cx="1296000" cy="1581882"/>
                          </a:xfrm>
                          <a:prstGeom prst="rect">
                            <a:avLst/>
                          </a:prstGeom>
                          <a:noFill/>
                          <a:ln w="9525">
                            <a:noFill/>
                            <a:miter lim="800000"/>
                            <a:headEnd/>
                            <a:tailEnd/>
                          </a:ln>
                        </pic:spPr>
                      </pic:pic>
                    </a:graphicData>
                  </a:graphic>
                </wp:inline>
              </w:drawing>
            </w:r>
          </w:p>
        </w:tc>
        <w:tc>
          <w:tcPr>
            <w:tcW w:w="1483" w:type="pct"/>
          </w:tcPr>
          <w:p w:rsidR="00470FB6" w:rsidRDefault="00B8291C" w:rsidP="00B63D61">
            <w:pPr>
              <w:pStyle w:val="tBullet1000"/>
              <w:numPr>
                <w:ilvl w:val="0"/>
                <w:numId w:val="0"/>
              </w:numPr>
              <w:ind w:left="284" w:hanging="284"/>
              <w:rPr>
                <w:b/>
              </w:rPr>
            </w:pPr>
            <w:r>
              <w:rPr>
                <w:b/>
              </w:rPr>
              <w:t>Customer Service</w:t>
            </w:r>
          </w:p>
          <w:p w:rsidR="00B8291C" w:rsidRPr="00541796" w:rsidRDefault="005C3737" w:rsidP="00541796">
            <w:pPr>
              <w:pStyle w:val="tBullet1000"/>
            </w:pPr>
            <w:r w:rsidRPr="00541796">
              <w:t>S</w:t>
            </w:r>
            <w:r w:rsidR="00B8291C" w:rsidRPr="00541796">
              <w:t>can</w:t>
            </w:r>
            <w:r w:rsidRPr="00541796">
              <w:t>ning and weighing</w:t>
            </w:r>
            <w:r w:rsidR="00B8291C" w:rsidRPr="00541796">
              <w:t xml:space="preserve"> each item </w:t>
            </w:r>
            <w:r w:rsidRPr="00541796">
              <w:t>placed on bench by customer</w:t>
            </w:r>
          </w:p>
          <w:p w:rsidR="0071473C" w:rsidRPr="00541796" w:rsidRDefault="0071473C" w:rsidP="00541796">
            <w:pPr>
              <w:pStyle w:val="tBullet1000"/>
            </w:pPr>
            <w:r w:rsidRPr="00541796">
              <w:t>Process</w:t>
            </w:r>
            <w:r w:rsidR="005C3737" w:rsidRPr="00541796">
              <w:t>ing</w:t>
            </w:r>
            <w:r w:rsidRPr="00541796">
              <w:t xml:space="preserve"> payment for items</w:t>
            </w:r>
          </w:p>
          <w:p w:rsidR="00B8291C" w:rsidRPr="00541796" w:rsidRDefault="005C3737" w:rsidP="00541796">
            <w:pPr>
              <w:pStyle w:val="tBullet1000"/>
            </w:pPr>
            <w:r w:rsidRPr="00541796">
              <w:t xml:space="preserve">Packing </w:t>
            </w:r>
            <w:r w:rsidR="00B8291C" w:rsidRPr="00541796">
              <w:t xml:space="preserve"> items for customer</w:t>
            </w:r>
          </w:p>
          <w:p w:rsidR="0071473C" w:rsidRPr="00541796" w:rsidRDefault="0071473C" w:rsidP="00541796">
            <w:pPr>
              <w:pStyle w:val="tBullet1000"/>
            </w:pPr>
            <w:r w:rsidRPr="00541796">
              <w:t>Occasional lifting of 5kg bags through checkout</w:t>
            </w:r>
          </w:p>
          <w:p w:rsidR="00B8291C" w:rsidRPr="00541796" w:rsidRDefault="005C3737" w:rsidP="00541796">
            <w:pPr>
              <w:pStyle w:val="tBullet1000"/>
            </w:pPr>
            <w:r w:rsidRPr="00541796">
              <w:t>Occasionally a</w:t>
            </w:r>
            <w:r w:rsidR="00215FDE" w:rsidRPr="00541796">
              <w:t>ssist</w:t>
            </w:r>
            <w:r w:rsidRPr="00541796">
              <w:t>ing</w:t>
            </w:r>
            <w:r w:rsidR="00B8291C" w:rsidRPr="00541796">
              <w:t xml:space="preserve"> elderly customers by t</w:t>
            </w:r>
            <w:r w:rsidR="00215FDE" w:rsidRPr="00541796">
              <w:t>aking</w:t>
            </w:r>
            <w:r w:rsidR="00B8291C" w:rsidRPr="00541796">
              <w:t xml:space="preserve"> goods with trolley to customer’s vehicle</w:t>
            </w:r>
          </w:p>
          <w:p w:rsidR="00215FDE" w:rsidRPr="00541796" w:rsidRDefault="005C3737" w:rsidP="00541796">
            <w:pPr>
              <w:pStyle w:val="tBullet1000"/>
            </w:pPr>
            <w:r w:rsidRPr="00541796">
              <w:t>Taking</w:t>
            </w:r>
            <w:r w:rsidR="00215FDE" w:rsidRPr="00541796">
              <w:t xml:space="preserve"> orders for commercial customers</w:t>
            </w:r>
          </w:p>
          <w:p w:rsidR="0071473C" w:rsidRPr="00FA1550" w:rsidRDefault="0071473C" w:rsidP="0071473C">
            <w:pPr>
              <w:pStyle w:val="tBullet1000"/>
              <w:numPr>
                <w:ilvl w:val="0"/>
                <w:numId w:val="0"/>
              </w:numPr>
              <w:rPr>
                <w:b/>
              </w:rPr>
            </w:pPr>
          </w:p>
          <w:p w:rsidR="00FA1550" w:rsidRDefault="00FA1550" w:rsidP="00FA1550">
            <w:pPr>
              <w:pStyle w:val="tBullet1000"/>
              <w:numPr>
                <w:ilvl w:val="0"/>
                <w:numId w:val="0"/>
              </w:numPr>
              <w:ind w:left="284" w:hanging="284"/>
            </w:pPr>
          </w:p>
          <w:p w:rsidR="00FA1550" w:rsidRDefault="00FA1550" w:rsidP="00FA1550">
            <w:pPr>
              <w:pStyle w:val="tBullet1000"/>
              <w:numPr>
                <w:ilvl w:val="0"/>
                <w:numId w:val="0"/>
              </w:numPr>
              <w:ind w:left="284" w:hanging="284"/>
            </w:pPr>
          </w:p>
          <w:p w:rsidR="00FA1550" w:rsidRPr="00B8291C" w:rsidRDefault="00FA1550" w:rsidP="00FA1550">
            <w:pPr>
              <w:pStyle w:val="tBullet1000"/>
              <w:numPr>
                <w:ilvl w:val="0"/>
                <w:numId w:val="0"/>
              </w:numPr>
              <w:ind w:left="284" w:hanging="284"/>
              <w:rPr>
                <w:b/>
              </w:rPr>
            </w:pPr>
          </w:p>
        </w:tc>
        <w:tc>
          <w:tcPr>
            <w:tcW w:w="1483" w:type="pct"/>
          </w:tcPr>
          <w:p w:rsidR="00470FB6" w:rsidRDefault="00470FB6" w:rsidP="0069267D">
            <w:pPr>
              <w:pStyle w:val="tHeading"/>
            </w:pPr>
            <w:r>
              <w:t>Doctor Approval</w:t>
            </w:r>
          </w:p>
          <w:p w:rsidR="00470FB6" w:rsidRPr="00470FB6" w:rsidRDefault="005F1E35"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9D5039">
              <w:rPr>
                <w:b w:val="0"/>
              </w:rPr>
            </w:r>
            <w:r w:rsidR="009D5039">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9D5039">
              <w:rPr>
                <w:b w:val="0"/>
              </w:rPr>
            </w:r>
            <w:r w:rsidR="009D5039">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E0480F">
              <w:rPr>
                <w:rFonts w:ascii="Times New Roman" w:hAnsi="Times New Roman"/>
                <w:sz w:val="24"/>
              </w:rPr>
              <w:t xml:space="preserve"> </w:t>
            </w:r>
          </w:p>
        </w:tc>
      </w:tr>
      <w:tr w:rsidR="00470FB6" w:rsidTr="00215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7"/>
        </w:trPr>
        <w:tc>
          <w:tcPr>
            <w:tcW w:w="2034" w:type="pct"/>
          </w:tcPr>
          <w:p w:rsidR="00470FB6" w:rsidRPr="00FA1550" w:rsidRDefault="00215FDE" w:rsidP="00B8291C">
            <w:pPr>
              <w:pStyle w:val="tNormal"/>
              <w:jc w:val="center"/>
              <w:rPr>
                <w:b/>
              </w:rPr>
            </w:pPr>
            <w:r>
              <w:rPr>
                <w:b/>
                <w:noProof/>
              </w:rPr>
              <w:drawing>
                <wp:inline distT="0" distB="0" distL="0" distR="0">
                  <wp:extent cx="1620000" cy="1620000"/>
                  <wp:effectExtent l="19050" t="0" r="0" b="0"/>
                  <wp:docPr id="10" name="Picture 6" descr="L:\RTW Fund Project\Stage Two SAWIC Codes 485301 &amp; 488301\Fruit and Vegetable Retailing\Farmer Joe's Barn\IMG_0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wo SAWIC Codes 485301 &amp; 488301\Fruit and Vegetable Retailing\Farmer Joe's Barn\IMG_0752.JPG"/>
                          <pic:cNvPicPr>
                            <a:picLocks noChangeAspect="1" noChangeArrowheads="1"/>
                          </pic:cNvPicPr>
                        </pic:nvPicPr>
                        <pic:blipFill>
                          <a:blip r:embed="rId12" cstate="print"/>
                          <a:srcRect/>
                          <a:stretch>
                            <a:fillRect/>
                          </a:stretch>
                        </pic:blipFill>
                        <pic:spPr bwMode="auto">
                          <a:xfrm>
                            <a:off x="0" y="0"/>
                            <a:ext cx="1620000" cy="1620000"/>
                          </a:xfrm>
                          <a:prstGeom prst="rect">
                            <a:avLst/>
                          </a:prstGeom>
                          <a:noFill/>
                          <a:ln w="9525">
                            <a:noFill/>
                            <a:miter lim="800000"/>
                            <a:headEnd/>
                            <a:tailEnd/>
                          </a:ln>
                        </pic:spPr>
                      </pic:pic>
                    </a:graphicData>
                  </a:graphic>
                </wp:inline>
              </w:drawing>
            </w:r>
          </w:p>
        </w:tc>
        <w:tc>
          <w:tcPr>
            <w:tcW w:w="1483" w:type="pct"/>
          </w:tcPr>
          <w:tbl>
            <w:tblPr>
              <w:tblStyle w:val="TableGrid"/>
              <w:tblW w:w="5000" w:type="pct"/>
              <w:tblLook w:val="04A0" w:firstRow="1" w:lastRow="0" w:firstColumn="1" w:lastColumn="0" w:noHBand="0" w:noVBand="1"/>
            </w:tblPr>
            <w:tblGrid>
              <w:gridCol w:w="2707"/>
            </w:tblGrid>
            <w:tr w:rsidR="00B8291C" w:rsidTr="00B8291C">
              <w:trPr>
                <w:trHeight w:hRule="exact" w:val="4547"/>
              </w:trPr>
              <w:tc>
                <w:tcPr>
                  <w:tcW w:w="5000" w:type="pct"/>
                  <w:tcBorders>
                    <w:top w:val="nil"/>
                    <w:left w:val="nil"/>
                    <w:bottom w:val="nil"/>
                    <w:right w:val="nil"/>
                  </w:tcBorders>
                </w:tcPr>
                <w:p w:rsidR="00B8291C" w:rsidRDefault="0071473C" w:rsidP="0071473C">
                  <w:pPr>
                    <w:pStyle w:val="tBullet1000"/>
                    <w:numPr>
                      <w:ilvl w:val="0"/>
                      <w:numId w:val="0"/>
                    </w:numPr>
                    <w:ind w:left="-148" w:hanging="6"/>
                    <w:rPr>
                      <w:b/>
                    </w:rPr>
                  </w:pPr>
                  <w:r>
                    <w:rPr>
                      <w:b/>
                    </w:rPr>
                    <w:t xml:space="preserve">  </w:t>
                  </w:r>
                  <w:r w:rsidR="00B8291C">
                    <w:rPr>
                      <w:b/>
                    </w:rPr>
                    <w:t>Cleaning</w:t>
                  </w:r>
                </w:p>
                <w:p w:rsidR="00B8291C" w:rsidRPr="00541796" w:rsidRDefault="0071473C" w:rsidP="00541796">
                  <w:pPr>
                    <w:pStyle w:val="tBullet1000"/>
                  </w:pPr>
                  <w:r w:rsidRPr="00541796">
                    <w:t xml:space="preserve">General cleaning and dusting of shop floors and </w:t>
                  </w:r>
                  <w:r w:rsidR="0004095F" w:rsidRPr="00541796">
                    <w:t>shelves</w:t>
                  </w:r>
                </w:p>
                <w:p w:rsidR="0071473C" w:rsidRDefault="0071473C" w:rsidP="005C3737">
                  <w:pPr>
                    <w:pStyle w:val="tBullet1000"/>
                    <w:numPr>
                      <w:ilvl w:val="0"/>
                      <w:numId w:val="0"/>
                    </w:numPr>
                    <w:ind w:left="-82"/>
                    <w:rPr>
                      <w:b/>
                    </w:rPr>
                  </w:pPr>
                </w:p>
              </w:tc>
            </w:tr>
          </w:tbl>
          <w:p w:rsidR="00B8291C" w:rsidRPr="00B8291C" w:rsidRDefault="00B8291C" w:rsidP="00B8291C">
            <w:pPr>
              <w:pStyle w:val="tBullet1000"/>
              <w:numPr>
                <w:ilvl w:val="0"/>
                <w:numId w:val="0"/>
              </w:numPr>
              <w:ind w:left="284" w:hanging="284"/>
              <w:rPr>
                <w:b/>
              </w:rPr>
            </w:pPr>
          </w:p>
        </w:tc>
        <w:tc>
          <w:tcPr>
            <w:tcW w:w="1483" w:type="pct"/>
          </w:tcPr>
          <w:p w:rsidR="00470FB6" w:rsidRDefault="00470FB6" w:rsidP="00B8291C">
            <w:pPr>
              <w:pStyle w:val="tHeading"/>
            </w:pPr>
            <w:r>
              <w:t>Doctor Approval</w:t>
            </w:r>
          </w:p>
          <w:p w:rsidR="00470FB6" w:rsidRPr="00470FB6" w:rsidRDefault="005F1E35" w:rsidP="00B8291C">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D5039">
              <w:rPr>
                <w:b w:val="0"/>
              </w:rPr>
            </w:r>
            <w:r w:rsidR="009D5039">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D5039">
              <w:rPr>
                <w:b w:val="0"/>
              </w:rPr>
            </w:r>
            <w:r w:rsidR="009D5039">
              <w:rPr>
                <w:b w:val="0"/>
              </w:rPr>
              <w:fldChar w:fldCharType="separate"/>
            </w:r>
            <w:r w:rsidRPr="00470FB6">
              <w:rPr>
                <w:b w:val="0"/>
              </w:rPr>
              <w:fldChar w:fldCharType="end"/>
            </w:r>
            <w:r w:rsidR="00470FB6" w:rsidRPr="00470FB6">
              <w:rPr>
                <w:b w:val="0"/>
              </w:rPr>
              <w:t xml:space="preserve"> No</w:t>
            </w:r>
          </w:p>
          <w:p w:rsidR="00470FB6" w:rsidRPr="000B0521" w:rsidRDefault="00470FB6" w:rsidP="00B8291C">
            <w:pPr>
              <w:pStyle w:val="tHeading"/>
            </w:pPr>
            <w:r w:rsidRPr="00470FB6">
              <w:rPr>
                <w:b w:val="0"/>
              </w:rPr>
              <w:t>Comments:</w:t>
            </w:r>
          </w:p>
        </w:tc>
      </w:tr>
      <w:tr w:rsidR="00470FB6" w:rsidTr="007147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6"/>
        </w:trPr>
        <w:tc>
          <w:tcPr>
            <w:tcW w:w="2034" w:type="pct"/>
          </w:tcPr>
          <w:p w:rsidR="00470FB6" w:rsidRDefault="00FA1550" w:rsidP="00B8291C">
            <w:pPr>
              <w:pStyle w:val="tNormal"/>
              <w:jc w:val="center"/>
            </w:pPr>
            <w:r>
              <w:rPr>
                <w:noProof/>
              </w:rPr>
              <w:drawing>
                <wp:inline distT="0" distB="0" distL="0" distR="0">
                  <wp:extent cx="1581150" cy="1514475"/>
                  <wp:effectExtent l="19050" t="0" r="0" b="0"/>
                  <wp:docPr id="8" name="Picture 4" descr="L:\RTW Fund Project\Stage Two SAWIC Codes 485301 &amp; 488301\Fruit and Vegetable Retailing\Farmer Joe's Barn\IMG_0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wo SAWIC Codes 485301 &amp; 488301\Fruit and Vegetable Retailing\Farmer Joe's Barn\IMG_0526.JPG"/>
                          <pic:cNvPicPr>
                            <a:picLocks noChangeAspect="1" noChangeArrowheads="1"/>
                          </pic:cNvPicPr>
                        </pic:nvPicPr>
                        <pic:blipFill>
                          <a:blip r:embed="rId13" cstate="print"/>
                          <a:srcRect/>
                          <a:stretch>
                            <a:fillRect/>
                          </a:stretch>
                        </pic:blipFill>
                        <pic:spPr bwMode="auto">
                          <a:xfrm>
                            <a:off x="0" y="0"/>
                            <a:ext cx="1581882" cy="1515176"/>
                          </a:xfrm>
                          <a:prstGeom prst="rect">
                            <a:avLst/>
                          </a:prstGeom>
                          <a:noFill/>
                          <a:ln w="9525">
                            <a:noFill/>
                            <a:miter lim="800000"/>
                            <a:headEnd/>
                            <a:tailEnd/>
                          </a:ln>
                        </pic:spPr>
                      </pic:pic>
                    </a:graphicData>
                  </a:graphic>
                </wp:inline>
              </w:drawing>
            </w:r>
          </w:p>
        </w:tc>
        <w:tc>
          <w:tcPr>
            <w:tcW w:w="1483" w:type="pct"/>
          </w:tcPr>
          <w:p w:rsidR="00470FB6" w:rsidRDefault="00B8291C" w:rsidP="00B8291C">
            <w:pPr>
              <w:pStyle w:val="tBullet1000"/>
              <w:numPr>
                <w:ilvl w:val="0"/>
                <w:numId w:val="0"/>
              </w:numPr>
              <w:ind w:left="284" w:hanging="284"/>
              <w:rPr>
                <w:b/>
              </w:rPr>
            </w:pPr>
            <w:r>
              <w:rPr>
                <w:b/>
              </w:rPr>
              <w:t>Replenishment of Stock</w:t>
            </w:r>
          </w:p>
          <w:p w:rsidR="0071473C" w:rsidRPr="00541796" w:rsidRDefault="0071473C" w:rsidP="00541796">
            <w:pPr>
              <w:pStyle w:val="tBullet1000"/>
            </w:pPr>
            <w:r w:rsidRPr="00541796">
              <w:t xml:space="preserve">Frequent stocking of shelves and fixtures </w:t>
            </w:r>
          </w:p>
        </w:tc>
        <w:tc>
          <w:tcPr>
            <w:tcW w:w="1483" w:type="pct"/>
          </w:tcPr>
          <w:p w:rsidR="00470FB6" w:rsidRDefault="00470FB6" w:rsidP="00B8291C">
            <w:pPr>
              <w:pStyle w:val="tHeading"/>
            </w:pPr>
            <w:r>
              <w:t>Doctor Approval</w:t>
            </w:r>
          </w:p>
          <w:p w:rsidR="00470FB6" w:rsidRPr="00470FB6" w:rsidRDefault="005F1E35" w:rsidP="00B8291C">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D5039">
              <w:rPr>
                <w:b w:val="0"/>
              </w:rPr>
            </w:r>
            <w:r w:rsidR="009D5039">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D5039">
              <w:rPr>
                <w:b w:val="0"/>
              </w:rPr>
            </w:r>
            <w:r w:rsidR="009D5039">
              <w:rPr>
                <w:b w:val="0"/>
              </w:rPr>
              <w:fldChar w:fldCharType="separate"/>
            </w:r>
            <w:r w:rsidRPr="00470FB6">
              <w:rPr>
                <w:b w:val="0"/>
              </w:rPr>
              <w:fldChar w:fldCharType="end"/>
            </w:r>
            <w:r w:rsidR="00470FB6" w:rsidRPr="00470FB6">
              <w:rPr>
                <w:b w:val="0"/>
              </w:rPr>
              <w:t xml:space="preserve"> No</w:t>
            </w:r>
          </w:p>
          <w:p w:rsidR="00470FB6" w:rsidRPr="000B0521" w:rsidRDefault="00470FB6" w:rsidP="00B8291C">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9451B1">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9D5039" w:rsidRDefault="009D5039" w:rsidP="009D5039">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bookmarkStart w:id="2" w:name="_GoBack"/>
      <w:bookmarkEnd w:id="2"/>
    </w:p>
    <w:sectPr w:rsidR="003E3726" w:rsidRPr="009D5039"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95F" w:rsidRDefault="0004095F" w:rsidP="008F4CA6">
      <w:pPr>
        <w:spacing w:before="0" w:after="0"/>
      </w:pPr>
      <w:r>
        <w:separator/>
      </w:r>
    </w:p>
  </w:endnote>
  <w:endnote w:type="continuationSeparator" w:id="0">
    <w:p w:rsidR="0004095F" w:rsidRDefault="0004095F"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4095F" w:rsidTr="004560CA">
      <w:tc>
        <w:tcPr>
          <w:tcW w:w="3285" w:type="dxa"/>
        </w:tcPr>
        <w:p w:rsidR="0004095F" w:rsidRDefault="0004095F">
          <w:pPr>
            <w:pStyle w:val="Footer"/>
            <w:pBdr>
              <w:top w:val="none" w:sz="0" w:space="0" w:color="auto"/>
            </w:pBdr>
          </w:pPr>
        </w:p>
      </w:tc>
      <w:tc>
        <w:tcPr>
          <w:tcW w:w="3285" w:type="dxa"/>
        </w:tcPr>
        <w:p w:rsidR="0004095F" w:rsidRDefault="0004095F">
          <w:pPr>
            <w:pStyle w:val="Footer"/>
            <w:pBdr>
              <w:top w:val="none" w:sz="0" w:space="0" w:color="auto"/>
            </w:pBdr>
          </w:pPr>
        </w:p>
      </w:tc>
      <w:tc>
        <w:tcPr>
          <w:tcW w:w="3285" w:type="dxa"/>
        </w:tcPr>
        <w:p w:rsidR="0004095F" w:rsidRDefault="0004095F" w:rsidP="008A4CB0">
          <w:pPr>
            <w:pStyle w:val="Footer"/>
            <w:pBdr>
              <w:top w:val="none" w:sz="0" w:space="0" w:color="auto"/>
            </w:pBdr>
            <w:jc w:val="right"/>
          </w:pPr>
        </w:p>
      </w:tc>
    </w:tr>
  </w:tbl>
  <w:p w:rsidR="0004095F" w:rsidRDefault="0004095F"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04095F" w:rsidRDefault="009D5039"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95F" w:rsidRDefault="0004095F" w:rsidP="008F4CA6">
      <w:pPr>
        <w:spacing w:before="0" w:after="0"/>
      </w:pPr>
      <w:r>
        <w:separator/>
      </w:r>
    </w:p>
  </w:footnote>
  <w:footnote w:type="continuationSeparator" w:id="0">
    <w:p w:rsidR="0004095F" w:rsidRDefault="0004095F"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95F" w:rsidRDefault="0004095F"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3139C"/>
    <w:multiLevelType w:val="hybridMultilevel"/>
    <w:tmpl w:val="F11A2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593E7C"/>
    <w:multiLevelType w:val="hybridMultilevel"/>
    <w:tmpl w:val="938254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9E7BED"/>
    <w:multiLevelType w:val="hybridMultilevel"/>
    <w:tmpl w:val="2FFC2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8"/>
  </w:num>
  <w:num w:numId="4">
    <w:abstractNumId w:val="10"/>
  </w:num>
  <w:num w:numId="5">
    <w:abstractNumId w:val="13"/>
  </w:num>
  <w:num w:numId="6">
    <w:abstractNumId w:val="0"/>
  </w:num>
  <w:num w:numId="7">
    <w:abstractNumId w:val="19"/>
  </w:num>
  <w:num w:numId="8">
    <w:abstractNumId w:val="42"/>
  </w:num>
  <w:num w:numId="9">
    <w:abstractNumId w:val="39"/>
  </w:num>
  <w:num w:numId="10">
    <w:abstractNumId w:val="16"/>
  </w:num>
  <w:num w:numId="11">
    <w:abstractNumId w:val="22"/>
  </w:num>
  <w:num w:numId="12">
    <w:abstractNumId w:val="9"/>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3"/>
  </w:num>
  <w:num w:numId="20">
    <w:abstractNumId w:val="40"/>
  </w:num>
  <w:num w:numId="21">
    <w:abstractNumId w:val="8"/>
  </w:num>
  <w:num w:numId="22">
    <w:abstractNumId w:val="6"/>
  </w:num>
  <w:num w:numId="23">
    <w:abstractNumId w:val="11"/>
  </w:num>
  <w:num w:numId="24">
    <w:abstractNumId w:val="37"/>
  </w:num>
  <w:num w:numId="25">
    <w:abstractNumId w:val="36"/>
  </w:num>
  <w:num w:numId="26">
    <w:abstractNumId w:val="24"/>
  </w:num>
  <w:num w:numId="27">
    <w:abstractNumId w:val="14"/>
  </w:num>
  <w:num w:numId="28">
    <w:abstractNumId w:val="7"/>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3"/>
  </w:num>
  <w:num w:numId="36">
    <w:abstractNumId w:val="34"/>
  </w:num>
  <w:num w:numId="37">
    <w:abstractNumId w:val="2"/>
  </w:num>
  <w:num w:numId="38">
    <w:abstractNumId w:val="4"/>
  </w:num>
  <w:num w:numId="39">
    <w:abstractNumId w:val="35"/>
  </w:num>
  <w:num w:numId="40">
    <w:abstractNumId w:val="32"/>
  </w:num>
  <w:num w:numId="41">
    <w:abstractNumId w:val="38"/>
  </w:num>
  <w:num w:numId="42">
    <w:abstractNumId w:val="28"/>
  </w:num>
  <w:num w:numId="43">
    <w:abstractNumId w:val="31"/>
  </w:num>
  <w:num w:numId="44">
    <w:abstractNumId w:val="1"/>
  </w:num>
  <w:num w:numId="4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095F"/>
    <w:rsid w:val="00041BB2"/>
    <w:rsid w:val="00042435"/>
    <w:rsid w:val="0004417A"/>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B54FE"/>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15FDE"/>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0B81"/>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1796"/>
    <w:rsid w:val="0054435D"/>
    <w:rsid w:val="00544842"/>
    <w:rsid w:val="0054796C"/>
    <w:rsid w:val="00547E84"/>
    <w:rsid w:val="0056372D"/>
    <w:rsid w:val="005708AA"/>
    <w:rsid w:val="00574225"/>
    <w:rsid w:val="005776E5"/>
    <w:rsid w:val="00581DF6"/>
    <w:rsid w:val="00583C37"/>
    <w:rsid w:val="00583EB7"/>
    <w:rsid w:val="005922C1"/>
    <w:rsid w:val="005A04D6"/>
    <w:rsid w:val="005A4A72"/>
    <w:rsid w:val="005A6D64"/>
    <w:rsid w:val="005B077C"/>
    <w:rsid w:val="005B2107"/>
    <w:rsid w:val="005B2C39"/>
    <w:rsid w:val="005B320E"/>
    <w:rsid w:val="005B6162"/>
    <w:rsid w:val="005B6B04"/>
    <w:rsid w:val="005C2A39"/>
    <w:rsid w:val="005C3737"/>
    <w:rsid w:val="005C4BC8"/>
    <w:rsid w:val="005C7CC0"/>
    <w:rsid w:val="005D55C2"/>
    <w:rsid w:val="005D7FBD"/>
    <w:rsid w:val="005E05E4"/>
    <w:rsid w:val="005E0D25"/>
    <w:rsid w:val="005E6D03"/>
    <w:rsid w:val="005E6F03"/>
    <w:rsid w:val="005F05BE"/>
    <w:rsid w:val="005F1E35"/>
    <w:rsid w:val="005F29B6"/>
    <w:rsid w:val="005F3743"/>
    <w:rsid w:val="005F5E39"/>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473C"/>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451B1"/>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D5039"/>
    <w:rsid w:val="009E48B7"/>
    <w:rsid w:val="009E56CE"/>
    <w:rsid w:val="009E59FE"/>
    <w:rsid w:val="009F089C"/>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291C"/>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13F32"/>
    <w:rsid w:val="00D2697B"/>
    <w:rsid w:val="00D30165"/>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480F"/>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26A1"/>
    <w:rsid w:val="00F143A4"/>
    <w:rsid w:val="00F158CD"/>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1550"/>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6A9BFC4-B92C-49DD-889A-4B5F7010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A77FF-1D57-4838-9220-73C06FD2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10</TotalTime>
  <Pages>3</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and Vegetable Retailing - Customer Service</dc:title>
  <dc:subject>Job dictionary</dc:subject>
  <dc:creator>Business SA</dc:creator>
  <cp:keywords>Scanning; weighing; customer service; lifting; cleaning; stock </cp:keywords>
  <dc:description>Early intervention; early medical assessment; work capacity; job analysis; job summary</dc:description>
  <cp:lastModifiedBy>Timoteo, Rudy</cp:lastModifiedBy>
  <cp:revision>8</cp:revision>
  <cp:lastPrinted>2014-05-14T01:51:00Z</cp:lastPrinted>
  <dcterms:created xsi:type="dcterms:W3CDTF">2015-06-24T02:44:00Z</dcterms:created>
  <dcterms:modified xsi:type="dcterms:W3CDTF">2016-04-13T06:43:00Z</dcterms:modified>
  <cp:category>Wholesale and retail</cp:category>
</cp:coreProperties>
</file>