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1CB5" w:rsidRDefault="008C4FE7" w:rsidP="00E65CF9">
      <w:pPr>
        <w:pStyle w:val="Title1"/>
        <w:jc w:val="center"/>
        <w:rPr>
          <w:sz w:val="18"/>
          <w:szCs w:val="18"/>
        </w:rPr>
      </w:pPr>
      <w:r>
        <w:rPr>
          <w:szCs w:val="120"/>
        </w:rPr>
        <w:t>Early Medical Assessmen</w:t>
      </w:r>
      <w:r w:rsidR="0093609F">
        <w:rPr>
          <w:szCs w:val="120"/>
        </w:rPr>
        <w:t>t</w:t>
      </w:r>
    </w:p>
    <w:p w:rsidR="00E41CB5" w:rsidRPr="00E41CB5" w:rsidRDefault="00E41CB5" w:rsidP="0093609F">
      <w:pPr>
        <w:pStyle w:val="Title1"/>
        <w:rPr>
          <w:sz w:val="18"/>
          <w:szCs w:val="18"/>
        </w:rPr>
      </w:pPr>
    </w:p>
    <w:p w:rsidR="009F1B29" w:rsidRDefault="00E41CB5" w:rsidP="00E41CB5">
      <w:pPr>
        <w:pStyle w:val="Title1"/>
        <w:jc w:val="center"/>
        <w:rPr>
          <w:szCs w:val="120"/>
        </w:rPr>
      </w:pPr>
      <w:r>
        <w:rPr>
          <w:noProof/>
          <w:szCs w:val="120"/>
          <w:lang w:eastAsia="en-AU"/>
        </w:rPr>
        <w:drawing>
          <wp:inline distT="0" distB="0" distL="0" distR="0">
            <wp:extent cx="2149871" cy="2844000"/>
            <wp:effectExtent l="19050" t="0" r="2779" b="0"/>
            <wp:docPr id="10" name="Picture 1" descr="L:\RTW Fund Project\Stage Four SAWIC Codes 488601 &amp; 488501 - 33 templates\Fish and Takeaway Retailing\Suntralis\IMG_23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RTW Fund Project\Stage Four SAWIC Codes 488601 &amp; 488501 - 33 templates\Fish and Takeaway Retailing\Suntralis\IMG_2372.JPG"/>
                    <pic:cNvPicPr>
                      <a:picLocks noChangeAspect="1" noChangeArrowheads="1"/>
                    </pic:cNvPicPr>
                  </pic:nvPicPr>
                  <pic:blipFill>
                    <a:blip r:embed="rId8" cstate="print"/>
                    <a:srcRect/>
                    <a:stretch>
                      <a:fillRect/>
                    </a:stretch>
                  </pic:blipFill>
                  <pic:spPr bwMode="auto">
                    <a:xfrm>
                      <a:off x="0" y="0"/>
                      <a:ext cx="2149871" cy="2844000"/>
                    </a:xfrm>
                    <a:prstGeom prst="rect">
                      <a:avLst/>
                    </a:prstGeom>
                    <a:noFill/>
                    <a:ln w="9525">
                      <a:noFill/>
                      <a:miter lim="800000"/>
                      <a:headEnd/>
                      <a:tailEnd/>
                    </a:ln>
                  </pic:spPr>
                </pic:pic>
              </a:graphicData>
            </a:graphic>
          </wp:inline>
        </w:drawing>
      </w:r>
    </w:p>
    <w:p w:rsidR="00E41CB5" w:rsidRPr="00E41CB5" w:rsidRDefault="00E65CF9" w:rsidP="00E65CF9">
      <w:pPr>
        <w:pStyle w:val="Title1"/>
        <w:rPr>
          <w:sz w:val="20"/>
        </w:rPr>
      </w:pPr>
      <w:r>
        <w:rPr>
          <w:sz w:val="20"/>
        </w:rPr>
        <w:t>\</w:t>
      </w:r>
    </w:p>
    <w:p w:rsidR="009F1B29" w:rsidRDefault="00A972A3" w:rsidP="0093609F">
      <w:pPr>
        <w:pStyle w:val="Title1"/>
        <w:rPr>
          <w:sz w:val="72"/>
          <w:szCs w:val="120"/>
        </w:rPr>
      </w:pPr>
      <w:r>
        <w:rPr>
          <w:sz w:val="72"/>
          <w:szCs w:val="120"/>
        </w:rPr>
        <w:t>Fish and Takeaway Retailing</w:t>
      </w:r>
    </w:p>
    <w:p w:rsidR="004508F5" w:rsidRPr="004508F5" w:rsidRDefault="00A972A3" w:rsidP="0093609F">
      <w:pPr>
        <w:pStyle w:val="Title1"/>
        <w:rPr>
          <w:sz w:val="50"/>
          <w:szCs w:val="50"/>
        </w:rPr>
      </w:pPr>
      <w:r>
        <w:rPr>
          <w:sz w:val="50"/>
          <w:szCs w:val="50"/>
        </w:rPr>
        <w:t>Storeperson</w:t>
      </w:r>
    </w:p>
    <w:p w:rsidR="00766A89" w:rsidRDefault="00766A89" w:rsidP="00766A89"/>
    <w:p w:rsidR="00766A89" w:rsidRPr="009F1B29" w:rsidRDefault="00766A89" w:rsidP="00766A89">
      <w:pPr>
        <w:sectPr w:rsidR="00766A89" w:rsidRPr="009F1B29" w:rsidSect="002C074E">
          <w:footerReference w:type="default" r:id="rId9"/>
          <w:pgSz w:w="11907" w:h="16840" w:code="9"/>
          <w:pgMar w:top="1418" w:right="1134" w:bottom="1134" w:left="1134" w:header="709" w:footer="709" w:gutter="0"/>
          <w:cols w:space="708"/>
          <w:docGrid w:linePitch="360"/>
        </w:sectPr>
      </w:pPr>
    </w:p>
    <w:p w:rsidR="00374D9F" w:rsidRDefault="00A972A3" w:rsidP="0056372D">
      <w:pPr>
        <w:pStyle w:val="Title3"/>
        <w:spacing w:before="0"/>
        <w:ind w:left="357" w:hanging="357"/>
      </w:pPr>
      <w:r>
        <w:lastRenderedPageBreak/>
        <w:t>Fish and Takeaway Retailing</w:t>
      </w:r>
    </w:p>
    <w:p w:rsidR="004508F5" w:rsidRDefault="00A972A3" w:rsidP="0056372D">
      <w:pPr>
        <w:pStyle w:val="Title3"/>
        <w:spacing w:before="0"/>
        <w:ind w:left="357" w:hanging="357"/>
      </w:pPr>
      <w:r>
        <w:t>Storeperson</w:t>
      </w:r>
    </w:p>
    <w:p w:rsidR="00CB5F55" w:rsidRDefault="00777F38" w:rsidP="00470FB6">
      <w:pPr>
        <w:pStyle w:val="Text1000"/>
      </w:pPr>
      <w:r>
        <w:t>Dear Doctor</w:t>
      </w:r>
      <w:r w:rsidR="00CB5F55">
        <w:t xml:space="preserve">: This form will take </w:t>
      </w:r>
      <w:r>
        <w:t xml:space="preserve">up to </w:t>
      </w:r>
      <w:r w:rsidR="00CB5F55">
        <w:t xml:space="preserve">5 minutes to complete. Please review each task the worker undertakes (both picture and written description) and tick whether or not the worker can complete this task. If modification required, please leave comments. Space at the end of this document is available for final comments and recommendations. </w:t>
      </w: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652"/>
        <w:gridCol w:w="3280"/>
        <w:gridCol w:w="2923"/>
      </w:tblGrid>
      <w:tr w:rsidR="00470FB6" w:rsidTr="00FA12DB">
        <w:trPr>
          <w:cantSplit/>
          <w:trHeight w:hRule="exact" w:val="10872"/>
        </w:trPr>
        <w:tc>
          <w:tcPr>
            <w:tcW w:w="1853" w:type="pct"/>
          </w:tcPr>
          <w:p w:rsidR="006F5A07" w:rsidRDefault="006F5A07" w:rsidP="0056372D">
            <w:pPr>
              <w:pStyle w:val="tNormal"/>
              <w:jc w:val="center"/>
            </w:pPr>
            <w:r>
              <w:rPr>
                <w:noProof/>
              </w:rPr>
              <w:drawing>
                <wp:inline distT="0" distB="0" distL="0" distR="0">
                  <wp:extent cx="1215000" cy="1620000"/>
                  <wp:effectExtent l="19050" t="0" r="4200" b="0"/>
                  <wp:docPr id="2" name="Picture 1" descr="L:\RTW Fund Project\Stage Four SAWIC Codes 488601 &amp; 488501\Fish and Takeaway Retailing\Suntralis\IMG_23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RTW Fund Project\Stage Four SAWIC Codes 488601 &amp; 488501\Fish and Takeaway Retailing\Suntralis\IMG_2368.JPG"/>
                          <pic:cNvPicPr>
                            <a:picLocks noChangeAspect="1" noChangeArrowheads="1"/>
                          </pic:cNvPicPr>
                        </pic:nvPicPr>
                        <pic:blipFill>
                          <a:blip r:embed="rId10" cstate="print"/>
                          <a:srcRect/>
                          <a:stretch>
                            <a:fillRect/>
                          </a:stretch>
                        </pic:blipFill>
                        <pic:spPr bwMode="auto">
                          <a:xfrm>
                            <a:off x="0" y="0"/>
                            <a:ext cx="1215000" cy="1620000"/>
                          </a:xfrm>
                          <a:prstGeom prst="rect">
                            <a:avLst/>
                          </a:prstGeom>
                          <a:noFill/>
                          <a:ln w="9525">
                            <a:noFill/>
                            <a:miter lim="800000"/>
                            <a:headEnd/>
                            <a:tailEnd/>
                          </a:ln>
                        </pic:spPr>
                      </pic:pic>
                    </a:graphicData>
                  </a:graphic>
                </wp:inline>
              </w:drawing>
            </w:r>
          </w:p>
          <w:p w:rsidR="006F5A07" w:rsidRDefault="006F5A07" w:rsidP="006F5A07">
            <w:pPr>
              <w:pStyle w:val="tNormal"/>
              <w:jc w:val="center"/>
            </w:pPr>
            <w:r>
              <w:rPr>
                <w:noProof/>
              </w:rPr>
              <w:drawing>
                <wp:inline distT="0" distB="0" distL="0" distR="0">
                  <wp:extent cx="1215000" cy="1620000"/>
                  <wp:effectExtent l="19050" t="0" r="4200" b="0"/>
                  <wp:docPr id="4" name="Picture 2" descr="L:\RTW Fund Project\Stage Four SAWIC Codes 488601 &amp; 488501\Fish and Takeaway Retailing\Suntralis\IMG_23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RTW Fund Project\Stage Four SAWIC Codes 488601 &amp; 488501\Fish and Takeaway Retailing\Suntralis\IMG_2370.JPG"/>
                          <pic:cNvPicPr>
                            <a:picLocks noChangeAspect="1" noChangeArrowheads="1"/>
                          </pic:cNvPicPr>
                        </pic:nvPicPr>
                        <pic:blipFill>
                          <a:blip r:embed="rId11" cstate="print"/>
                          <a:srcRect/>
                          <a:stretch>
                            <a:fillRect/>
                          </a:stretch>
                        </pic:blipFill>
                        <pic:spPr bwMode="auto">
                          <a:xfrm>
                            <a:off x="0" y="0"/>
                            <a:ext cx="1215000" cy="1620000"/>
                          </a:xfrm>
                          <a:prstGeom prst="rect">
                            <a:avLst/>
                          </a:prstGeom>
                          <a:noFill/>
                          <a:ln w="9525">
                            <a:noFill/>
                            <a:miter lim="800000"/>
                            <a:headEnd/>
                            <a:tailEnd/>
                          </a:ln>
                        </pic:spPr>
                      </pic:pic>
                    </a:graphicData>
                  </a:graphic>
                </wp:inline>
              </w:drawing>
            </w:r>
          </w:p>
          <w:p w:rsidR="006F5A07" w:rsidRDefault="00343784" w:rsidP="0056372D">
            <w:pPr>
              <w:pStyle w:val="tNormal"/>
              <w:jc w:val="center"/>
            </w:pPr>
            <w:r>
              <w:rPr>
                <w:noProof/>
              </w:rPr>
              <w:drawing>
                <wp:inline distT="0" distB="0" distL="0" distR="0">
                  <wp:extent cx="1215000" cy="1620000"/>
                  <wp:effectExtent l="19050" t="0" r="4200" b="0"/>
                  <wp:docPr id="1" name="Picture 1" descr="L:\RTW Fund Project\Stage Four SAWIC Codes 488601 &amp; 488501\Fish and Takeaway Retailing\Suntralis\IMG_23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RTW Fund Project\Stage Four SAWIC Codes 488601 &amp; 488501\Fish and Takeaway Retailing\Suntralis\IMG_2379.JPG"/>
                          <pic:cNvPicPr>
                            <a:picLocks noChangeAspect="1" noChangeArrowheads="1"/>
                          </pic:cNvPicPr>
                        </pic:nvPicPr>
                        <pic:blipFill>
                          <a:blip r:embed="rId12" cstate="print"/>
                          <a:srcRect/>
                          <a:stretch>
                            <a:fillRect/>
                          </a:stretch>
                        </pic:blipFill>
                        <pic:spPr bwMode="auto">
                          <a:xfrm>
                            <a:off x="0" y="0"/>
                            <a:ext cx="1215000" cy="1620000"/>
                          </a:xfrm>
                          <a:prstGeom prst="rect">
                            <a:avLst/>
                          </a:prstGeom>
                          <a:noFill/>
                          <a:ln w="9525">
                            <a:noFill/>
                            <a:miter lim="800000"/>
                            <a:headEnd/>
                            <a:tailEnd/>
                          </a:ln>
                        </pic:spPr>
                      </pic:pic>
                    </a:graphicData>
                  </a:graphic>
                </wp:inline>
              </w:drawing>
            </w:r>
          </w:p>
          <w:p w:rsidR="00343784" w:rsidRDefault="00343784" w:rsidP="0056372D">
            <w:pPr>
              <w:pStyle w:val="tNormal"/>
              <w:jc w:val="center"/>
            </w:pPr>
            <w:r>
              <w:rPr>
                <w:noProof/>
              </w:rPr>
              <w:drawing>
                <wp:inline distT="0" distB="0" distL="0" distR="0">
                  <wp:extent cx="1619250" cy="1619250"/>
                  <wp:effectExtent l="19050" t="0" r="0" b="0"/>
                  <wp:docPr id="3" name="Picture 2" descr="L:\RTW Fund Project\Stage Four SAWIC Codes 488601 &amp; 488501\Fish and Takeaway Retailing\Suntralis\ac25-pallet-tru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RTW Fund Project\Stage Four SAWIC Codes 488601 &amp; 488501\Fish and Takeaway Retailing\Suntralis\ac25-pallet-truck.jpg"/>
                          <pic:cNvPicPr>
                            <a:picLocks noChangeAspect="1" noChangeArrowheads="1"/>
                          </pic:cNvPicPr>
                        </pic:nvPicPr>
                        <pic:blipFill>
                          <a:blip r:embed="rId13" cstate="print"/>
                          <a:srcRect/>
                          <a:stretch>
                            <a:fillRect/>
                          </a:stretch>
                        </pic:blipFill>
                        <pic:spPr bwMode="auto">
                          <a:xfrm>
                            <a:off x="0" y="0"/>
                            <a:ext cx="1619250" cy="1619250"/>
                          </a:xfrm>
                          <a:prstGeom prst="rect">
                            <a:avLst/>
                          </a:prstGeom>
                          <a:noFill/>
                          <a:ln w="9525">
                            <a:noFill/>
                            <a:miter lim="800000"/>
                            <a:headEnd/>
                            <a:tailEnd/>
                          </a:ln>
                        </pic:spPr>
                      </pic:pic>
                    </a:graphicData>
                  </a:graphic>
                </wp:inline>
              </w:drawing>
            </w:r>
          </w:p>
          <w:p w:rsidR="006F5A07" w:rsidRDefault="006F5A07" w:rsidP="0056372D">
            <w:pPr>
              <w:pStyle w:val="tNormal"/>
              <w:jc w:val="center"/>
            </w:pPr>
          </w:p>
          <w:p w:rsidR="000510FF" w:rsidRDefault="000510FF" w:rsidP="00343784">
            <w:pPr>
              <w:pStyle w:val="tNormal"/>
              <w:jc w:val="center"/>
            </w:pPr>
          </w:p>
        </w:tc>
        <w:tc>
          <w:tcPr>
            <w:tcW w:w="1664" w:type="pct"/>
          </w:tcPr>
          <w:p w:rsidR="00470FB6" w:rsidRDefault="000510FF" w:rsidP="00B63D61">
            <w:pPr>
              <w:pStyle w:val="tBullet1000"/>
              <w:numPr>
                <w:ilvl w:val="0"/>
                <w:numId w:val="0"/>
              </w:numPr>
              <w:ind w:left="284" w:hanging="284"/>
              <w:rPr>
                <w:b/>
              </w:rPr>
            </w:pPr>
            <w:r w:rsidRPr="000510FF">
              <w:rPr>
                <w:b/>
              </w:rPr>
              <w:t>Deliveries</w:t>
            </w:r>
          </w:p>
          <w:p w:rsidR="000510FF" w:rsidRPr="00F617E9" w:rsidRDefault="00F617E9" w:rsidP="00F617E9">
            <w:pPr>
              <w:pStyle w:val="tBullet1000"/>
              <w:numPr>
                <w:ilvl w:val="0"/>
                <w:numId w:val="43"/>
              </w:numPr>
              <w:ind w:left="363"/>
              <w:rPr>
                <w:b/>
              </w:rPr>
            </w:pPr>
            <w:r>
              <w:t xml:space="preserve">Deliveries </w:t>
            </w:r>
            <w:r w:rsidR="00E65CF9">
              <w:t>arrive</w:t>
            </w:r>
            <w:r>
              <w:t xml:space="preserve"> on wrapped pallets via truck. Unloading occurs using hand operated forklift.</w:t>
            </w:r>
          </w:p>
          <w:p w:rsidR="00F617E9" w:rsidRDefault="00F617E9" w:rsidP="00F617E9">
            <w:pPr>
              <w:pStyle w:val="tBullet1000"/>
              <w:numPr>
                <w:ilvl w:val="0"/>
                <w:numId w:val="43"/>
              </w:numPr>
              <w:ind w:left="363"/>
              <w:rPr>
                <w:b/>
              </w:rPr>
            </w:pPr>
            <w:r>
              <w:t xml:space="preserve">Unwrapping pallet and shelving product one at a time. Max 25kg bag or box. Repetitive lifting of these items from pallet on floor to shelf. Heaviest items </w:t>
            </w:r>
            <w:r w:rsidR="00E65CF9">
              <w:t xml:space="preserve">placed </w:t>
            </w:r>
            <w:r>
              <w:t xml:space="preserve">on lower shelves. </w:t>
            </w:r>
          </w:p>
          <w:p w:rsidR="00F617E9" w:rsidRDefault="00F617E9" w:rsidP="00F617E9">
            <w:pPr>
              <w:pStyle w:val="tBullet1000"/>
              <w:numPr>
                <w:ilvl w:val="0"/>
                <w:numId w:val="43"/>
              </w:numPr>
              <w:ind w:left="363"/>
            </w:pPr>
            <w:r w:rsidRPr="00F617E9">
              <w:t xml:space="preserve">Bending </w:t>
            </w:r>
            <w:r>
              <w:t xml:space="preserve">and some twisting </w:t>
            </w:r>
            <w:r w:rsidRPr="00F617E9">
              <w:t>whilst holding weight required to access low shelves due to upper shelf placement.</w:t>
            </w:r>
          </w:p>
          <w:p w:rsidR="00F617E9" w:rsidRDefault="00F617E9" w:rsidP="00F617E9">
            <w:pPr>
              <w:pStyle w:val="tBullet1000"/>
              <w:numPr>
                <w:ilvl w:val="0"/>
                <w:numId w:val="43"/>
              </w:numPr>
              <w:ind w:left="363"/>
            </w:pPr>
            <w:r>
              <w:t xml:space="preserve">Pallet jack and flatbed trolley available to move produce if required. </w:t>
            </w:r>
          </w:p>
          <w:p w:rsidR="00F617E9" w:rsidRPr="00F617E9" w:rsidRDefault="00F617E9" w:rsidP="002B039B">
            <w:pPr>
              <w:pStyle w:val="tBullet1000"/>
              <w:numPr>
                <w:ilvl w:val="0"/>
                <w:numId w:val="0"/>
              </w:numPr>
              <w:ind w:left="284" w:hanging="284"/>
            </w:pPr>
          </w:p>
        </w:tc>
        <w:tc>
          <w:tcPr>
            <w:tcW w:w="1483" w:type="pct"/>
          </w:tcPr>
          <w:p w:rsidR="00470FB6" w:rsidRDefault="00470FB6" w:rsidP="0069267D">
            <w:pPr>
              <w:pStyle w:val="tHeading"/>
            </w:pPr>
            <w:r>
              <w:t>Doctor Approval</w:t>
            </w:r>
          </w:p>
          <w:p w:rsidR="00470FB6" w:rsidRPr="00470FB6" w:rsidRDefault="00FF5760" w:rsidP="00470FB6">
            <w:pPr>
              <w:pStyle w:val="tHeading"/>
              <w:tabs>
                <w:tab w:val="left" w:pos="1006"/>
              </w:tabs>
              <w:rPr>
                <w:b w:val="0"/>
              </w:rPr>
            </w:pPr>
            <w:r w:rsidRPr="00470FB6">
              <w:rPr>
                <w:b w:val="0"/>
              </w:rPr>
              <w:fldChar w:fldCharType="begin">
                <w:ffData>
                  <w:name w:val="Check1"/>
                  <w:enabled/>
                  <w:calcOnExit w:val="0"/>
                  <w:checkBox>
                    <w:sizeAuto/>
                    <w:default w:val="0"/>
                  </w:checkBox>
                </w:ffData>
              </w:fldChar>
            </w:r>
            <w:bookmarkStart w:id="0" w:name="Check1"/>
            <w:r w:rsidR="00470FB6" w:rsidRPr="00470FB6">
              <w:rPr>
                <w:b w:val="0"/>
              </w:rPr>
              <w:instrText xml:space="preserve"> FORMCHECKBOX </w:instrText>
            </w:r>
            <w:r w:rsidR="00CE269E">
              <w:rPr>
                <w:b w:val="0"/>
              </w:rPr>
            </w:r>
            <w:r w:rsidR="00CE269E">
              <w:rPr>
                <w:b w:val="0"/>
              </w:rPr>
              <w:fldChar w:fldCharType="separate"/>
            </w:r>
            <w:r w:rsidRPr="00470FB6">
              <w:rPr>
                <w:b w:val="0"/>
              </w:rPr>
              <w:fldChar w:fldCharType="end"/>
            </w:r>
            <w:bookmarkEnd w:id="0"/>
            <w:r w:rsidR="00470FB6" w:rsidRPr="00470FB6">
              <w:rPr>
                <w:b w:val="0"/>
              </w:rPr>
              <w:t xml:space="preserve"> Yes</w:t>
            </w:r>
            <w:r w:rsidR="00470FB6" w:rsidRPr="00470FB6">
              <w:rPr>
                <w:b w:val="0"/>
              </w:rPr>
              <w:tab/>
            </w:r>
            <w:r w:rsidRPr="00470FB6">
              <w:rPr>
                <w:b w:val="0"/>
              </w:rPr>
              <w:fldChar w:fldCharType="begin">
                <w:ffData>
                  <w:name w:val="Check2"/>
                  <w:enabled/>
                  <w:calcOnExit w:val="0"/>
                  <w:checkBox>
                    <w:sizeAuto/>
                    <w:default w:val="0"/>
                  </w:checkBox>
                </w:ffData>
              </w:fldChar>
            </w:r>
            <w:bookmarkStart w:id="1" w:name="Check2"/>
            <w:r w:rsidR="00470FB6" w:rsidRPr="00470FB6">
              <w:rPr>
                <w:b w:val="0"/>
              </w:rPr>
              <w:instrText xml:space="preserve"> FORMCHECKBOX </w:instrText>
            </w:r>
            <w:r w:rsidR="00CE269E">
              <w:rPr>
                <w:b w:val="0"/>
              </w:rPr>
            </w:r>
            <w:r w:rsidR="00CE269E">
              <w:rPr>
                <w:b w:val="0"/>
              </w:rPr>
              <w:fldChar w:fldCharType="separate"/>
            </w:r>
            <w:r w:rsidRPr="00470FB6">
              <w:rPr>
                <w:b w:val="0"/>
              </w:rPr>
              <w:fldChar w:fldCharType="end"/>
            </w:r>
            <w:bookmarkEnd w:id="1"/>
            <w:r w:rsidR="00470FB6" w:rsidRPr="00470FB6">
              <w:rPr>
                <w:b w:val="0"/>
              </w:rPr>
              <w:t xml:space="preserve"> No</w:t>
            </w:r>
          </w:p>
          <w:p w:rsidR="00470FB6" w:rsidRPr="000B0521" w:rsidRDefault="00470FB6" w:rsidP="00470FB6">
            <w:pPr>
              <w:pStyle w:val="tHeading"/>
            </w:pPr>
            <w:r w:rsidRPr="00470FB6">
              <w:rPr>
                <w:b w:val="0"/>
              </w:rPr>
              <w:t>Comments:</w:t>
            </w:r>
          </w:p>
        </w:tc>
      </w:tr>
      <w:tr w:rsidR="00343784" w:rsidRPr="000B0521" w:rsidTr="00FA12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533"/>
        </w:trPr>
        <w:tc>
          <w:tcPr>
            <w:tcW w:w="1853" w:type="pct"/>
          </w:tcPr>
          <w:p w:rsidR="00343784" w:rsidRDefault="00CE269E" w:rsidP="00343784">
            <w:pPr>
              <w:pStyle w:val="tNormal"/>
              <w:jc w:val="center"/>
            </w:pPr>
            <w:r>
              <w:rPr>
                <w:b/>
                <w:noProof/>
              </w:rPr>
              <w:lastRenderedPageBreak/>
              <w:pict>
                <v:oval id="_x0000_s1026" style="position:absolute;left:0;text-align:left;margin-left:80.05pt;margin-top:42.75pt;width:17pt;height:17.1pt;z-index:251658240;mso-position-horizontal-relative:text;mso-position-vertical-relative:text">
                  <v:fill color2="fill darken(118)" rotate="t" method="linear sigma" focus="-50%" type="gradient"/>
                </v:oval>
              </w:pict>
            </w:r>
            <w:r w:rsidR="00343784">
              <w:rPr>
                <w:noProof/>
              </w:rPr>
              <w:drawing>
                <wp:inline distT="0" distB="0" distL="0" distR="0">
                  <wp:extent cx="1215000" cy="1620000"/>
                  <wp:effectExtent l="19050" t="0" r="4200" b="0"/>
                  <wp:docPr id="5" name="Picture 3" descr="L:\RTW Fund Project\Stage Four SAWIC Codes 488601 &amp; 488501\Fish and Takeaway Retailing\Suntralis\IMG_23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RTW Fund Project\Stage Four SAWIC Codes 488601 &amp; 488501\Fish and Takeaway Retailing\Suntralis\IMG_2380.JPG"/>
                          <pic:cNvPicPr>
                            <a:picLocks noChangeAspect="1" noChangeArrowheads="1"/>
                          </pic:cNvPicPr>
                        </pic:nvPicPr>
                        <pic:blipFill>
                          <a:blip r:embed="rId14" cstate="print"/>
                          <a:srcRect/>
                          <a:stretch>
                            <a:fillRect/>
                          </a:stretch>
                        </pic:blipFill>
                        <pic:spPr bwMode="auto">
                          <a:xfrm>
                            <a:off x="0" y="0"/>
                            <a:ext cx="1215000" cy="1620000"/>
                          </a:xfrm>
                          <a:prstGeom prst="rect">
                            <a:avLst/>
                          </a:prstGeom>
                          <a:noFill/>
                          <a:ln w="9525">
                            <a:noFill/>
                            <a:miter lim="800000"/>
                            <a:headEnd/>
                            <a:tailEnd/>
                          </a:ln>
                        </pic:spPr>
                      </pic:pic>
                    </a:graphicData>
                  </a:graphic>
                </wp:inline>
              </w:drawing>
            </w:r>
          </w:p>
          <w:p w:rsidR="00343784" w:rsidRDefault="00CE269E" w:rsidP="00343784">
            <w:pPr>
              <w:pStyle w:val="tNormal"/>
              <w:jc w:val="center"/>
            </w:pPr>
            <w:r>
              <w:rPr>
                <w:b/>
                <w:noProof/>
              </w:rPr>
              <w:pict>
                <v:oval id="_x0000_s1027" style="position:absolute;left:0;text-align:left;margin-left:112.3pt;margin-top:34.4pt;width:12.5pt;height:11.1pt;z-index:251659264">
                  <v:fill color2="fill darken(118)" rotate="t" method="linear sigma" focus="-50%" type="gradient"/>
                </v:oval>
              </w:pict>
            </w:r>
            <w:r w:rsidR="00303F12">
              <w:rPr>
                <w:noProof/>
              </w:rPr>
              <w:drawing>
                <wp:inline distT="0" distB="0" distL="0" distR="0">
                  <wp:extent cx="1215000" cy="1620000"/>
                  <wp:effectExtent l="19050" t="0" r="4200" b="0"/>
                  <wp:docPr id="6" name="Picture 4" descr="L:\RTW Fund Project\Stage Four SAWIC Codes 488601 &amp; 488501\Fish and Takeaway Retailing\Suntralis\IMG_23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RTW Fund Project\Stage Four SAWIC Codes 488601 &amp; 488501\Fish and Takeaway Retailing\Suntralis\IMG_2381.JPG"/>
                          <pic:cNvPicPr>
                            <a:picLocks noChangeAspect="1" noChangeArrowheads="1"/>
                          </pic:cNvPicPr>
                        </pic:nvPicPr>
                        <pic:blipFill>
                          <a:blip r:embed="rId15" cstate="print"/>
                          <a:srcRect/>
                          <a:stretch>
                            <a:fillRect/>
                          </a:stretch>
                        </pic:blipFill>
                        <pic:spPr bwMode="auto">
                          <a:xfrm>
                            <a:off x="0" y="0"/>
                            <a:ext cx="1215000" cy="1620000"/>
                          </a:xfrm>
                          <a:prstGeom prst="rect">
                            <a:avLst/>
                          </a:prstGeom>
                          <a:noFill/>
                          <a:ln w="9525">
                            <a:noFill/>
                            <a:miter lim="800000"/>
                            <a:headEnd/>
                            <a:tailEnd/>
                          </a:ln>
                        </pic:spPr>
                      </pic:pic>
                    </a:graphicData>
                  </a:graphic>
                </wp:inline>
              </w:drawing>
            </w:r>
          </w:p>
        </w:tc>
        <w:tc>
          <w:tcPr>
            <w:tcW w:w="1664" w:type="pct"/>
          </w:tcPr>
          <w:p w:rsidR="00343784" w:rsidRDefault="00343784" w:rsidP="00343784">
            <w:pPr>
              <w:pStyle w:val="tBullet1000"/>
              <w:numPr>
                <w:ilvl w:val="0"/>
                <w:numId w:val="0"/>
              </w:numPr>
              <w:ind w:left="284" w:hanging="284"/>
              <w:rPr>
                <w:b/>
              </w:rPr>
            </w:pPr>
            <w:r w:rsidRPr="00F617E9">
              <w:rPr>
                <w:b/>
              </w:rPr>
              <w:t>Stock Rotation</w:t>
            </w:r>
          </w:p>
          <w:p w:rsidR="00343784" w:rsidRDefault="009D4001" w:rsidP="00343784">
            <w:pPr>
              <w:pStyle w:val="tBullet1000"/>
              <w:numPr>
                <w:ilvl w:val="0"/>
                <w:numId w:val="44"/>
              </w:numPr>
              <w:ind w:left="363"/>
            </w:pPr>
            <w:r>
              <w:t>While</w:t>
            </w:r>
            <w:r w:rsidR="00343784" w:rsidRPr="00F617E9">
              <w:t xml:space="preserve"> shelving</w:t>
            </w:r>
            <w:r w:rsidR="00343784">
              <w:t xml:space="preserve"> stock</w:t>
            </w:r>
            <w:r>
              <w:t>, stock</w:t>
            </w:r>
            <w:r w:rsidR="00343784">
              <w:t xml:space="preserve"> is rotated which requires all old stock to be lifted off shelf and placed on floor. New stock is lifted onto shelves and old stock is then replaced on top</w:t>
            </w:r>
            <w:r w:rsidR="000A64E3">
              <w:t>/in front</w:t>
            </w:r>
            <w:r w:rsidR="00343784">
              <w:t xml:space="preserve"> of new stock. </w:t>
            </w:r>
          </w:p>
          <w:p w:rsidR="00343784" w:rsidRPr="00F617E9" w:rsidRDefault="00343784" w:rsidP="00343784">
            <w:pPr>
              <w:pStyle w:val="tBullet1000"/>
              <w:numPr>
                <w:ilvl w:val="0"/>
                <w:numId w:val="44"/>
              </w:numPr>
              <w:ind w:left="363"/>
            </w:pPr>
            <w:r>
              <w:t>Requires</w:t>
            </w:r>
            <w:r w:rsidRPr="00F617E9">
              <w:t xml:space="preserve"> </w:t>
            </w:r>
            <w:r>
              <w:t xml:space="preserve">repetitive lifting and handling of stock up to 25kg. Can be boxes or large bags of flour and the like. </w:t>
            </w:r>
          </w:p>
        </w:tc>
        <w:tc>
          <w:tcPr>
            <w:tcW w:w="1483" w:type="pct"/>
          </w:tcPr>
          <w:p w:rsidR="00343784" w:rsidRDefault="00343784" w:rsidP="00343784">
            <w:pPr>
              <w:pStyle w:val="tHeading"/>
            </w:pPr>
            <w:r>
              <w:t>Doctor Approval</w:t>
            </w:r>
          </w:p>
          <w:p w:rsidR="00343784" w:rsidRPr="00470FB6" w:rsidRDefault="00FF5760" w:rsidP="00343784">
            <w:pPr>
              <w:pStyle w:val="tHeading"/>
              <w:tabs>
                <w:tab w:val="left" w:pos="1006"/>
              </w:tabs>
              <w:rPr>
                <w:b w:val="0"/>
              </w:rPr>
            </w:pPr>
            <w:r w:rsidRPr="00470FB6">
              <w:rPr>
                <w:b w:val="0"/>
              </w:rPr>
              <w:fldChar w:fldCharType="begin">
                <w:ffData>
                  <w:name w:val="Check1"/>
                  <w:enabled/>
                  <w:calcOnExit w:val="0"/>
                  <w:checkBox>
                    <w:sizeAuto/>
                    <w:default w:val="0"/>
                  </w:checkBox>
                </w:ffData>
              </w:fldChar>
            </w:r>
            <w:r w:rsidR="00343784" w:rsidRPr="00470FB6">
              <w:rPr>
                <w:b w:val="0"/>
              </w:rPr>
              <w:instrText xml:space="preserve"> FORMCHECKBOX </w:instrText>
            </w:r>
            <w:r w:rsidR="00CE269E">
              <w:rPr>
                <w:b w:val="0"/>
              </w:rPr>
            </w:r>
            <w:r w:rsidR="00CE269E">
              <w:rPr>
                <w:b w:val="0"/>
              </w:rPr>
              <w:fldChar w:fldCharType="separate"/>
            </w:r>
            <w:r w:rsidRPr="00470FB6">
              <w:rPr>
                <w:b w:val="0"/>
              </w:rPr>
              <w:fldChar w:fldCharType="end"/>
            </w:r>
            <w:r w:rsidR="00343784" w:rsidRPr="00470FB6">
              <w:rPr>
                <w:b w:val="0"/>
              </w:rPr>
              <w:t xml:space="preserve"> Yes</w:t>
            </w:r>
            <w:r w:rsidR="00343784" w:rsidRPr="00470FB6">
              <w:rPr>
                <w:b w:val="0"/>
              </w:rPr>
              <w:tab/>
            </w:r>
            <w:r w:rsidRPr="00470FB6">
              <w:rPr>
                <w:b w:val="0"/>
              </w:rPr>
              <w:fldChar w:fldCharType="begin">
                <w:ffData>
                  <w:name w:val="Check2"/>
                  <w:enabled/>
                  <w:calcOnExit w:val="0"/>
                  <w:checkBox>
                    <w:sizeAuto/>
                    <w:default w:val="0"/>
                  </w:checkBox>
                </w:ffData>
              </w:fldChar>
            </w:r>
            <w:r w:rsidR="00343784" w:rsidRPr="00470FB6">
              <w:rPr>
                <w:b w:val="0"/>
              </w:rPr>
              <w:instrText xml:space="preserve"> FORMCHECKBOX </w:instrText>
            </w:r>
            <w:r w:rsidR="00CE269E">
              <w:rPr>
                <w:b w:val="0"/>
              </w:rPr>
            </w:r>
            <w:r w:rsidR="00CE269E">
              <w:rPr>
                <w:b w:val="0"/>
              </w:rPr>
              <w:fldChar w:fldCharType="separate"/>
            </w:r>
            <w:r w:rsidRPr="00470FB6">
              <w:rPr>
                <w:b w:val="0"/>
              </w:rPr>
              <w:fldChar w:fldCharType="end"/>
            </w:r>
            <w:r w:rsidR="00343784" w:rsidRPr="00470FB6">
              <w:rPr>
                <w:b w:val="0"/>
              </w:rPr>
              <w:t xml:space="preserve"> No</w:t>
            </w:r>
          </w:p>
          <w:p w:rsidR="00343784" w:rsidRPr="000B0521" w:rsidRDefault="00343784" w:rsidP="00343784">
            <w:pPr>
              <w:pStyle w:val="tHeading"/>
            </w:pPr>
            <w:r w:rsidRPr="00470FB6">
              <w:rPr>
                <w:b w:val="0"/>
              </w:rPr>
              <w:t>Comments:</w:t>
            </w:r>
          </w:p>
        </w:tc>
      </w:tr>
      <w:tr w:rsidR="00343784" w:rsidTr="00FA12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077"/>
        </w:trPr>
        <w:tc>
          <w:tcPr>
            <w:tcW w:w="1853" w:type="pct"/>
          </w:tcPr>
          <w:p w:rsidR="00303F12" w:rsidRDefault="00F71317" w:rsidP="00F71317">
            <w:pPr>
              <w:pStyle w:val="tNormal"/>
              <w:jc w:val="center"/>
            </w:pPr>
            <w:r>
              <w:rPr>
                <w:noProof/>
              </w:rPr>
              <w:drawing>
                <wp:inline distT="0" distB="0" distL="0" distR="0">
                  <wp:extent cx="1215000" cy="1620000"/>
                  <wp:effectExtent l="19050" t="0" r="4200" b="0"/>
                  <wp:docPr id="7" name="Picture 1" descr="L:\RTW Fund Project\Stage Four SAWIC Codes 488601 &amp; 488501 - 33 templates\Fish and Takeaway Retailing\Suntralis\IMG_24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RTW Fund Project\Stage Four SAWIC Codes 488601 &amp; 488501 - 33 templates\Fish and Takeaway Retailing\Suntralis\IMG_2412.JPG"/>
                          <pic:cNvPicPr>
                            <a:picLocks noChangeAspect="1" noChangeArrowheads="1"/>
                          </pic:cNvPicPr>
                        </pic:nvPicPr>
                        <pic:blipFill>
                          <a:blip r:embed="rId16" cstate="print"/>
                          <a:srcRect/>
                          <a:stretch>
                            <a:fillRect/>
                          </a:stretch>
                        </pic:blipFill>
                        <pic:spPr bwMode="auto">
                          <a:xfrm>
                            <a:off x="0" y="0"/>
                            <a:ext cx="1215000" cy="1620000"/>
                          </a:xfrm>
                          <a:prstGeom prst="rect">
                            <a:avLst/>
                          </a:prstGeom>
                          <a:noFill/>
                          <a:ln w="9525">
                            <a:noFill/>
                            <a:miter lim="800000"/>
                            <a:headEnd/>
                            <a:tailEnd/>
                          </a:ln>
                        </pic:spPr>
                      </pic:pic>
                    </a:graphicData>
                  </a:graphic>
                </wp:inline>
              </w:drawing>
            </w:r>
          </w:p>
          <w:p w:rsidR="00303F12" w:rsidRDefault="00303F12" w:rsidP="00303F12">
            <w:pPr>
              <w:pStyle w:val="tNormal"/>
              <w:jc w:val="center"/>
            </w:pPr>
            <w:r w:rsidRPr="00303F12">
              <w:rPr>
                <w:noProof/>
              </w:rPr>
              <w:drawing>
                <wp:inline distT="0" distB="0" distL="0" distR="0">
                  <wp:extent cx="1215000" cy="1620000"/>
                  <wp:effectExtent l="19050" t="0" r="4200" b="0"/>
                  <wp:docPr id="8" name="Picture 5" descr="L:\RTW Fund Project\Stage Four SAWIC Codes 488601 &amp; 488501\Fish and Takeaway Retailing\Suntralis\IMG_23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RTW Fund Project\Stage Four SAWIC Codes 488601 &amp; 488501\Fish and Takeaway Retailing\Suntralis\IMG_2388.JPG"/>
                          <pic:cNvPicPr>
                            <a:picLocks noChangeAspect="1" noChangeArrowheads="1"/>
                          </pic:cNvPicPr>
                        </pic:nvPicPr>
                        <pic:blipFill>
                          <a:blip r:embed="rId17" cstate="print"/>
                          <a:srcRect/>
                          <a:stretch>
                            <a:fillRect/>
                          </a:stretch>
                        </pic:blipFill>
                        <pic:spPr bwMode="auto">
                          <a:xfrm>
                            <a:off x="0" y="0"/>
                            <a:ext cx="1215000" cy="1620000"/>
                          </a:xfrm>
                          <a:prstGeom prst="rect">
                            <a:avLst/>
                          </a:prstGeom>
                          <a:noFill/>
                          <a:ln w="9525">
                            <a:noFill/>
                            <a:miter lim="800000"/>
                            <a:headEnd/>
                            <a:tailEnd/>
                          </a:ln>
                        </pic:spPr>
                      </pic:pic>
                    </a:graphicData>
                  </a:graphic>
                </wp:inline>
              </w:drawing>
            </w:r>
          </w:p>
          <w:p w:rsidR="00303F12" w:rsidRDefault="00F71317" w:rsidP="00343784">
            <w:pPr>
              <w:pStyle w:val="tNormal"/>
              <w:jc w:val="center"/>
            </w:pPr>
            <w:r>
              <w:rPr>
                <w:noProof/>
              </w:rPr>
              <w:drawing>
                <wp:inline distT="0" distB="0" distL="0" distR="0">
                  <wp:extent cx="1215000" cy="1620000"/>
                  <wp:effectExtent l="19050" t="0" r="4200" b="0"/>
                  <wp:docPr id="9" name="Picture 2" descr="L:\RTW Fund Project\Stage Four SAWIC Codes 488601 &amp; 488501 - 33 templates\Fish and Takeaway Retailing\Suntralis\IMG_23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RTW Fund Project\Stage Four SAWIC Codes 488601 &amp; 488501 - 33 templates\Fish and Takeaway Retailing\Suntralis\IMG_2391.JPG"/>
                          <pic:cNvPicPr>
                            <a:picLocks noChangeAspect="1" noChangeArrowheads="1"/>
                          </pic:cNvPicPr>
                        </pic:nvPicPr>
                        <pic:blipFill>
                          <a:blip r:embed="rId18" cstate="print"/>
                          <a:srcRect/>
                          <a:stretch>
                            <a:fillRect/>
                          </a:stretch>
                        </pic:blipFill>
                        <pic:spPr bwMode="auto">
                          <a:xfrm>
                            <a:off x="0" y="0"/>
                            <a:ext cx="1215000" cy="1620000"/>
                          </a:xfrm>
                          <a:prstGeom prst="rect">
                            <a:avLst/>
                          </a:prstGeom>
                          <a:noFill/>
                          <a:ln w="9525">
                            <a:noFill/>
                            <a:miter lim="800000"/>
                            <a:headEnd/>
                            <a:tailEnd/>
                          </a:ln>
                        </pic:spPr>
                      </pic:pic>
                    </a:graphicData>
                  </a:graphic>
                </wp:inline>
              </w:drawing>
            </w:r>
          </w:p>
          <w:p w:rsidR="00303F12" w:rsidRDefault="00303F12" w:rsidP="00343784">
            <w:pPr>
              <w:pStyle w:val="tNormal"/>
              <w:jc w:val="center"/>
            </w:pPr>
          </w:p>
          <w:p w:rsidR="00343784" w:rsidRDefault="00343784" w:rsidP="00343784">
            <w:pPr>
              <w:pStyle w:val="tNormal"/>
              <w:jc w:val="center"/>
            </w:pPr>
          </w:p>
        </w:tc>
        <w:tc>
          <w:tcPr>
            <w:tcW w:w="1664" w:type="pct"/>
          </w:tcPr>
          <w:p w:rsidR="00343784" w:rsidRDefault="00343784" w:rsidP="00343784">
            <w:pPr>
              <w:pStyle w:val="tBullet1000"/>
              <w:numPr>
                <w:ilvl w:val="0"/>
                <w:numId w:val="0"/>
              </w:numPr>
              <w:ind w:left="284" w:hanging="284"/>
              <w:rPr>
                <w:b/>
              </w:rPr>
            </w:pPr>
            <w:r w:rsidRPr="002B039B">
              <w:rPr>
                <w:b/>
              </w:rPr>
              <w:t>Refilling Floor Stock</w:t>
            </w:r>
          </w:p>
          <w:p w:rsidR="00343784" w:rsidRPr="002B039B" w:rsidRDefault="00343784" w:rsidP="00343784">
            <w:pPr>
              <w:pStyle w:val="tBullet1000"/>
              <w:numPr>
                <w:ilvl w:val="0"/>
                <w:numId w:val="45"/>
              </w:numPr>
              <w:ind w:left="363"/>
              <w:rPr>
                <w:b/>
              </w:rPr>
            </w:pPr>
            <w:r>
              <w:t xml:space="preserve">During the day if stock in the shop runs low the customer service staff will let the stock person know to replace larger items such as bags of flour or cereal. </w:t>
            </w:r>
          </w:p>
          <w:p w:rsidR="00343784" w:rsidRPr="002B039B" w:rsidRDefault="00343784" w:rsidP="00343784">
            <w:pPr>
              <w:pStyle w:val="tBullet1000"/>
              <w:numPr>
                <w:ilvl w:val="0"/>
                <w:numId w:val="45"/>
              </w:numPr>
              <w:ind w:left="363"/>
              <w:rPr>
                <w:b/>
              </w:rPr>
            </w:pPr>
            <w:r>
              <w:t>Involves lifting out empty bag and replacing with a new one, then opening it. Shelf is designed to drop down to reduce distance of lift.</w:t>
            </w:r>
          </w:p>
          <w:p w:rsidR="00343784" w:rsidRPr="002B039B" w:rsidRDefault="00343784" w:rsidP="00343784">
            <w:pPr>
              <w:pStyle w:val="tBullet1000"/>
              <w:numPr>
                <w:ilvl w:val="0"/>
                <w:numId w:val="45"/>
              </w:numPr>
              <w:ind w:left="363"/>
              <w:rPr>
                <w:b/>
              </w:rPr>
            </w:pPr>
            <w:r>
              <w:t xml:space="preserve">Trolley available to reduce lifting and carrying. </w:t>
            </w:r>
          </w:p>
        </w:tc>
        <w:tc>
          <w:tcPr>
            <w:tcW w:w="1483" w:type="pct"/>
          </w:tcPr>
          <w:p w:rsidR="00343784" w:rsidRDefault="00343784" w:rsidP="00343784">
            <w:pPr>
              <w:pStyle w:val="tHeading"/>
            </w:pPr>
            <w:r>
              <w:t>Doctor Approval</w:t>
            </w:r>
          </w:p>
          <w:p w:rsidR="00343784" w:rsidRPr="00470FB6" w:rsidRDefault="00FF5760" w:rsidP="00343784">
            <w:pPr>
              <w:pStyle w:val="tHeading"/>
              <w:tabs>
                <w:tab w:val="left" w:pos="1006"/>
              </w:tabs>
              <w:rPr>
                <w:b w:val="0"/>
              </w:rPr>
            </w:pPr>
            <w:r w:rsidRPr="00470FB6">
              <w:rPr>
                <w:b w:val="0"/>
              </w:rPr>
              <w:fldChar w:fldCharType="begin">
                <w:ffData>
                  <w:name w:val="Check1"/>
                  <w:enabled/>
                  <w:calcOnExit w:val="0"/>
                  <w:checkBox>
                    <w:sizeAuto/>
                    <w:default w:val="0"/>
                  </w:checkBox>
                </w:ffData>
              </w:fldChar>
            </w:r>
            <w:r w:rsidR="00343784" w:rsidRPr="00470FB6">
              <w:rPr>
                <w:b w:val="0"/>
              </w:rPr>
              <w:instrText xml:space="preserve"> FORMCHECKBOX </w:instrText>
            </w:r>
            <w:r w:rsidR="00CE269E">
              <w:rPr>
                <w:b w:val="0"/>
              </w:rPr>
            </w:r>
            <w:r w:rsidR="00CE269E">
              <w:rPr>
                <w:b w:val="0"/>
              </w:rPr>
              <w:fldChar w:fldCharType="separate"/>
            </w:r>
            <w:r w:rsidRPr="00470FB6">
              <w:rPr>
                <w:b w:val="0"/>
              </w:rPr>
              <w:fldChar w:fldCharType="end"/>
            </w:r>
            <w:r w:rsidR="00343784" w:rsidRPr="00470FB6">
              <w:rPr>
                <w:b w:val="0"/>
              </w:rPr>
              <w:t xml:space="preserve"> Yes</w:t>
            </w:r>
            <w:r w:rsidR="00343784" w:rsidRPr="00470FB6">
              <w:rPr>
                <w:b w:val="0"/>
              </w:rPr>
              <w:tab/>
            </w:r>
            <w:r w:rsidRPr="00470FB6">
              <w:rPr>
                <w:b w:val="0"/>
              </w:rPr>
              <w:fldChar w:fldCharType="begin">
                <w:ffData>
                  <w:name w:val="Check2"/>
                  <w:enabled/>
                  <w:calcOnExit w:val="0"/>
                  <w:checkBox>
                    <w:sizeAuto/>
                    <w:default w:val="0"/>
                  </w:checkBox>
                </w:ffData>
              </w:fldChar>
            </w:r>
            <w:r w:rsidR="00343784" w:rsidRPr="00470FB6">
              <w:rPr>
                <w:b w:val="0"/>
              </w:rPr>
              <w:instrText xml:space="preserve"> FORMCHECKBOX </w:instrText>
            </w:r>
            <w:r w:rsidR="00CE269E">
              <w:rPr>
                <w:b w:val="0"/>
              </w:rPr>
            </w:r>
            <w:r w:rsidR="00CE269E">
              <w:rPr>
                <w:b w:val="0"/>
              </w:rPr>
              <w:fldChar w:fldCharType="separate"/>
            </w:r>
            <w:r w:rsidRPr="00470FB6">
              <w:rPr>
                <w:b w:val="0"/>
              </w:rPr>
              <w:fldChar w:fldCharType="end"/>
            </w:r>
            <w:r w:rsidR="00343784" w:rsidRPr="00470FB6">
              <w:rPr>
                <w:b w:val="0"/>
              </w:rPr>
              <w:t xml:space="preserve"> No</w:t>
            </w:r>
          </w:p>
          <w:p w:rsidR="00343784" w:rsidRPr="000B0521" w:rsidRDefault="00343784" w:rsidP="00343784">
            <w:pPr>
              <w:pStyle w:val="tHeading"/>
            </w:pPr>
            <w:r w:rsidRPr="00470FB6">
              <w:rPr>
                <w:b w:val="0"/>
              </w:rPr>
              <w:t>Comments:</w:t>
            </w:r>
          </w:p>
        </w:tc>
      </w:tr>
    </w:tbl>
    <w:p w:rsidR="0093609F" w:rsidRDefault="0093609F" w:rsidP="00470FB6">
      <w:pPr>
        <w:pStyle w:val="Title3"/>
        <w:pageBreakBefore/>
        <w:spacing w:before="0"/>
        <w:ind w:left="357" w:hanging="357"/>
      </w:pPr>
      <w:r>
        <w:lastRenderedPageBreak/>
        <w:t>Work Capacity Form</w:t>
      </w:r>
    </w:p>
    <w:p w:rsidR="0093609F" w:rsidRPr="00F83C62" w:rsidRDefault="00B63D61" w:rsidP="0093609F">
      <w:pPr>
        <w:pStyle w:val="Text1000"/>
        <w:rPr>
          <w:b/>
        </w:rPr>
      </w:pPr>
      <w:r w:rsidRPr="00F83C62">
        <w:rPr>
          <w:b/>
        </w:rPr>
        <w:t>Doctor</w:t>
      </w:r>
      <w:r w:rsidR="0093609F" w:rsidRPr="00F83C62">
        <w:rPr>
          <w:b/>
        </w:rPr>
        <w:t xml:space="preserve"> Review (include final comments)</w:t>
      </w:r>
    </w:p>
    <w:tbl>
      <w:tblPr>
        <w:tblStyle w:val="TableGrid"/>
        <w:tblW w:w="5000" w:type="pct"/>
        <w:tblBorders>
          <w:left w:val="none" w:sz="0" w:space="0" w:color="auto"/>
          <w:right w:val="none" w:sz="0" w:space="0" w:color="auto"/>
        </w:tblBorders>
        <w:tblLook w:val="04A0" w:firstRow="1" w:lastRow="0" w:firstColumn="1" w:lastColumn="0" w:noHBand="0" w:noVBand="1"/>
      </w:tblPr>
      <w:tblGrid>
        <w:gridCol w:w="9855"/>
      </w:tblGrid>
      <w:tr w:rsidR="0093609F" w:rsidTr="00C56C55">
        <w:tc>
          <w:tcPr>
            <w:tcW w:w="5000" w:type="pct"/>
          </w:tcPr>
          <w:p w:rsidR="0093609F" w:rsidRDefault="0093609F" w:rsidP="00C56C55">
            <w:pPr>
              <w:pStyle w:val="tNormal"/>
            </w:pPr>
          </w:p>
        </w:tc>
      </w:tr>
      <w:tr w:rsidR="0093609F" w:rsidTr="00C56C55">
        <w:tc>
          <w:tcPr>
            <w:tcW w:w="5000" w:type="pct"/>
          </w:tcPr>
          <w:p w:rsidR="0093609F" w:rsidRDefault="0093609F" w:rsidP="00C56C55">
            <w:pPr>
              <w:pStyle w:val="tNormal"/>
            </w:pPr>
          </w:p>
        </w:tc>
      </w:tr>
      <w:tr w:rsidR="0093609F" w:rsidTr="00C56C55">
        <w:tc>
          <w:tcPr>
            <w:tcW w:w="5000" w:type="pct"/>
          </w:tcPr>
          <w:p w:rsidR="0093609F" w:rsidRDefault="0093609F" w:rsidP="00C56C55">
            <w:pPr>
              <w:pStyle w:val="tNormal"/>
            </w:pPr>
          </w:p>
        </w:tc>
      </w:tr>
      <w:tr w:rsidR="0093609F" w:rsidTr="00C56C55">
        <w:tc>
          <w:tcPr>
            <w:tcW w:w="5000" w:type="pct"/>
          </w:tcPr>
          <w:p w:rsidR="0093609F" w:rsidRDefault="0093609F" w:rsidP="00C56C55">
            <w:pPr>
              <w:pStyle w:val="tNormal"/>
            </w:pPr>
          </w:p>
        </w:tc>
      </w:tr>
      <w:tr w:rsidR="0093609F" w:rsidTr="00C56C55">
        <w:tc>
          <w:tcPr>
            <w:tcW w:w="5000" w:type="pct"/>
            <w:tcBorders>
              <w:bottom w:val="single" w:sz="4" w:space="0" w:color="auto"/>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bl>
    <w:p w:rsidR="0093609F" w:rsidRDefault="0093609F" w:rsidP="00470FB6"/>
    <w:p w:rsidR="0093609F" w:rsidRDefault="0093609F" w:rsidP="0093609F">
      <w:pPr>
        <w:pStyle w:val="Text1000"/>
      </w:pPr>
      <w:r>
        <w:t>I confirm that in my view, subject to the above comments, the worker is able to perform certain duties detailed in this Early Medical Assessment.</w:t>
      </w:r>
    </w:p>
    <w:tbl>
      <w:tblPr>
        <w:tblW w:w="5000" w:type="pct"/>
        <w:tblBorders>
          <w:bottom w:val="single" w:sz="2" w:space="0" w:color="auto"/>
        </w:tblBorders>
        <w:tblLook w:val="04A0" w:firstRow="1" w:lastRow="0" w:firstColumn="1" w:lastColumn="0" w:noHBand="0" w:noVBand="1"/>
      </w:tblPr>
      <w:tblGrid>
        <w:gridCol w:w="7020"/>
        <w:gridCol w:w="566"/>
        <w:gridCol w:w="2269"/>
      </w:tblGrid>
      <w:tr w:rsidR="0093609F" w:rsidTr="00C56C55">
        <w:tc>
          <w:tcPr>
            <w:tcW w:w="3562" w:type="pct"/>
            <w:tcBorders>
              <w:bottom w:val="nil"/>
            </w:tcBorders>
            <w:hideMark/>
          </w:tcPr>
          <w:p w:rsidR="0093609F" w:rsidRDefault="0093609F" w:rsidP="00C56C55">
            <w:pPr>
              <w:pStyle w:val="tNormal"/>
            </w:pPr>
            <w:r w:rsidRPr="00B067E8">
              <w:t>These duties should be reassessed on</w:t>
            </w:r>
            <w:r>
              <w:t>:</w:t>
            </w:r>
          </w:p>
        </w:tc>
        <w:tc>
          <w:tcPr>
            <w:tcW w:w="287" w:type="pct"/>
            <w:tcBorders>
              <w:bottom w:val="nil"/>
            </w:tcBorders>
          </w:tcPr>
          <w:p w:rsidR="0093609F" w:rsidRDefault="0093609F" w:rsidP="00C56C55">
            <w:pPr>
              <w:pStyle w:val="tNormal"/>
            </w:pPr>
          </w:p>
        </w:tc>
        <w:tc>
          <w:tcPr>
            <w:tcW w:w="1151" w:type="pct"/>
            <w:hideMark/>
          </w:tcPr>
          <w:p w:rsidR="0093609F" w:rsidRDefault="0093609F" w:rsidP="00C56C55">
            <w:pPr>
              <w:pStyle w:val="tNormal"/>
            </w:pPr>
            <w:r>
              <w:t>Date:</w:t>
            </w:r>
          </w:p>
        </w:tc>
      </w:tr>
    </w:tbl>
    <w:p w:rsidR="0093609F" w:rsidRDefault="0093609F" w:rsidP="00470FB6"/>
    <w:tbl>
      <w:tblPr>
        <w:tblW w:w="4998" w:type="pct"/>
        <w:tblBorders>
          <w:bottom w:val="single" w:sz="2" w:space="0" w:color="auto"/>
        </w:tblBorders>
        <w:tblLook w:val="04A0" w:firstRow="1" w:lastRow="0" w:firstColumn="1" w:lastColumn="0" w:noHBand="0" w:noVBand="1"/>
      </w:tblPr>
      <w:tblGrid>
        <w:gridCol w:w="7018"/>
        <w:gridCol w:w="565"/>
        <w:gridCol w:w="2268"/>
      </w:tblGrid>
      <w:tr w:rsidR="0093609F" w:rsidTr="00C56C55">
        <w:tc>
          <w:tcPr>
            <w:tcW w:w="3562" w:type="pct"/>
            <w:hideMark/>
          </w:tcPr>
          <w:p w:rsidR="0093609F" w:rsidRDefault="0093609F" w:rsidP="00C56C55">
            <w:pPr>
              <w:pStyle w:val="tNormal"/>
            </w:pPr>
            <w:r>
              <w:t>Signature :</w:t>
            </w:r>
          </w:p>
        </w:tc>
        <w:tc>
          <w:tcPr>
            <w:tcW w:w="287" w:type="pct"/>
            <w:tcBorders>
              <w:bottom w:val="nil"/>
            </w:tcBorders>
          </w:tcPr>
          <w:p w:rsidR="0093609F" w:rsidRDefault="0093609F" w:rsidP="00C56C55">
            <w:pPr>
              <w:pStyle w:val="tNormal"/>
            </w:pPr>
          </w:p>
        </w:tc>
        <w:tc>
          <w:tcPr>
            <w:tcW w:w="1151" w:type="pct"/>
            <w:hideMark/>
          </w:tcPr>
          <w:p w:rsidR="0093609F" w:rsidRDefault="0093609F" w:rsidP="00C56C55">
            <w:pPr>
              <w:pStyle w:val="tNormal"/>
            </w:pPr>
            <w:r>
              <w:t>Date:</w:t>
            </w:r>
          </w:p>
        </w:tc>
      </w:tr>
    </w:tbl>
    <w:p w:rsidR="0093609F" w:rsidRDefault="0093609F" w:rsidP="00470FB6"/>
    <w:p w:rsidR="0093609F" w:rsidRPr="00F83C62" w:rsidRDefault="005F29B6" w:rsidP="0093609F">
      <w:pPr>
        <w:pStyle w:val="Text1000"/>
        <w:rPr>
          <w:b/>
        </w:rPr>
      </w:pPr>
      <w:r w:rsidRPr="00F83C62">
        <w:rPr>
          <w:b/>
        </w:rPr>
        <w:t>Employers Declaration:</w:t>
      </w:r>
    </w:p>
    <w:p w:rsidR="005F29B6" w:rsidRDefault="005F29B6" w:rsidP="0093609F">
      <w:pPr>
        <w:pStyle w:val="Text1000"/>
      </w:pPr>
      <w:r>
        <w:t>I confirm that I/we have reviewed the Doctor’s recommendations and comments. I/we will make suitable changes to make allowances for the Dr’s recommendations.</w:t>
      </w:r>
    </w:p>
    <w:tbl>
      <w:tblPr>
        <w:tblW w:w="4998" w:type="pct"/>
        <w:tblBorders>
          <w:bottom w:val="single" w:sz="2" w:space="0" w:color="auto"/>
        </w:tblBorders>
        <w:tblLook w:val="04A0" w:firstRow="1" w:lastRow="0" w:firstColumn="1" w:lastColumn="0" w:noHBand="0" w:noVBand="1"/>
      </w:tblPr>
      <w:tblGrid>
        <w:gridCol w:w="7018"/>
        <w:gridCol w:w="565"/>
        <w:gridCol w:w="2268"/>
      </w:tblGrid>
      <w:tr w:rsidR="005F29B6" w:rsidTr="005F29B6">
        <w:tc>
          <w:tcPr>
            <w:tcW w:w="3562" w:type="pct"/>
            <w:hideMark/>
          </w:tcPr>
          <w:p w:rsidR="005F29B6" w:rsidRDefault="005F29B6" w:rsidP="005F29B6">
            <w:pPr>
              <w:pStyle w:val="tNormal"/>
            </w:pPr>
            <w:r>
              <w:t>Signature :</w:t>
            </w:r>
          </w:p>
        </w:tc>
        <w:tc>
          <w:tcPr>
            <w:tcW w:w="287" w:type="pct"/>
            <w:tcBorders>
              <w:bottom w:val="nil"/>
            </w:tcBorders>
          </w:tcPr>
          <w:p w:rsidR="005F29B6" w:rsidRDefault="005F29B6" w:rsidP="005F29B6">
            <w:pPr>
              <w:pStyle w:val="tNormal"/>
            </w:pPr>
          </w:p>
        </w:tc>
        <w:tc>
          <w:tcPr>
            <w:tcW w:w="1151" w:type="pct"/>
            <w:hideMark/>
          </w:tcPr>
          <w:p w:rsidR="005F29B6" w:rsidRDefault="005F29B6" w:rsidP="005F29B6">
            <w:pPr>
              <w:pStyle w:val="tNormal"/>
            </w:pPr>
            <w:r>
              <w:t>Date:</w:t>
            </w:r>
          </w:p>
        </w:tc>
      </w:tr>
    </w:tbl>
    <w:p w:rsidR="0093609F" w:rsidRDefault="0093609F" w:rsidP="00470FB6"/>
    <w:p w:rsidR="0093609F" w:rsidRPr="00F83C62" w:rsidRDefault="005F29B6" w:rsidP="0093609F">
      <w:pPr>
        <w:pStyle w:val="Text1000"/>
        <w:rPr>
          <w:b/>
        </w:rPr>
      </w:pPr>
      <w:r w:rsidRPr="00F83C62">
        <w:rPr>
          <w:b/>
        </w:rPr>
        <w:t>Employees</w:t>
      </w:r>
      <w:r w:rsidR="0093609F" w:rsidRPr="00F83C62">
        <w:rPr>
          <w:b/>
        </w:rPr>
        <w:t xml:space="preserve"> </w:t>
      </w:r>
      <w:r w:rsidR="00777F38">
        <w:rPr>
          <w:b/>
        </w:rPr>
        <w:t>Declaration</w:t>
      </w:r>
    </w:p>
    <w:p w:rsidR="005F29B6" w:rsidRDefault="00777F38" w:rsidP="0093609F">
      <w:pPr>
        <w:pStyle w:val="Text1000"/>
      </w:pPr>
      <w:r>
        <w:t>My Doctor has discussed their recommendations with me. I have been given the opportunity to participate in this process.</w:t>
      </w:r>
    </w:p>
    <w:tbl>
      <w:tblPr>
        <w:tblW w:w="4998" w:type="pct"/>
        <w:tblBorders>
          <w:bottom w:val="single" w:sz="2" w:space="0" w:color="auto"/>
        </w:tblBorders>
        <w:tblLook w:val="04A0" w:firstRow="1" w:lastRow="0" w:firstColumn="1" w:lastColumn="0" w:noHBand="0" w:noVBand="1"/>
      </w:tblPr>
      <w:tblGrid>
        <w:gridCol w:w="7018"/>
        <w:gridCol w:w="565"/>
        <w:gridCol w:w="2268"/>
      </w:tblGrid>
      <w:tr w:rsidR="00F83C62" w:rsidTr="00F83C62">
        <w:tc>
          <w:tcPr>
            <w:tcW w:w="3562" w:type="pct"/>
            <w:hideMark/>
          </w:tcPr>
          <w:p w:rsidR="00F83C62" w:rsidRDefault="00F83C62" w:rsidP="00F83C62">
            <w:pPr>
              <w:pStyle w:val="tNormal"/>
            </w:pPr>
            <w:r>
              <w:t>Signature :</w:t>
            </w:r>
          </w:p>
        </w:tc>
        <w:tc>
          <w:tcPr>
            <w:tcW w:w="287" w:type="pct"/>
            <w:tcBorders>
              <w:bottom w:val="nil"/>
            </w:tcBorders>
          </w:tcPr>
          <w:p w:rsidR="00F83C62" w:rsidRDefault="00F83C62" w:rsidP="00F83C62">
            <w:pPr>
              <w:pStyle w:val="tNormal"/>
            </w:pPr>
          </w:p>
        </w:tc>
        <w:tc>
          <w:tcPr>
            <w:tcW w:w="1151" w:type="pct"/>
            <w:hideMark/>
          </w:tcPr>
          <w:p w:rsidR="00F83C62" w:rsidRDefault="00F83C62" w:rsidP="00F83C62">
            <w:pPr>
              <w:pStyle w:val="tNormal"/>
            </w:pPr>
            <w:r>
              <w:t>Date:</w:t>
            </w:r>
          </w:p>
        </w:tc>
      </w:tr>
    </w:tbl>
    <w:p w:rsidR="0093609F" w:rsidRDefault="0093430D" w:rsidP="0093609F">
      <w:pPr>
        <w:pStyle w:val="Text1000"/>
      </w:pPr>
      <w:r>
        <w:t>For information on completing this form, please contact Business SA on 08 8300 0000.</w:t>
      </w:r>
    </w:p>
    <w:p w:rsidR="003E3726" w:rsidRPr="00CE269E" w:rsidRDefault="00CE269E" w:rsidP="00CE269E">
      <w:pPr>
        <w:spacing w:line="276" w:lineRule="auto"/>
        <w:jc w:val="both"/>
        <w:rPr>
          <w:rFonts w:cs="Arial"/>
          <w:sz w:val="16"/>
          <w:szCs w:val="16"/>
        </w:rPr>
      </w:pPr>
      <w:r w:rsidRPr="00DA14AC">
        <w:rPr>
          <w:rFonts w:cs="Arial"/>
          <w:b/>
          <w:bCs/>
          <w:i/>
          <w:sz w:val="16"/>
          <w:szCs w:val="16"/>
        </w:rPr>
        <w:t>Disclaimer:</w:t>
      </w:r>
      <w:r w:rsidRPr="00DA14AC">
        <w:rPr>
          <w:rFonts w:cs="Arial"/>
          <w:bCs/>
          <w:i/>
          <w:sz w:val="16"/>
          <w:szCs w:val="16"/>
        </w:rPr>
        <w:t xml:space="preserve"> This document is published by Business SA with funding from ReturnToWorkSA. All workplaces and circumstances are different and this document should be used as a guide only. It is not diagnostic and should not replace consultation, evaluation, or personal services including examination and an agreed course of action by a licensed practitioner. Business SA and ReturnToWorkSA and their affiliates and their respective agents do not accept any liability for injury, loss or damage arising from the use or reliance on this document. The copyright owner provides permission to reproduce and adapt this document for the purposes indicated and to tailor it (as intended) for individual circumstances</w:t>
      </w:r>
      <w:r w:rsidRPr="00DA14AC">
        <w:rPr>
          <w:rFonts w:cs="Arial"/>
          <w:bCs/>
          <w:sz w:val="16"/>
          <w:szCs w:val="16"/>
        </w:rPr>
        <w:t>. (C) 2016 ReturnToWorkSA</w:t>
      </w:r>
      <w:bookmarkStart w:id="2" w:name="_GoBack"/>
      <w:bookmarkEnd w:id="2"/>
    </w:p>
    <w:sectPr w:rsidR="003E3726" w:rsidRPr="00CE269E" w:rsidSect="002C074E">
      <w:headerReference w:type="default" r:id="rId19"/>
      <w:footerReference w:type="default" r:id="rId20"/>
      <w:pgSz w:w="11907" w:h="16840" w:code="9"/>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3F12" w:rsidRDefault="00303F12" w:rsidP="008F4CA6">
      <w:pPr>
        <w:spacing w:before="0" w:after="0"/>
      </w:pPr>
      <w:r>
        <w:separator/>
      </w:r>
    </w:p>
  </w:endnote>
  <w:endnote w:type="continuationSeparator" w:id="0">
    <w:p w:rsidR="00303F12" w:rsidRDefault="00303F12" w:rsidP="008F4CA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5"/>
      <w:gridCol w:w="3285"/>
      <w:gridCol w:w="3285"/>
    </w:tblGrid>
    <w:tr w:rsidR="00303F12" w:rsidTr="004560CA">
      <w:tc>
        <w:tcPr>
          <w:tcW w:w="3285" w:type="dxa"/>
        </w:tcPr>
        <w:p w:rsidR="00303F12" w:rsidRDefault="00303F12">
          <w:pPr>
            <w:pStyle w:val="Footer"/>
            <w:pBdr>
              <w:top w:val="none" w:sz="0" w:space="0" w:color="auto"/>
            </w:pBdr>
          </w:pPr>
        </w:p>
      </w:tc>
      <w:tc>
        <w:tcPr>
          <w:tcW w:w="3285" w:type="dxa"/>
        </w:tcPr>
        <w:p w:rsidR="00303F12" w:rsidRDefault="00303F12">
          <w:pPr>
            <w:pStyle w:val="Footer"/>
            <w:pBdr>
              <w:top w:val="none" w:sz="0" w:space="0" w:color="auto"/>
            </w:pBdr>
          </w:pPr>
        </w:p>
      </w:tc>
      <w:tc>
        <w:tcPr>
          <w:tcW w:w="3285" w:type="dxa"/>
        </w:tcPr>
        <w:p w:rsidR="00303F12" w:rsidRDefault="00303F12" w:rsidP="008A4CB0">
          <w:pPr>
            <w:pStyle w:val="Footer"/>
            <w:pBdr>
              <w:top w:val="none" w:sz="0" w:space="0" w:color="auto"/>
            </w:pBdr>
            <w:jc w:val="right"/>
          </w:pPr>
        </w:p>
      </w:tc>
    </w:tr>
  </w:tbl>
  <w:p w:rsidR="00303F12" w:rsidRDefault="00303F12" w:rsidP="004560C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61608"/>
      <w:docPartObj>
        <w:docPartGallery w:val="Page Numbers (Bottom of Page)"/>
        <w:docPartUnique/>
      </w:docPartObj>
    </w:sdtPr>
    <w:sdtEndPr/>
    <w:sdtContent>
      <w:p w:rsidR="00303F12" w:rsidRDefault="005B6274" w:rsidP="00BD76C2">
        <w:pPr>
          <w:pStyle w:val="Footer"/>
          <w:jc w:val="right"/>
        </w:pPr>
        <w:r>
          <w:fldChar w:fldCharType="begin"/>
        </w:r>
        <w:r>
          <w:instrText xml:space="preserve"> PAGE   \* MERGEFORMAT </w:instrText>
        </w:r>
        <w:r>
          <w:fldChar w:fldCharType="separate"/>
        </w:r>
        <w:r w:rsidR="00CE269E">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3F12" w:rsidRDefault="00303F12" w:rsidP="008F4CA6">
      <w:pPr>
        <w:spacing w:before="0" w:after="0"/>
      </w:pPr>
      <w:r>
        <w:separator/>
      </w:r>
    </w:p>
  </w:footnote>
  <w:footnote w:type="continuationSeparator" w:id="0">
    <w:p w:rsidR="00303F12" w:rsidRDefault="00303F12" w:rsidP="008F4CA6">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3F12" w:rsidRDefault="00303F12" w:rsidP="00470FB6">
    <w:pPr>
      <w:pStyle w:val="Header"/>
    </w:pPr>
    <w:r>
      <w:t>Early Medical Assessment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41D60"/>
    <w:multiLevelType w:val="hybridMultilevel"/>
    <w:tmpl w:val="1CCC367C"/>
    <w:lvl w:ilvl="0" w:tplc="99DE7B0A">
      <w:start w:val="1"/>
      <w:numFmt w:val="bullet"/>
      <w:pStyle w:val="tBullet1000"/>
      <w:lvlText w:val="-"/>
      <w:lvlJc w:val="left"/>
      <w:pPr>
        <w:ind w:left="720" w:hanging="360"/>
      </w:pPr>
      <w:rPr>
        <w:rFonts w:ascii="Courier New" w:hAnsi="Courier New"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C12831"/>
    <w:multiLevelType w:val="hybridMultilevel"/>
    <w:tmpl w:val="ADC866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1F8020F"/>
    <w:multiLevelType w:val="hybridMultilevel"/>
    <w:tmpl w:val="33245F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393280C"/>
    <w:multiLevelType w:val="hybridMultilevel"/>
    <w:tmpl w:val="29E22D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7A951EE"/>
    <w:multiLevelType w:val="hybridMultilevel"/>
    <w:tmpl w:val="FA0428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AF96EB9"/>
    <w:multiLevelType w:val="hybridMultilevel"/>
    <w:tmpl w:val="1972A1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E05533B"/>
    <w:multiLevelType w:val="hybridMultilevel"/>
    <w:tmpl w:val="34143C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E210380"/>
    <w:multiLevelType w:val="multilevel"/>
    <w:tmpl w:val="02163D9A"/>
    <w:lvl w:ilvl="0">
      <w:start w:val="1"/>
      <w:numFmt w:val="decimal"/>
      <w:lvlText w:val="%1"/>
      <w:lvlJc w:val="left"/>
      <w:pPr>
        <w:ind w:left="567" w:hanging="567"/>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218C2D39"/>
    <w:multiLevelType w:val="singleLevel"/>
    <w:tmpl w:val="309E8FDC"/>
    <w:lvl w:ilvl="0">
      <w:start w:val="1"/>
      <w:numFmt w:val="bullet"/>
      <w:lvlText w:val="&gt;"/>
      <w:lvlJc w:val="left"/>
      <w:pPr>
        <w:tabs>
          <w:tab w:val="num" w:pos="927"/>
        </w:tabs>
        <w:ind w:left="927" w:hanging="360"/>
      </w:pPr>
      <w:rPr>
        <w:rFonts w:ascii="Verdana" w:hAnsi="Verdana" w:hint="default"/>
      </w:rPr>
    </w:lvl>
  </w:abstractNum>
  <w:abstractNum w:abstractNumId="9" w15:restartNumberingAfterBreak="0">
    <w:nsid w:val="24B72D7D"/>
    <w:multiLevelType w:val="hybridMultilevel"/>
    <w:tmpl w:val="216809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A2F0ED1"/>
    <w:multiLevelType w:val="hybridMultilevel"/>
    <w:tmpl w:val="D13A4508"/>
    <w:lvl w:ilvl="0" w:tplc="8FECB80C">
      <w:start w:val="1"/>
      <w:numFmt w:val="decimal"/>
      <w:lvlText w:val="%1."/>
      <w:lvlJc w:val="left"/>
      <w:pPr>
        <w:ind w:left="1437" w:hanging="8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2DC17E9A"/>
    <w:multiLevelType w:val="multilevel"/>
    <w:tmpl w:val="EB40758E"/>
    <w:lvl w:ilvl="0">
      <w:start w:val="1"/>
      <w:numFmt w:val="none"/>
      <w:suff w:val="nothing"/>
      <w:lvlText w:val="%1"/>
      <w:lvlJc w:val="left"/>
      <w:pPr>
        <w:ind w:left="0" w:firstLine="0"/>
      </w:pPr>
      <w:rPr>
        <w:rFonts w:hint="default"/>
        <w:sz w:val="20"/>
      </w:rPr>
    </w:lvl>
    <w:lvl w:ilvl="1">
      <w:start w:val="1"/>
      <w:numFmt w:val="lowerLetter"/>
      <w:lvlText w:val="%2)"/>
      <w:lvlJc w:val="left"/>
      <w:pPr>
        <w:ind w:left="425" w:hanging="425"/>
      </w:pPr>
      <w:rPr>
        <w:rFonts w:hint="default"/>
      </w:rPr>
    </w:lvl>
    <w:lvl w:ilvl="2">
      <w:start w:val="1"/>
      <w:numFmt w:val="none"/>
      <w:suff w:val="nothing"/>
      <w:lvlText w:val="%3"/>
      <w:lvlJc w:val="right"/>
      <w:pPr>
        <w:ind w:left="0" w:firstLine="0"/>
      </w:pPr>
      <w:rPr>
        <w:rFonts w:hint="default"/>
      </w:rPr>
    </w:lvl>
    <w:lvl w:ilvl="3">
      <w:start w:val="1"/>
      <w:numFmt w:val="decimal"/>
      <w:lvlText w:val="%4."/>
      <w:lvlJc w:val="left"/>
      <w:pPr>
        <w:ind w:left="425" w:hanging="425"/>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2" w15:restartNumberingAfterBreak="0">
    <w:nsid w:val="2E996A2C"/>
    <w:multiLevelType w:val="hybridMultilevel"/>
    <w:tmpl w:val="E5A0AF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30F96BA0"/>
    <w:multiLevelType w:val="hybridMultilevel"/>
    <w:tmpl w:val="778E16D2"/>
    <w:lvl w:ilvl="0" w:tplc="CD6A0C88">
      <w:start w:val="1"/>
      <w:numFmt w:val="bullet"/>
      <w:pStyle w:val="Bullet1000"/>
      <w:lvlText w:val="-"/>
      <w:lvlJc w:val="left"/>
      <w:pPr>
        <w:ind w:left="360" w:hanging="360"/>
      </w:pPr>
      <w:rPr>
        <w:rFonts w:ascii="Courier New" w:hAnsi="Courier New" w:hint="default"/>
      </w:rPr>
    </w:lvl>
    <w:lvl w:ilvl="1" w:tplc="16786D52" w:tentative="1">
      <w:start w:val="1"/>
      <w:numFmt w:val="bullet"/>
      <w:lvlText w:val="o"/>
      <w:lvlJc w:val="left"/>
      <w:pPr>
        <w:ind w:left="1440" w:hanging="360"/>
      </w:pPr>
      <w:rPr>
        <w:rFonts w:ascii="Courier New" w:hAnsi="Courier New" w:hint="default"/>
      </w:rPr>
    </w:lvl>
    <w:lvl w:ilvl="2" w:tplc="48CAD422">
      <w:start w:val="1"/>
      <w:numFmt w:val="bullet"/>
      <w:lvlText w:val=""/>
      <w:lvlJc w:val="left"/>
      <w:pPr>
        <w:ind w:left="2160" w:hanging="360"/>
      </w:pPr>
      <w:rPr>
        <w:rFonts w:ascii="Wingdings" w:hAnsi="Wingdings" w:hint="default"/>
      </w:rPr>
    </w:lvl>
    <w:lvl w:ilvl="3" w:tplc="DDC6878A" w:tentative="1">
      <w:start w:val="1"/>
      <w:numFmt w:val="bullet"/>
      <w:lvlText w:val=""/>
      <w:lvlJc w:val="left"/>
      <w:pPr>
        <w:ind w:left="2880" w:hanging="360"/>
      </w:pPr>
      <w:rPr>
        <w:rFonts w:ascii="Symbol" w:hAnsi="Symbol" w:hint="default"/>
      </w:rPr>
    </w:lvl>
    <w:lvl w:ilvl="4" w:tplc="3A9841C0" w:tentative="1">
      <w:start w:val="1"/>
      <w:numFmt w:val="bullet"/>
      <w:lvlText w:val="o"/>
      <w:lvlJc w:val="left"/>
      <w:pPr>
        <w:ind w:left="3600" w:hanging="360"/>
      </w:pPr>
      <w:rPr>
        <w:rFonts w:ascii="Courier New" w:hAnsi="Courier New" w:hint="default"/>
      </w:rPr>
    </w:lvl>
    <w:lvl w:ilvl="5" w:tplc="AE242DF0" w:tentative="1">
      <w:start w:val="1"/>
      <w:numFmt w:val="bullet"/>
      <w:lvlText w:val=""/>
      <w:lvlJc w:val="left"/>
      <w:pPr>
        <w:ind w:left="4320" w:hanging="360"/>
      </w:pPr>
      <w:rPr>
        <w:rFonts w:ascii="Wingdings" w:hAnsi="Wingdings" w:hint="default"/>
      </w:rPr>
    </w:lvl>
    <w:lvl w:ilvl="6" w:tplc="BB24C80C" w:tentative="1">
      <w:start w:val="1"/>
      <w:numFmt w:val="bullet"/>
      <w:lvlText w:val=""/>
      <w:lvlJc w:val="left"/>
      <w:pPr>
        <w:ind w:left="5040" w:hanging="360"/>
      </w:pPr>
      <w:rPr>
        <w:rFonts w:ascii="Symbol" w:hAnsi="Symbol" w:hint="default"/>
      </w:rPr>
    </w:lvl>
    <w:lvl w:ilvl="7" w:tplc="FFD2BD9C" w:tentative="1">
      <w:start w:val="1"/>
      <w:numFmt w:val="bullet"/>
      <w:lvlText w:val="o"/>
      <w:lvlJc w:val="left"/>
      <w:pPr>
        <w:ind w:left="5760" w:hanging="360"/>
      </w:pPr>
      <w:rPr>
        <w:rFonts w:ascii="Courier New" w:hAnsi="Courier New" w:hint="default"/>
      </w:rPr>
    </w:lvl>
    <w:lvl w:ilvl="8" w:tplc="88EC50AA" w:tentative="1">
      <w:start w:val="1"/>
      <w:numFmt w:val="bullet"/>
      <w:lvlText w:val=""/>
      <w:lvlJc w:val="left"/>
      <w:pPr>
        <w:ind w:left="6480" w:hanging="360"/>
      </w:pPr>
      <w:rPr>
        <w:rFonts w:ascii="Wingdings" w:hAnsi="Wingdings" w:hint="default"/>
      </w:rPr>
    </w:lvl>
  </w:abstractNum>
  <w:abstractNum w:abstractNumId="14" w15:restartNumberingAfterBreak="0">
    <w:nsid w:val="33C41D01"/>
    <w:multiLevelType w:val="hybridMultilevel"/>
    <w:tmpl w:val="0B46C86E"/>
    <w:lvl w:ilvl="0" w:tplc="2402E656">
      <w:start w:val="1"/>
      <w:numFmt w:val="bullet"/>
      <w:lvlText w:val=""/>
      <w:lvlJc w:val="left"/>
      <w:pPr>
        <w:tabs>
          <w:tab w:val="num" w:pos="794"/>
        </w:tabs>
        <w:ind w:left="794" w:hanging="397"/>
      </w:pPr>
      <w:rPr>
        <w:rFonts w:ascii="Symbol" w:hAnsi="Symbol" w:hint="default"/>
      </w:rPr>
    </w:lvl>
    <w:lvl w:ilvl="1" w:tplc="19B45A2A">
      <w:start w:val="1"/>
      <w:numFmt w:val="lowerLetter"/>
      <w:lvlText w:val="%2)"/>
      <w:lvlJc w:val="left"/>
      <w:pPr>
        <w:tabs>
          <w:tab w:val="num" w:pos="1440"/>
        </w:tabs>
        <w:ind w:left="1440" w:hanging="360"/>
      </w:pPr>
      <w:rPr>
        <w:rFonts w:cs="Times New Roman"/>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9B2826"/>
    <w:multiLevelType w:val="hybridMultilevel"/>
    <w:tmpl w:val="CE4AA7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3B4D3081"/>
    <w:multiLevelType w:val="multilevel"/>
    <w:tmpl w:val="D5EEB3D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3BA26767"/>
    <w:multiLevelType w:val="hybridMultilevel"/>
    <w:tmpl w:val="5A3E4EC2"/>
    <w:lvl w:ilvl="0" w:tplc="F8FC8E88">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8" w15:restartNumberingAfterBreak="0">
    <w:nsid w:val="40AF4B7A"/>
    <w:multiLevelType w:val="hybridMultilevel"/>
    <w:tmpl w:val="92DA45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45B73D69"/>
    <w:multiLevelType w:val="multilevel"/>
    <w:tmpl w:val="29B68FEE"/>
    <w:lvl w:ilvl="0">
      <w:start w:val="1"/>
      <w:numFmt w:val="decimal"/>
      <w:lvlText w:val="%1"/>
      <w:lvlJc w:val="left"/>
      <w:pPr>
        <w:ind w:left="567" w:hanging="567"/>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0" w15:restartNumberingAfterBreak="0">
    <w:nsid w:val="4965627F"/>
    <w:multiLevelType w:val="multilevel"/>
    <w:tmpl w:val="58623BDC"/>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pStyle w:val="Heading3"/>
      <w:lvlText w:val="%1.%2.%3"/>
      <w:lvlJc w:val="left"/>
      <w:pPr>
        <w:ind w:left="709" w:hanging="142"/>
      </w:pPr>
      <w:rPr>
        <w:rFonts w:hint="default"/>
      </w:rPr>
    </w:lvl>
    <w:lvl w:ilvl="3">
      <w:start w:val="1"/>
      <w:numFmt w:val="decimal"/>
      <w:lvlText w:val="%4"/>
      <w:lvlJc w:val="left"/>
      <w:pPr>
        <w:ind w:left="992" w:hanging="425"/>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15:restartNumberingAfterBreak="0">
    <w:nsid w:val="4F037B92"/>
    <w:multiLevelType w:val="hybridMultilevel"/>
    <w:tmpl w:val="A32C3A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4F0C507D"/>
    <w:multiLevelType w:val="hybridMultilevel"/>
    <w:tmpl w:val="30EAC6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4F8F6393"/>
    <w:multiLevelType w:val="hybridMultilevel"/>
    <w:tmpl w:val="901612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550038C9"/>
    <w:multiLevelType w:val="multilevel"/>
    <w:tmpl w:val="05084CE2"/>
    <w:lvl w:ilvl="0">
      <w:start w:val="1"/>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5" w15:restartNumberingAfterBreak="0">
    <w:nsid w:val="565F41BA"/>
    <w:multiLevelType w:val="hybridMultilevel"/>
    <w:tmpl w:val="80162D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568F75CB"/>
    <w:multiLevelType w:val="multilevel"/>
    <w:tmpl w:val="6A7EE126"/>
    <w:lvl w:ilvl="0">
      <w:start w:val="1"/>
      <w:numFmt w:val="none"/>
      <w:pStyle w:val="Title3"/>
      <w:suff w:val="nothing"/>
      <w:lvlText w:val=""/>
      <w:lvlJc w:val="left"/>
      <w:pPr>
        <w:ind w:left="360" w:hanging="360"/>
      </w:pPr>
      <w:rPr>
        <w:rFonts w:hint="default"/>
      </w:rPr>
    </w:lvl>
    <w:lvl w:ilvl="1">
      <w:start w:val="1"/>
      <w:numFmt w:val="decimal"/>
      <w:pStyle w:val="Heading1"/>
      <w:lvlText w:val="%2."/>
      <w:lvlJc w:val="left"/>
      <w:pPr>
        <w:ind w:left="567" w:hanging="567"/>
      </w:pPr>
      <w:rPr>
        <w:rFonts w:hint="default"/>
      </w:rPr>
    </w:lvl>
    <w:lvl w:ilvl="2">
      <w:start w:val="1"/>
      <w:numFmt w:val="decimal"/>
      <w:pStyle w:val="Heading2"/>
      <w:lvlText w:val="%2.%3"/>
      <w:lvlJc w:val="left"/>
      <w:pPr>
        <w:ind w:left="992" w:hanging="425"/>
      </w:pPr>
      <w:rPr>
        <w:rFonts w:hint="default"/>
      </w:rPr>
    </w:lvl>
    <w:lvl w:ilvl="3">
      <w:start w:val="1"/>
      <w:numFmt w:val="decimal"/>
      <w:pStyle w:val="NumList1100"/>
      <w:lvlText w:val="%4."/>
      <w:lvlJc w:val="left"/>
      <w:pPr>
        <w:ind w:left="992" w:hanging="425"/>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9253409"/>
    <w:multiLevelType w:val="hybridMultilevel"/>
    <w:tmpl w:val="EEE46B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5B521192"/>
    <w:multiLevelType w:val="hybridMultilevel"/>
    <w:tmpl w:val="1F96FD26"/>
    <w:lvl w:ilvl="0" w:tplc="2336346A">
      <w:start w:val="28"/>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CF57D44"/>
    <w:multiLevelType w:val="hybridMultilevel"/>
    <w:tmpl w:val="BAEC97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5EB25C0"/>
    <w:multiLevelType w:val="multilevel"/>
    <w:tmpl w:val="5038DCAA"/>
    <w:lvl w:ilvl="0">
      <w:start w:val="1"/>
      <w:numFmt w:val="none"/>
      <w:suff w:val="nothing"/>
      <w:lvlText w:val="%1"/>
      <w:lvlJc w:val="left"/>
      <w:pPr>
        <w:ind w:left="0" w:firstLine="0"/>
      </w:pPr>
      <w:rPr>
        <w:rFonts w:hint="default"/>
        <w:sz w:val="20"/>
      </w:rPr>
    </w:lvl>
    <w:lvl w:ilvl="1">
      <w:start w:val="1"/>
      <w:numFmt w:val="lowerLetter"/>
      <w:lvlText w:val="%2)"/>
      <w:lvlJc w:val="left"/>
      <w:pPr>
        <w:ind w:left="425" w:hanging="425"/>
      </w:pPr>
      <w:rPr>
        <w:rFonts w:hint="default"/>
      </w:rPr>
    </w:lvl>
    <w:lvl w:ilvl="2">
      <w:start w:val="1"/>
      <w:numFmt w:val="none"/>
      <w:suff w:val="nothing"/>
      <w:lvlText w:val="%3"/>
      <w:lvlJc w:val="right"/>
      <w:pPr>
        <w:ind w:left="0" w:firstLine="0"/>
      </w:pPr>
      <w:rPr>
        <w:rFonts w:hint="default"/>
      </w:rPr>
    </w:lvl>
    <w:lvl w:ilvl="3">
      <w:start w:val="1"/>
      <w:numFmt w:val="decimal"/>
      <w:lvlText w:val="%4."/>
      <w:lvlJc w:val="left"/>
      <w:pPr>
        <w:ind w:left="425" w:hanging="425"/>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1" w15:restartNumberingAfterBreak="0">
    <w:nsid w:val="662B4C05"/>
    <w:multiLevelType w:val="hybridMultilevel"/>
    <w:tmpl w:val="8792549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6343149"/>
    <w:multiLevelType w:val="hybridMultilevel"/>
    <w:tmpl w:val="FC0010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6740608F"/>
    <w:multiLevelType w:val="hybridMultilevel"/>
    <w:tmpl w:val="0D98E3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685E2C94"/>
    <w:multiLevelType w:val="hybridMultilevel"/>
    <w:tmpl w:val="1BEA4D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6B271564"/>
    <w:multiLevelType w:val="hybridMultilevel"/>
    <w:tmpl w:val="C3D440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72464183"/>
    <w:multiLevelType w:val="hybridMultilevel"/>
    <w:tmpl w:val="E2D822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29B6BA7"/>
    <w:multiLevelType w:val="multilevel"/>
    <w:tmpl w:val="FEFA650A"/>
    <w:lvl w:ilvl="0">
      <w:start w:val="1"/>
      <w:numFmt w:val="none"/>
      <w:suff w:val="nothing"/>
      <w:lvlText w:val="%1"/>
      <w:lvlJc w:val="left"/>
      <w:pPr>
        <w:ind w:left="0" w:firstLine="0"/>
      </w:pPr>
      <w:rPr>
        <w:rFonts w:hint="default"/>
        <w:sz w:val="20"/>
      </w:rPr>
    </w:lvl>
    <w:lvl w:ilvl="1">
      <w:start w:val="1"/>
      <w:numFmt w:val="lowerLetter"/>
      <w:pStyle w:val="NumLista000"/>
      <w:lvlText w:val="%2)"/>
      <w:lvlJc w:val="left"/>
      <w:pPr>
        <w:ind w:left="425" w:hanging="425"/>
      </w:pPr>
      <w:rPr>
        <w:rFonts w:hint="default"/>
      </w:rPr>
    </w:lvl>
    <w:lvl w:ilvl="2">
      <w:start w:val="1"/>
      <w:numFmt w:val="none"/>
      <w:suff w:val="nothing"/>
      <w:lvlText w:val="%3"/>
      <w:lvlJc w:val="right"/>
      <w:pPr>
        <w:ind w:left="0" w:firstLine="0"/>
      </w:pPr>
      <w:rPr>
        <w:rFonts w:hint="default"/>
      </w:rPr>
    </w:lvl>
    <w:lvl w:ilvl="3">
      <w:start w:val="1"/>
      <w:numFmt w:val="decimal"/>
      <w:lvlText w:val="%4."/>
      <w:lvlJc w:val="left"/>
      <w:pPr>
        <w:ind w:left="425" w:hanging="425"/>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8" w15:restartNumberingAfterBreak="0">
    <w:nsid w:val="74D43CD1"/>
    <w:multiLevelType w:val="hybridMultilevel"/>
    <w:tmpl w:val="D220B552"/>
    <w:lvl w:ilvl="0" w:tplc="207CBA4E">
      <w:start w:val="1"/>
      <w:numFmt w:val="lowerLetter"/>
      <w:lvlText w:val="(%1)"/>
      <w:lvlJc w:val="left"/>
      <w:pPr>
        <w:ind w:left="1494" w:hanging="360"/>
      </w:pPr>
      <w:rPr>
        <w:rFonts w:hint="default"/>
      </w:rPr>
    </w:lvl>
    <w:lvl w:ilvl="1" w:tplc="D64CB50E" w:tentative="1">
      <w:start w:val="1"/>
      <w:numFmt w:val="lowerLetter"/>
      <w:lvlText w:val="%2."/>
      <w:lvlJc w:val="left"/>
      <w:pPr>
        <w:ind w:left="2214" w:hanging="360"/>
      </w:pPr>
    </w:lvl>
    <w:lvl w:ilvl="2" w:tplc="859403E8" w:tentative="1">
      <w:start w:val="1"/>
      <w:numFmt w:val="lowerRoman"/>
      <w:lvlText w:val="%3."/>
      <w:lvlJc w:val="right"/>
      <w:pPr>
        <w:ind w:left="2934" w:hanging="180"/>
      </w:pPr>
    </w:lvl>
    <w:lvl w:ilvl="3" w:tplc="4D28670E" w:tentative="1">
      <w:start w:val="1"/>
      <w:numFmt w:val="decimal"/>
      <w:lvlText w:val="%4."/>
      <w:lvlJc w:val="left"/>
      <w:pPr>
        <w:ind w:left="3654" w:hanging="360"/>
      </w:pPr>
    </w:lvl>
    <w:lvl w:ilvl="4" w:tplc="189ECC6E" w:tentative="1">
      <w:start w:val="1"/>
      <w:numFmt w:val="lowerLetter"/>
      <w:lvlText w:val="%5."/>
      <w:lvlJc w:val="left"/>
      <w:pPr>
        <w:ind w:left="4374" w:hanging="360"/>
      </w:pPr>
    </w:lvl>
    <w:lvl w:ilvl="5" w:tplc="3064C830" w:tentative="1">
      <w:start w:val="1"/>
      <w:numFmt w:val="lowerRoman"/>
      <w:lvlText w:val="%6."/>
      <w:lvlJc w:val="right"/>
      <w:pPr>
        <w:ind w:left="5094" w:hanging="180"/>
      </w:pPr>
    </w:lvl>
    <w:lvl w:ilvl="6" w:tplc="5D200E66" w:tentative="1">
      <w:start w:val="1"/>
      <w:numFmt w:val="decimal"/>
      <w:lvlText w:val="%7."/>
      <w:lvlJc w:val="left"/>
      <w:pPr>
        <w:ind w:left="5814" w:hanging="360"/>
      </w:pPr>
    </w:lvl>
    <w:lvl w:ilvl="7" w:tplc="C3A4136C" w:tentative="1">
      <w:start w:val="1"/>
      <w:numFmt w:val="lowerLetter"/>
      <w:lvlText w:val="%8."/>
      <w:lvlJc w:val="left"/>
      <w:pPr>
        <w:ind w:left="6534" w:hanging="360"/>
      </w:pPr>
    </w:lvl>
    <w:lvl w:ilvl="8" w:tplc="7180D7E6" w:tentative="1">
      <w:start w:val="1"/>
      <w:numFmt w:val="lowerRoman"/>
      <w:lvlText w:val="%9."/>
      <w:lvlJc w:val="right"/>
      <w:pPr>
        <w:ind w:left="7254" w:hanging="180"/>
      </w:pPr>
    </w:lvl>
  </w:abstractNum>
  <w:abstractNum w:abstractNumId="39" w15:restartNumberingAfterBreak="0">
    <w:nsid w:val="78A24363"/>
    <w:multiLevelType w:val="hybridMultilevel"/>
    <w:tmpl w:val="2634F29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CB322F5"/>
    <w:multiLevelType w:val="multilevel"/>
    <w:tmpl w:val="1CE87758"/>
    <w:lvl w:ilvl="0">
      <w:start w:val="1"/>
      <w:numFmt w:val="decimal"/>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15:restartNumberingAfterBreak="0">
    <w:nsid w:val="7D3365A7"/>
    <w:multiLevelType w:val="multilevel"/>
    <w:tmpl w:val="393072F8"/>
    <w:lvl w:ilvl="0">
      <w:start w:val="1"/>
      <w:numFmt w:val="decimal"/>
      <w:suff w:val="nothing"/>
      <w:lvlText w:val="WHS %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2" w15:restartNumberingAfterBreak="0">
    <w:nsid w:val="7FE972BF"/>
    <w:multiLevelType w:val="hybridMultilevel"/>
    <w:tmpl w:val="B4D60B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16"/>
  </w:num>
  <w:num w:numId="4">
    <w:abstractNumId w:val="8"/>
  </w:num>
  <w:num w:numId="5">
    <w:abstractNumId w:val="11"/>
  </w:num>
  <w:num w:numId="6">
    <w:abstractNumId w:val="0"/>
  </w:num>
  <w:num w:numId="7">
    <w:abstractNumId w:val="17"/>
  </w:num>
  <w:num w:numId="8">
    <w:abstractNumId w:val="41"/>
  </w:num>
  <w:num w:numId="9">
    <w:abstractNumId w:val="38"/>
  </w:num>
  <w:num w:numId="10">
    <w:abstractNumId w:val="14"/>
  </w:num>
  <w:num w:numId="11">
    <w:abstractNumId w:val="20"/>
  </w:num>
  <w:num w:numId="12">
    <w:abstractNumId w:val="7"/>
  </w:num>
  <w:num w:numId="13">
    <w:abstractNumId w:val="24"/>
  </w:num>
  <w:num w:numId="14">
    <w:abstractNumId w:val="24"/>
    <w:lvlOverride w:ilvl="0">
      <w:lvl w:ilvl="0">
        <w:start w:val="1"/>
        <w:numFmt w:val="none"/>
        <w:lvlText w:val="%1"/>
        <w:lvlJc w:val="left"/>
        <w:pPr>
          <w:ind w:left="567" w:hanging="567"/>
        </w:pPr>
        <w:rPr>
          <w:rFonts w:hint="default"/>
        </w:rPr>
      </w:lvl>
    </w:lvlOverride>
    <w:lvlOverride w:ilvl="1">
      <w:lvl w:ilvl="1">
        <w:start w:val="1"/>
        <w:numFmt w:val="decimal"/>
        <w:lvlText w:val="%1.%2"/>
        <w:lvlJc w:val="left"/>
        <w:pPr>
          <w:ind w:left="576" w:hanging="576"/>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15">
    <w:abstractNumId w:val="19"/>
  </w:num>
  <w:num w:numId="16">
    <w:abstractNumId w:val="40"/>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num>
  <w:num w:numId="19">
    <w:abstractNumId w:val="31"/>
  </w:num>
  <w:num w:numId="20">
    <w:abstractNumId w:val="39"/>
  </w:num>
  <w:num w:numId="21">
    <w:abstractNumId w:val="6"/>
  </w:num>
  <w:num w:numId="22">
    <w:abstractNumId w:val="4"/>
  </w:num>
  <w:num w:numId="23">
    <w:abstractNumId w:val="9"/>
  </w:num>
  <w:num w:numId="24">
    <w:abstractNumId w:val="35"/>
  </w:num>
  <w:num w:numId="25">
    <w:abstractNumId w:val="34"/>
  </w:num>
  <w:num w:numId="26">
    <w:abstractNumId w:val="22"/>
  </w:num>
  <w:num w:numId="27">
    <w:abstractNumId w:val="12"/>
  </w:num>
  <w:num w:numId="28">
    <w:abstractNumId w:val="5"/>
  </w:num>
  <w:num w:numId="29">
    <w:abstractNumId w:val="25"/>
  </w:num>
  <w:num w:numId="30">
    <w:abstractNumId w:val="15"/>
  </w:num>
  <w:num w:numId="31">
    <w:abstractNumId w:val="27"/>
  </w:num>
  <w:num w:numId="32">
    <w:abstractNumId w:val="23"/>
  </w:num>
  <w:num w:numId="33">
    <w:abstractNumId w:val="18"/>
  </w:num>
  <w:num w:numId="34">
    <w:abstractNumId w:val="21"/>
  </w:num>
  <w:num w:numId="35">
    <w:abstractNumId w:val="2"/>
  </w:num>
  <w:num w:numId="36">
    <w:abstractNumId w:val="32"/>
  </w:num>
  <w:num w:numId="37">
    <w:abstractNumId w:val="1"/>
  </w:num>
  <w:num w:numId="38">
    <w:abstractNumId w:val="3"/>
  </w:num>
  <w:num w:numId="39">
    <w:abstractNumId w:val="33"/>
  </w:num>
  <w:num w:numId="40">
    <w:abstractNumId w:val="30"/>
  </w:num>
  <w:num w:numId="41">
    <w:abstractNumId w:val="37"/>
  </w:num>
  <w:num w:numId="42">
    <w:abstractNumId w:val="26"/>
  </w:num>
  <w:num w:numId="43">
    <w:abstractNumId w:val="29"/>
  </w:num>
  <w:num w:numId="44">
    <w:abstractNumId w:val="42"/>
  </w:num>
  <w:num w:numId="45">
    <w:abstractNumId w:val="3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720"/>
  <w:drawingGridHorizontalSpacing w:val="90"/>
  <w:displayHorizont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2"/>
  </w:compat>
  <w:rsids>
    <w:rsidRoot w:val="00405613"/>
    <w:rsid w:val="000111B5"/>
    <w:rsid w:val="00012E57"/>
    <w:rsid w:val="00015E12"/>
    <w:rsid w:val="00021CDA"/>
    <w:rsid w:val="0003042E"/>
    <w:rsid w:val="000350A0"/>
    <w:rsid w:val="00036299"/>
    <w:rsid w:val="00041BB2"/>
    <w:rsid w:val="00042435"/>
    <w:rsid w:val="00043533"/>
    <w:rsid w:val="00047BD4"/>
    <w:rsid w:val="000510FF"/>
    <w:rsid w:val="00056A18"/>
    <w:rsid w:val="00061783"/>
    <w:rsid w:val="00063AAA"/>
    <w:rsid w:val="000738D3"/>
    <w:rsid w:val="00081F8A"/>
    <w:rsid w:val="00082561"/>
    <w:rsid w:val="00086468"/>
    <w:rsid w:val="00095703"/>
    <w:rsid w:val="00096293"/>
    <w:rsid w:val="0009705F"/>
    <w:rsid w:val="000A5A9D"/>
    <w:rsid w:val="000A64E3"/>
    <w:rsid w:val="000A761B"/>
    <w:rsid w:val="000A7AE9"/>
    <w:rsid w:val="000B4D17"/>
    <w:rsid w:val="000C03FD"/>
    <w:rsid w:val="000C20B6"/>
    <w:rsid w:val="000C2C7D"/>
    <w:rsid w:val="000C459C"/>
    <w:rsid w:val="000D112F"/>
    <w:rsid w:val="000E3919"/>
    <w:rsid w:val="000F5696"/>
    <w:rsid w:val="000F56CC"/>
    <w:rsid w:val="00111B17"/>
    <w:rsid w:val="0012205F"/>
    <w:rsid w:val="00140700"/>
    <w:rsid w:val="00141123"/>
    <w:rsid w:val="00141500"/>
    <w:rsid w:val="001423D9"/>
    <w:rsid w:val="00143CED"/>
    <w:rsid w:val="00152469"/>
    <w:rsid w:val="00155D65"/>
    <w:rsid w:val="0015666E"/>
    <w:rsid w:val="0016287C"/>
    <w:rsid w:val="00163321"/>
    <w:rsid w:val="00163DF9"/>
    <w:rsid w:val="0016555A"/>
    <w:rsid w:val="00166F6E"/>
    <w:rsid w:val="00172561"/>
    <w:rsid w:val="00192DC8"/>
    <w:rsid w:val="001A0E0A"/>
    <w:rsid w:val="001A3E7D"/>
    <w:rsid w:val="001A4BED"/>
    <w:rsid w:val="001C0C54"/>
    <w:rsid w:val="001D1766"/>
    <w:rsid w:val="001E0179"/>
    <w:rsid w:val="001E387B"/>
    <w:rsid w:val="001F33EF"/>
    <w:rsid w:val="0020014E"/>
    <w:rsid w:val="002053BC"/>
    <w:rsid w:val="00205E98"/>
    <w:rsid w:val="00206380"/>
    <w:rsid w:val="00210272"/>
    <w:rsid w:val="00210882"/>
    <w:rsid w:val="00211FD9"/>
    <w:rsid w:val="00212CFD"/>
    <w:rsid w:val="002153DC"/>
    <w:rsid w:val="00220BA9"/>
    <w:rsid w:val="00230E60"/>
    <w:rsid w:val="00235701"/>
    <w:rsid w:val="0024311E"/>
    <w:rsid w:val="00244A1C"/>
    <w:rsid w:val="00245F28"/>
    <w:rsid w:val="00245FBD"/>
    <w:rsid w:val="002464B3"/>
    <w:rsid w:val="00246789"/>
    <w:rsid w:val="00250CCE"/>
    <w:rsid w:val="00252F49"/>
    <w:rsid w:val="00265E6B"/>
    <w:rsid w:val="00270782"/>
    <w:rsid w:val="002708EB"/>
    <w:rsid w:val="00272767"/>
    <w:rsid w:val="002744B6"/>
    <w:rsid w:val="00285D8E"/>
    <w:rsid w:val="00297995"/>
    <w:rsid w:val="002A266A"/>
    <w:rsid w:val="002A4A15"/>
    <w:rsid w:val="002A5F93"/>
    <w:rsid w:val="002B039B"/>
    <w:rsid w:val="002B3FC3"/>
    <w:rsid w:val="002B4AE0"/>
    <w:rsid w:val="002C074E"/>
    <w:rsid w:val="002C09F8"/>
    <w:rsid w:val="002C0A60"/>
    <w:rsid w:val="002C3D5D"/>
    <w:rsid w:val="002D360D"/>
    <w:rsid w:val="002D5F64"/>
    <w:rsid w:val="002D75C8"/>
    <w:rsid w:val="002E0902"/>
    <w:rsid w:val="002E20DC"/>
    <w:rsid w:val="002E3167"/>
    <w:rsid w:val="002E65B5"/>
    <w:rsid w:val="002F39BE"/>
    <w:rsid w:val="00302FED"/>
    <w:rsid w:val="00303DC7"/>
    <w:rsid w:val="00303F12"/>
    <w:rsid w:val="003050B7"/>
    <w:rsid w:val="003063F2"/>
    <w:rsid w:val="003067E0"/>
    <w:rsid w:val="00316066"/>
    <w:rsid w:val="00321B43"/>
    <w:rsid w:val="00325ABF"/>
    <w:rsid w:val="00330082"/>
    <w:rsid w:val="00332ED0"/>
    <w:rsid w:val="00333045"/>
    <w:rsid w:val="00333689"/>
    <w:rsid w:val="00333914"/>
    <w:rsid w:val="00343784"/>
    <w:rsid w:val="003502DD"/>
    <w:rsid w:val="00361F26"/>
    <w:rsid w:val="00364BE7"/>
    <w:rsid w:val="00374D9F"/>
    <w:rsid w:val="00381F88"/>
    <w:rsid w:val="00387802"/>
    <w:rsid w:val="003913A2"/>
    <w:rsid w:val="00393D08"/>
    <w:rsid w:val="003A5553"/>
    <w:rsid w:val="003A5E98"/>
    <w:rsid w:val="003A7C71"/>
    <w:rsid w:val="003B698D"/>
    <w:rsid w:val="003C1331"/>
    <w:rsid w:val="003C5170"/>
    <w:rsid w:val="003D03F6"/>
    <w:rsid w:val="003D4E01"/>
    <w:rsid w:val="003E05EE"/>
    <w:rsid w:val="003E0F44"/>
    <w:rsid w:val="003E119E"/>
    <w:rsid w:val="003E3726"/>
    <w:rsid w:val="003E7E47"/>
    <w:rsid w:val="003E7EB4"/>
    <w:rsid w:val="003F12FB"/>
    <w:rsid w:val="00402A2C"/>
    <w:rsid w:val="00405613"/>
    <w:rsid w:val="00406D6C"/>
    <w:rsid w:val="00410EFC"/>
    <w:rsid w:val="00412185"/>
    <w:rsid w:val="004143C9"/>
    <w:rsid w:val="00421445"/>
    <w:rsid w:val="0042177D"/>
    <w:rsid w:val="0042231D"/>
    <w:rsid w:val="00422497"/>
    <w:rsid w:val="00422BB2"/>
    <w:rsid w:val="004279D2"/>
    <w:rsid w:val="004332E3"/>
    <w:rsid w:val="0043392F"/>
    <w:rsid w:val="00437CC6"/>
    <w:rsid w:val="00440710"/>
    <w:rsid w:val="00446BBC"/>
    <w:rsid w:val="004508F5"/>
    <w:rsid w:val="004560CA"/>
    <w:rsid w:val="00460B99"/>
    <w:rsid w:val="00461ED0"/>
    <w:rsid w:val="00463217"/>
    <w:rsid w:val="004639F0"/>
    <w:rsid w:val="00470FB6"/>
    <w:rsid w:val="00477EC8"/>
    <w:rsid w:val="00480E8B"/>
    <w:rsid w:val="00485FF8"/>
    <w:rsid w:val="0048626B"/>
    <w:rsid w:val="0049077C"/>
    <w:rsid w:val="004920C0"/>
    <w:rsid w:val="0049434C"/>
    <w:rsid w:val="004961AB"/>
    <w:rsid w:val="004A1C27"/>
    <w:rsid w:val="004B0C9C"/>
    <w:rsid w:val="004B1AB4"/>
    <w:rsid w:val="004B5CC1"/>
    <w:rsid w:val="004C3E52"/>
    <w:rsid w:val="004D3C9D"/>
    <w:rsid w:val="004E443F"/>
    <w:rsid w:val="004F1F26"/>
    <w:rsid w:val="004F6022"/>
    <w:rsid w:val="004F6217"/>
    <w:rsid w:val="00515173"/>
    <w:rsid w:val="0051634D"/>
    <w:rsid w:val="0052255D"/>
    <w:rsid w:val="005318DE"/>
    <w:rsid w:val="005339F6"/>
    <w:rsid w:val="0053618F"/>
    <w:rsid w:val="0054069D"/>
    <w:rsid w:val="00540FBC"/>
    <w:rsid w:val="0054129D"/>
    <w:rsid w:val="00541742"/>
    <w:rsid w:val="00542FF2"/>
    <w:rsid w:val="0054435D"/>
    <w:rsid w:val="00544842"/>
    <w:rsid w:val="0054796C"/>
    <w:rsid w:val="00547E84"/>
    <w:rsid w:val="0056372D"/>
    <w:rsid w:val="00574225"/>
    <w:rsid w:val="005776E5"/>
    <w:rsid w:val="00581DF6"/>
    <w:rsid w:val="00583C37"/>
    <w:rsid w:val="00583EB7"/>
    <w:rsid w:val="005922C1"/>
    <w:rsid w:val="005A04D6"/>
    <w:rsid w:val="005A4A72"/>
    <w:rsid w:val="005B077C"/>
    <w:rsid w:val="005B2107"/>
    <w:rsid w:val="005B2C39"/>
    <w:rsid w:val="005B320E"/>
    <w:rsid w:val="005B6162"/>
    <w:rsid w:val="005B6274"/>
    <w:rsid w:val="005B79B9"/>
    <w:rsid w:val="005C2A39"/>
    <w:rsid w:val="005C4BC8"/>
    <w:rsid w:val="005C7CC0"/>
    <w:rsid w:val="005D55C2"/>
    <w:rsid w:val="005D7FBD"/>
    <w:rsid w:val="005E05E4"/>
    <w:rsid w:val="005E0D25"/>
    <w:rsid w:val="005E6D03"/>
    <w:rsid w:val="005E6F03"/>
    <w:rsid w:val="005F05BE"/>
    <w:rsid w:val="005F29B6"/>
    <w:rsid w:val="005F3743"/>
    <w:rsid w:val="005F6206"/>
    <w:rsid w:val="005F7842"/>
    <w:rsid w:val="00600492"/>
    <w:rsid w:val="00603B69"/>
    <w:rsid w:val="00610B82"/>
    <w:rsid w:val="00611233"/>
    <w:rsid w:val="00614815"/>
    <w:rsid w:val="00617CA1"/>
    <w:rsid w:val="00643BF8"/>
    <w:rsid w:val="00643CB8"/>
    <w:rsid w:val="00647E10"/>
    <w:rsid w:val="006510EA"/>
    <w:rsid w:val="00660110"/>
    <w:rsid w:val="00661529"/>
    <w:rsid w:val="00661832"/>
    <w:rsid w:val="00664EA4"/>
    <w:rsid w:val="006657D3"/>
    <w:rsid w:val="00677269"/>
    <w:rsid w:val="0068327D"/>
    <w:rsid w:val="00684080"/>
    <w:rsid w:val="00686688"/>
    <w:rsid w:val="00686C64"/>
    <w:rsid w:val="0069260B"/>
    <w:rsid w:val="0069267D"/>
    <w:rsid w:val="006A184D"/>
    <w:rsid w:val="006A6A8C"/>
    <w:rsid w:val="006A7B05"/>
    <w:rsid w:val="006B3F62"/>
    <w:rsid w:val="006B7B4E"/>
    <w:rsid w:val="006C23CB"/>
    <w:rsid w:val="006D23B7"/>
    <w:rsid w:val="006D7580"/>
    <w:rsid w:val="006D7F27"/>
    <w:rsid w:val="006E187B"/>
    <w:rsid w:val="006E4326"/>
    <w:rsid w:val="006E61D0"/>
    <w:rsid w:val="006F011C"/>
    <w:rsid w:val="006F1070"/>
    <w:rsid w:val="006F4E38"/>
    <w:rsid w:val="006F5A07"/>
    <w:rsid w:val="0071139F"/>
    <w:rsid w:val="0071174F"/>
    <w:rsid w:val="00715D89"/>
    <w:rsid w:val="0071692A"/>
    <w:rsid w:val="0071727F"/>
    <w:rsid w:val="00725E39"/>
    <w:rsid w:val="00733EED"/>
    <w:rsid w:val="00740069"/>
    <w:rsid w:val="00750B0C"/>
    <w:rsid w:val="007611B3"/>
    <w:rsid w:val="00761FE4"/>
    <w:rsid w:val="00766A89"/>
    <w:rsid w:val="007671D2"/>
    <w:rsid w:val="00767CA3"/>
    <w:rsid w:val="00774267"/>
    <w:rsid w:val="00776C61"/>
    <w:rsid w:val="00777F38"/>
    <w:rsid w:val="0078151A"/>
    <w:rsid w:val="0078347D"/>
    <w:rsid w:val="00787027"/>
    <w:rsid w:val="00787ADD"/>
    <w:rsid w:val="007900B6"/>
    <w:rsid w:val="007900FE"/>
    <w:rsid w:val="007967AF"/>
    <w:rsid w:val="007A5FD1"/>
    <w:rsid w:val="007B647F"/>
    <w:rsid w:val="007C6C04"/>
    <w:rsid w:val="007D1659"/>
    <w:rsid w:val="007D2343"/>
    <w:rsid w:val="007D2A86"/>
    <w:rsid w:val="007E4C19"/>
    <w:rsid w:val="007F7B77"/>
    <w:rsid w:val="00802465"/>
    <w:rsid w:val="00824023"/>
    <w:rsid w:val="008325DC"/>
    <w:rsid w:val="00837AF6"/>
    <w:rsid w:val="008434A0"/>
    <w:rsid w:val="008453B6"/>
    <w:rsid w:val="00845EF7"/>
    <w:rsid w:val="00852C2F"/>
    <w:rsid w:val="00854AAA"/>
    <w:rsid w:val="00857239"/>
    <w:rsid w:val="008575C4"/>
    <w:rsid w:val="008613D9"/>
    <w:rsid w:val="00870882"/>
    <w:rsid w:val="0087581F"/>
    <w:rsid w:val="008776A9"/>
    <w:rsid w:val="00880899"/>
    <w:rsid w:val="00882FD0"/>
    <w:rsid w:val="00893BE1"/>
    <w:rsid w:val="008A1A59"/>
    <w:rsid w:val="008A4CB0"/>
    <w:rsid w:val="008A607B"/>
    <w:rsid w:val="008A62A2"/>
    <w:rsid w:val="008B0D5D"/>
    <w:rsid w:val="008B115E"/>
    <w:rsid w:val="008B37D7"/>
    <w:rsid w:val="008B5919"/>
    <w:rsid w:val="008B678B"/>
    <w:rsid w:val="008C27BC"/>
    <w:rsid w:val="008C3029"/>
    <w:rsid w:val="008C4FE7"/>
    <w:rsid w:val="008D147C"/>
    <w:rsid w:val="008D2E3A"/>
    <w:rsid w:val="008E5CE9"/>
    <w:rsid w:val="008F4CA6"/>
    <w:rsid w:val="008F694D"/>
    <w:rsid w:val="008F720B"/>
    <w:rsid w:val="00903AC0"/>
    <w:rsid w:val="00907C86"/>
    <w:rsid w:val="0093057B"/>
    <w:rsid w:val="00930B93"/>
    <w:rsid w:val="009337F2"/>
    <w:rsid w:val="0093430D"/>
    <w:rsid w:val="0093609F"/>
    <w:rsid w:val="00936E34"/>
    <w:rsid w:val="009427AF"/>
    <w:rsid w:val="0095044A"/>
    <w:rsid w:val="00951FD6"/>
    <w:rsid w:val="00954738"/>
    <w:rsid w:val="00956AF0"/>
    <w:rsid w:val="00957ABD"/>
    <w:rsid w:val="009643F9"/>
    <w:rsid w:val="009805CC"/>
    <w:rsid w:val="00980EAC"/>
    <w:rsid w:val="0098174D"/>
    <w:rsid w:val="00981987"/>
    <w:rsid w:val="00987E99"/>
    <w:rsid w:val="009911A6"/>
    <w:rsid w:val="009B1B12"/>
    <w:rsid w:val="009C1840"/>
    <w:rsid w:val="009C3FDF"/>
    <w:rsid w:val="009C4FBA"/>
    <w:rsid w:val="009C6A8C"/>
    <w:rsid w:val="009C6ABB"/>
    <w:rsid w:val="009D4001"/>
    <w:rsid w:val="009E341F"/>
    <w:rsid w:val="009E48B7"/>
    <w:rsid w:val="009E56CE"/>
    <w:rsid w:val="009E59FE"/>
    <w:rsid w:val="009F1B29"/>
    <w:rsid w:val="009F41E9"/>
    <w:rsid w:val="00A02A20"/>
    <w:rsid w:val="00A114F9"/>
    <w:rsid w:val="00A12F2C"/>
    <w:rsid w:val="00A21E6D"/>
    <w:rsid w:val="00A22460"/>
    <w:rsid w:val="00A26254"/>
    <w:rsid w:val="00A337D6"/>
    <w:rsid w:val="00A42785"/>
    <w:rsid w:val="00A456E1"/>
    <w:rsid w:val="00A52D9A"/>
    <w:rsid w:val="00A62292"/>
    <w:rsid w:val="00A870A7"/>
    <w:rsid w:val="00A96093"/>
    <w:rsid w:val="00A972A3"/>
    <w:rsid w:val="00AA0299"/>
    <w:rsid w:val="00AC0B76"/>
    <w:rsid w:val="00AC30FE"/>
    <w:rsid w:val="00AC4F33"/>
    <w:rsid w:val="00AC523F"/>
    <w:rsid w:val="00AC610A"/>
    <w:rsid w:val="00AC63FD"/>
    <w:rsid w:val="00AD0C0C"/>
    <w:rsid w:val="00AD15DB"/>
    <w:rsid w:val="00AD3B4B"/>
    <w:rsid w:val="00AE0FB1"/>
    <w:rsid w:val="00AE2C6C"/>
    <w:rsid w:val="00AE5F16"/>
    <w:rsid w:val="00AF7950"/>
    <w:rsid w:val="00B02EF8"/>
    <w:rsid w:val="00B067E8"/>
    <w:rsid w:val="00B33753"/>
    <w:rsid w:val="00B576CC"/>
    <w:rsid w:val="00B63D61"/>
    <w:rsid w:val="00B653B4"/>
    <w:rsid w:val="00B65FA8"/>
    <w:rsid w:val="00B669B8"/>
    <w:rsid w:val="00B718C4"/>
    <w:rsid w:val="00B75873"/>
    <w:rsid w:val="00B850F3"/>
    <w:rsid w:val="00B96161"/>
    <w:rsid w:val="00B962AE"/>
    <w:rsid w:val="00BA1F89"/>
    <w:rsid w:val="00BB5AAF"/>
    <w:rsid w:val="00BC48C3"/>
    <w:rsid w:val="00BD5C83"/>
    <w:rsid w:val="00BD76C2"/>
    <w:rsid w:val="00BE010B"/>
    <w:rsid w:val="00BE29DB"/>
    <w:rsid w:val="00BE6FE1"/>
    <w:rsid w:val="00C024A9"/>
    <w:rsid w:val="00C156B8"/>
    <w:rsid w:val="00C17D82"/>
    <w:rsid w:val="00C235B5"/>
    <w:rsid w:val="00C40CF0"/>
    <w:rsid w:val="00C42050"/>
    <w:rsid w:val="00C55BDF"/>
    <w:rsid w:val="00C56C55"/>
    <w:rsid w:val="00C575DB"/>
    <w:rsid w:val="00C632D1"/>
    <w:rsid w:val="00C76E47"/>
    <w:rsid w:val="00C8254B"/>
    <w:rsid w:val="00C825C4"/>
    <w:rsid w:val="00C9028E"/>
    <w:rsid w:val="00C92D56"/>
    <w:rsid w:val="00C93C2B"/>
    <w:rsid w:val="00C971A6"/>
    <w:rsid w:val="00CB163D"/>
    <w:rsid w:val="00CB5F55"/>
    <w:rsid w:val="00CC4356"/>
    <w:rsid w:val="00CC588F"/>
    <w:rsid w:val="00CC601B"/>
    <w:rsid w:val="00CD553F"/>
    <w:rsid w:val="00CD7FC3"/>
    <w:rsid w:val="00CE269E"/>
    <w:rsid w:val="00CE5D67"/>
    <w:rsid w:val="00CF6AE8"/>
    <w:rsid w:val="00D065F7"/>
    <w:rsid w:val="00D06774"/>
    <w:rsid w:val="00D100A0"/>
    <w:rsid w:val="00D10849"/>
    <w:rsid w:val="00D116F6"/>
    <w:rsid w:val="00D2697B"/>
    <w:rsid w:val="00D40567"/>
    <w:rsid w:val="00D4608E"/>
    <w:rsid w:val="00D55A1D"/>
    <w:rsid w:val="00D632DF"/>
    <w:rsid w:val="00D63C15"/>
    <w:rsid w:val="00D67562"/>
    <w:rsid w:val="00D75EEA"/>
    <w:rsid w:val="00D768D2"/>
    <w:rsid w:val="00D821B9"/>
    <w:rsid w:val="00D86CE5"/>
    <w:rsid w:val="00D9110D"/>
    <w:rsid w:val="00DA5267"/>
    <w:rsid w:val="00DA7911"/>
    <w:rsid w:val="00DB2780"/>
    <w:rsid w:val="00DC7EDE"/>
    <w:rsid w:val="00DE03AB"/>
    <w:rsid w:val="00DE2705"/>
    <w:rsid w:val="00DF35BA"/>
    <w:rsid w:val="00DF3E38"/>
    <w:rsid w:val="00DF6DDA"/>
    <w:rsid w:val="00E030E9"/>
    <w:rsid w:val="00E07F2B"/>
    <w:rsid w:val="00E17318"/>
    <w:rsid w:val="00E21958"/>
    <w:rsid w:val="00E228D7"/>
    <w:rsid w:val="00E30AB1"/>
    <w:rsid w:val="00E31D88"/>
    <w:rsid w:val="00E31FA8"/>
    <w:rsid w:val="00E35E1A"/>
    <w:rsid w:val="00E41CB5"/>
    <w:rsid w:val="00E4452F"/>
    <w:rsid w:val="00E4567F"/>
    <w:rsid w:val="00E45CBB"/>
    <w:rsid w:val="00E56D1D"/>
    <w:rsid w:val="00E65CF9"/>
    <w:rsid w:val="00E671CF"/>
    <w:rsid w:val="00E70C13"/>
    <w:rsid w:val="00E70D92"/>
    <w:rsid w:val="00E72826"/>
    <w:rsid w:val="00E77AE4"/>
    <w:rsid w:val="00E86E15"/>
    <w:rsid w:val="00E93491"/>
    <w:rsid w:val="00E93D5D"/>
    <w:rsid w:val="00E945CB"/>
    <w:rsid w:val="00E960F3"/>
    <w:rsid w:val="00EA271B"/>
    <w:rsid w:val="00EA57CB"/>
    <w:rsid w:val="00EA7733"/>
    <w:rsid w:val="00EB3718"/>
    <w:rsid w:val="00EB6190"/>
    <w:rsid w:val="00EB702A"/>
    <w:rsid w:val="00EC7EEC"/>
    <w:rsid w:val="00ED23F1"/>
    <w:rsid w:val="00ED3610"/>
    <w:rsid w:val="00EE423E"/>
    <w:rsid w:val="00EE700A"/>
    <w:rsid w:val="00EF5000"/>
    <w:rsid w:val="00EF6CEC"/>
    <w:rsid w:val="00F01707"/>
    <w:rsid w:val="00F01FBF"/>
    <w:rsid w:val="00F073EF"/>
    <w:rsid w:val="00F143A4"/>
    <w:rsid w:val="00F20948"/>
    <w:rsid w:val="00F20F74"/>
    <w:rsid w:val="00F2199B"/>
    <w:rsid w:val="00F24E65"/>
    <w:rsid w:val="00F32746"/>
    <w:rsid w:val="00F34A5E"/>
    <w:rsid w:val="00F4215B"/>
    <w:rsid w:val="00F44AAC"/>
    <w:rsid w:val="00F54F9D"/>
    <w:rsid w:val="00F55444"/>
    <w:rsid w:val="00F55B52"/>
    <w:rsid w:val="00F617E9"/>
    <w:rsid w:val="00F676F7"/>
    <w:rsid w:val="00F71317"/>
    <w:rsid w:val="00F83C62"/>
    <w:rsid w:val="00F86852"/>
    <w:rsid w:val="00F91AE1"/>
    <w:rsid w:val="00F9335E"/>
    <w:rsid w:val="00FA12DB"/>
    <w:rsid w:val="00FA33CE"/>
    <w:rsid w:val="00FA4292"/>
    <w:rsid w:val="00FA4BBD"/>
    <w:rsid w:val="00FA776E"/>
    <w:rsid w:val="00FB1BCD"/>
    <w:rsid w:val="00FB37E1"/>
    <w:rsid w:val="00FB4A97"/>
    <w:rsid w:val="00FD0232"/>
    <w:rsid w:val="00FD1822"/>
    <w:rsid w:val="00FD3D07"/>
    <w:rsid w:val="00FD754A"/>
    <w:rsid w:val="00FE17B2"/>
    <w:rsid w:val="00FE7A10"/>
    <w:rsid w:val="00FF166C"/>
    <w:rsid w:val="00FF495A"/>
    <w:rsid w:val="00FF5760"/>
    <w:rsid w:val="00FF5849"/>
    <w:rsid w:val="00FF65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docId w15:val="{9A07118A-E887-4290-A5FF-EF4B04E05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6D03"/>
    <w:pPr>
      <w:spacing w:before="200" w:line="264" w:lineRule="auto"/>
    </w:pPr>
    <w:rPr>
      <w:rFonts w:ascii="Arial" w:eastAsia="Times New Roman" w:hAnsi="Arial" w:cs="Times New Roman"/>
      <w:sz w:val="18"/>
      <w:szCs w:val="24"/>
      <w:lang w:val="en-AU" w:eastAsia="en-AU"/>
    </w:rPr>
  </w:style>
  <w:style w:type="paragraph" w:styleId="Heading1">
    <w:name w:val="heading 1"/>
    <w:basedOn w:val="Normal"/>
    <w:next w:val="Text1100"/>
    <w:link w:val="Heading1Char"/>
    <w:qFormat/>
    <w:rsid w:val="005E6D03"/>
    <w:pPr>
      <w:keepNext/>
      <w:keepLines/>
      <w:numPr>
        <w:ilvl w:val="1"/>
        <w:numId w:val="42"/>
      </w:numPr>
      <w:spacing w:before="440" w:after="220"/>
      <w:outlineLvl w:val="0"/>
    </w:pPr>
    <w:rPr>
      <w:rFonts w:eastAsiaTheme="majorEastAsia" w:cstheme="majorBidi"/>
      <w:b/>
      <w:bCs/>
      <w:sz w:val="20"/>
      <w:szCs w:val="28"/>
    </w:rPr>
  </w:style>
  <w:style w:type="paragraph" w:styleId="Heading2">
    <w:name w:val="heading 2"/>
    <w:basedOn w:val="Normal"/>
    <w:next w:val="Normal"/>
    <w:link w:val="Heading2Char"/>
    <w:unhideWhenUsed/>
    <w:qFormat/>
    <w:rsid w:val="005E6D03"/>
    <w:pPr>
      <w:keepNext/>
      <w:keepLines/>
      <w:numPr>
        <w:ilvl w:val="2"/>
        <w:numId w:val="42"/>
      </w:numPr>
      <w:spacing w:before="280" w:after="280"/>
      <w:outlineLvl w:val="1"/>
    </w:pPr>
    <w:rPr>
      <w:rFonts w:eastAsiaTheme="majorEastAsia" w:cstheme="majorBidi"/>
      <w:b/>
      <w:bCs/>
      <w:color w:val="000000" w:themeColor="text1"/>
      <w:sz w:val="20"/>
      <w:szCs w:val="26"/>
    </w:rPr>
  </w:style>
  <w:style w:type="paragraph" w:styleId="Heading3">
    <w:name w:val="heading 3"/>
    <w:basedOn w:val="Normal"/>
    <w:next w:val="Normal"/>
    <w:link w:val="Heading3Char"/>
    <w:unhideWhenUsed/>
    <w:qFormat/>
    <w:rsid w:val="00EA7733"/>
    <w:pPr>
      <w:keepNext/>
      <w:keepLines/>
      <w:numPr>
        <w:ilvl w:val="2"/>
        <w:numId w:val="11"/>
      </w:numPr>
      <w:spacing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EA7733"/>
    <w:pPr>
      <w:keepNext/>
      <w:keepLines/>
      <w:numPr>
        <w:ilvl w:val="3"/>
        <w:numId w:val="15"/>
      </w:numPr>
      <w:spacing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EA7733"/>
    <w:pPr>
      <w:keepNext/>
      <w:keepLines/>
      <w:numPr>
        <w:ilvl w:val="4"/>
        <w:numId w:val="15"/>
      </w:numPr>
      <w:spacing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EA7733"/>
    <w:pPr>
      <w:keepNext/>
      <w:keepLines/>
      <w:numPr>
        <w:ilvl w:val="5"/>
        <w:numId w:val="15"/>
      </w:numPr>
      <w:spacing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EA7733"/>
    <w:pPr>
      <w:keepNext/>
      <w:keepLines/>
      <w:numPr>
        <w:ilvl w:val="6"/>
        <w:numId w:val="15"/>
      </w:numPr>
      <w:spacing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EA7733"/>
    <w:pPr>
      <w:keepNext/>
      <w:keepLines/>
      <w:numPr>
        <w:ilvl w:val="7"/>
        <w:numId w:val="15"/>
      </w:numPr>
      <w:spacing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nhideWhenUsed/>
    <w:qFormat/>
    <w:rsid w:val="00EA7733"/>
    <w:pPr>
      <w:keepNext/>
      <w:keepLines/>
      <w:numPr>
        <w:ilvl w:val="8"/>
        <w:numId w:val="15"/>
      </w:numPr>
      <w:spacing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1"/>
    <w:basedOn w:val="Normal"/>
    <w:qFormat/>
    <w:rsid w:val="00AC610A"/>
    <w:rPr>
      <w:b/>
      <w:sz w:val="120"/>
      <w:szCs w:val="20"/>
      <w:lang w:eastAsia="en-US"/>
    </w:rPr>
  </w:style>
  <w:style w:type="paragraph" w:customStyle="1" w:styleId="Title2">
    <w:name w:val="Title2"/>
    <w:basedOn w:val="Title1"/>
    <w:qFormat/>
    <w:rsid w:val="00AC610A"/>
    <w:rPr>
      <w:sz w:val="44"/>
    </w:rPr>
  </w:style>
  <w:style w:type="paragraph" w:customStyle="1" w:styleId="Title3">
    <w:name w:val="Title3"/>
    <w:basedOn w:val="Normal"/>
    <w:qFormat/>
    <w:rsid w:val="00E70C13"/>
    <w:pPr>
      <w:numPr>
        <w:numId w:val="42"/>
      </w:numPr>
    </w:pPr>
    <w:rPr>
      <w:b/>
      <w:sz w:val="28"/>
      <w:szCs w:val="20"/>
      <w:lang w:eastAsia="en-US"/>
    </w:rPr>
  </w:style>
  <w:style w:type="paragraph" w:styleId="BalloonText">
    <w:name w:val="Balloon Text"/>
    <w:basedOn w:val="Normal"/>
    <w:link w:val="BalloonTextChar"/>
    <w:uiPriority w:val="99"/>
    <w:semiHidden/>
    <w:unhideWhenUsed/>
    <w:rsid w:val="001F33E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33EF"/>
    <w:rPr>
      <w:rFonts w:ascii="Tahoma" w:eastAsia="Times New Roman" w:hAnsi="Tahoma" w:cs="Tahoma"/>
      <w:sz w:val="16"/>
      <w:szCs w:val="16"/>
      <w:lang w:val="en-AU" w:eastAsia="en-AU"/>
    </w:rPr>
  </w:style>
  <w:style w:type="paragraph" w:styleId="TOC1">
    <w:name w:val="toc 1"/>
    <w:basedOn w:val="Normal"/>
    <w:next w:val="Normal"/>
    <w:autoRedefine/>
    <w:uiPriority w:val="39"/>
    <w:rsid w:val="003E3726"/>
    <w:pPr>
      <w:tabs>
        <w:tab w:val="left" w:pos="720"/>
        <w:tab w:val="right" w:leader="dot" w:pos="9060"/>
      </w:tabs>
      <w:spacing w:before="240" w:after="240"/>
      <w:ind w:left="567" w:hanging="567"/>
    </w:pPr>
    <w:rPr>
      <w:b/>
      <w:szCs w:val="20"/>
      <w:lang w:eastAsia="en-US"/>
    </w:rPr>
  </w:style>
  <w:style w:type="character" w:styleId="Hyperlink">
    <w:name w:val="Hyperlink"/>
    <w:basedOn w:val="DefaultParagraphFont"/>
    <w:uiPriority w:val="99"/>
    <w:unhideWhenUsed/>
    <w:rsid w:val="001F33EF"/>
    <w:rPr>
      <w:color w:val="0000FF" w:themeColor="hyperlink"/>
      <w:u w:val="single"/>
    </w:rPr>
  </w:style>
  <w:style w:type="paragraph" w:styleId="Header">
    <w:name w:val="header"/>
    <w:aliases w:val="toc,9"/>
    <w:basedOn w:val="Normal"/>
    <w:link w:val="HeaderChar"/>
    <w:unhideWhenUsed/>
    <w:rsid w:val="008F4CA6"/>
    <w:pPr>
      <w:pBdr>
        <w:bottom w:val="single" w:sz="4" w:space="1" w:color="auto"/>
      </w:pBdr>
      <w:tabs>
        <w:tab w:val="center" w:pos="4680"/>
        <w:tab w:val="right" w:pos="9360"/>
      </w:tabs>
      <w:spacing w:before="0" w:after="0"/>
    </w:pPr>
  </w:style>
  <w:style w:type="character" w:customStyle="1" w:styleId="HeaderChar">
    <w:name w:val="Header Char"/>
    <w:aliases w:val="toc Char,9 Char"/>
    <w:basedOn w:val="DefaultParagraphFont"/>
    <w:link w:val="Header"/>
    <w:rsid w:val="008F4CA6"/>
    <w:rPr>
      <w:rFonts w:ascii="Arial" w:eastAsia="Times New Roman" w:hAnsi="Arial" w:cs="Times New Roman"/>
      <w:sz w:val="18"/>
      <w:szCs w:val="24"/>
      <w:lang w:val="en-AU" w:eastAsia="en-AU"/>
    </w:rPr>
  </w:style>
  <w:style w:type="paragraph" w:styleId="Footer">
    <w:name w:val="footer"/>
    <w:basedOn w:val="Normal"/>
    <w:link w:val="FooterChar"/>
    <w:unhideWhenUsed/>
    <w:rsid w:val="008F4CA6"/>
    <w:pPr>
      <w:pBdr>
        <w:top w:val="single" w:sz="4" w:space="1" w:color="auto"/>
      </w:pBdr>
      <w:tabs>
        <w:tab w:val="center" w:pos="4680"/>
        <w:tab w:val="center" w:pos="9356"/>
      </w:tabs>
      <w:spacing w:before="0" w:after="0"/>
    </w:pPr>
  </w:style>
  <w:style w:type="character" w:customStyle="1" w:styleId="FooterChar">
    <w:name w:val="Footer Char"/>
    <w:basedOn w:val="DefaultParagraphFont"/>
    <w:link w:val="Footer"/>
    <w:rsid w:val="008F4CA6"/>
    <w:rPr>
      <w:rFonts w:ascii="Arial" w:eastAsia="Times New Roman" w:hAnsi="Arial" w:cs="Times New Roman"/>
      <w:sz w:val="18"/>
      <w:szCs w:val="24"/>
      <w:lang w:val="en-AU" w:eastAsia="en-AU"/>
    </w:rPr>
  </w:style>
  <w:style w:type="character" w:customStyle="1" w:styleId="Heading1Char">
    <w:name w:val="Heading 1 Char"/>
    <w:basedOn w:val="DefaultParagraphFont"/>
    <w:link w:val="Heading1"/>
    <w:rsid w:val="005E6D03"/>
    <w:rPr>
      <w:rFonts w:ascii="Arial" w:eastAsiaTheme="majorEastAsia" w:hAnsi="Arial" w:cstheme="majorBidi"/>
      <w:b/>
      <w:bCs/>
      <w:sz w:val="20"/>
      <w:szCs w:val="28"/>
      <w:lang w:val="en-AU" w:eastAsia="en-AU"/>
    </w:rPr>
  </w:style>
  <w:style w:type="character" w:customStyle="1" w:styleId="Heading2Char">
    <w:name w:val="Heading 2 Char"/>
    <w:basedOn w:val="DefaultParagraphFont"/>
    <w:link w:val="Heading2"/>
    <w:rsid w:val="005E6D03"/>
    <w:rPr>
      <w:rFonts w:ascii="Arial" w:eastAsiaTheme="majorEastAsia" w:hAnsi="Arial" w:cstheme="majorBidi"/>
      <w:b/>
      <w:bCs/>
      <w:color w:val="000000" w:themeColor="text1"/>
      <w:sz w:val="20"/>
      <w:szCs w:val="26"/>
      <w:lang w:val="en-AU" w:eastAsia="en-AU"/>
    </w:rPr>
  </w:style>
  <w:style w:type="paragraph" w:customStyle="1" w:styleId="Text1100">
    <w:name w:val="Text1_1.00"/>
    <w:basedOn w:val="Normal"/>
    <w:qFormat/>
    <w:rsid w:val="00F676F7"/>
    <w:pPr>
      <w:keepLines/>
      <w:spacing w:before="220" w:after="220"/>
      <w:ind w:left="567"/>
    </w:pPr>
  </w:style>
  <w:style w:type="paragraph" w:customStyle="1" w:styleId="Bullet1000">
    <w:name w:val="Bullet1_0.00"/>
    <w:basedOn w:val="Normal"/>
    <w:qFormat/>
    <w:rsid w:val="00930B93"/>
    <w:pPr>
      <w:numPr>
        <w:numId w:val="1"/>
      </w:numPr>
      <w:tabs>
        <w:tab w:val="left" w:pos="992"/>
      </w:tabs>
      <w:spacing w:before="100" w:after="100"/>
      <w:ind w:left="425" w:hanging="425"/>
    </w:pPr>
  </w:style>
  <w:style w:type="paragraph" w:customStyle="1" w:styleId="Bullet1100">
    <w:name w:val="Bullet1_1.00"/>
    <w:basedOn w:val="Bullet1000"/>
    <w:qFormat/>
    <w:rsid w:val="00930B93"/>
    <w:pPr>
      <w:ind w:left="992"/>
    </w:pPr>
  </w:style>
  <w:style w:type="character" w:customStyle="1" w:styleId="CharBoldItalic">
    <w:name w:val="Char_BoldItalic"/>
    <w:basedOn w:val="DefaultParagraphFont"/>
    <w:uiPriority w:val="1"/>
    <w:qFormat/>
    <w:rsid w:val="006D23B7"/>
    <w:rPr>
      <w:b/>
      <w:i/>
    </w:rPr>
  </w:style>
  <w:style w:type="character" w:customStyle="1" w:styleId="CharItalic">
    <w:name w:val="Char_Italic"/>
    <w:basedOn w:val="DefaultParagraphFont"/>
    <w:uiPriority w:val="1"/>
    <w:qFormat/>
    <w:rsid w:val="0071727F"/>
    <w:rPr>
      <w:i/>
    </w:rPr>
  </w:style>
  <w:style w:type="character" w:customStyle="1" w:styleId="CharBold">
    <w:name w:val="Char_Bold"/>
    <w:basedOn w:val="DefaultParagraphFont"/>
    <w:uiPriority w:val="1"/>
    <w:qFormat/>
    <w:rsid w:val="0071727F"/>
    <w:rPr>
      <w:b/>
      <w:bCs/>
      <w:iCs/>
    </w:rPr>
  </w:style>
  <w:style w:type="paragraph" w:customStyle="1" w:styleId="Text1175">
    <w:name w:val="Text1_1.75"/>
    <w:basedOn w:val="Text1100"/>
    <w:qFormat/>
    <w:rsid w:val="0071727F"/>
    <w:pPr>
      <w:ind w:left="992"/>
    </w:pPr>
  </w:style>
  <w:style w:type="paragraph" w:customStyle="1" w:styleId="tHeading">
    <w:name w:val="t_Heading"/>
    <w:basedOn w:val="Normal"/>
    <w:uiPriority w:val="99"/>
    <w:rsid w:val="00047BD4"/>
    <w:pPr>
      <w:keepNext/>
      <w:spacing w:before="120" w:after="120"/>
    </w:pPr>
    <w:rPr>
      <w:b/>
    </w:rPr>
  </w:style>
  <w:style w:type="paragraph" w:customStyle="1" w:styleId="tNormal">
    <w:name w:val="t_Normal"/>
    <w:basedOn w:val="Normal"/>
    <w:uiPriority w:val="99"/>
    <w:qFormat/>
    <w:rsid w:val="002744B6"/>
    <w:pPr>
      <w:spacing w:before="80" w:after="80"/>
    </w:pPr>
  </w:style>
  <w:style w:type="character" w:customStyle="1" w:styleId="Heading3Char">
    <w:name w:val="Heading 3 Char"/>
    <w:basedOn w:val="DefaultParagraphFont"/>
    <w:link w:val="Heading3"/>
    <w:rsid w:val="00EA7733"/>
    <w:rPr>
      <w:rFonts w:asciiTheme="majorHAnsi" w:eastAsiaTheme="majorEastAsia" w:hAnsiTheme="majorHAnsi" w:cstheme="majorBidi"/>
      <w:b/>
      <w:bCs/>
      <w:color w:val="4F81BD" w:themeColor="accent1"/>
      <w:sz w:val="20"/>
      <w:szCs w:val="24"/>
      <w:lang w:val="en-AU" w:eastAsia="en-AU"/>
    </w:rPr>
  </w:style>
  <w:style w:type="character" w:customStyle="1" w:styleId="Heading4Char">
    <w:name w:val="Heading 4 Char"/>
    <w:basedOn w:val="DefaultParagraphFont"/>
    <w:link w:val="Heading4"/>
    <w:rsid w:val="00EA7733"/>
    <w:rPr>
      <w:rFonts w:asciiTheme="majorHAnsi" w:eastAsiaTheme="majorEastAsia" w:hAnsiTheme="majorHAnsi" w:cstheme="majorBidi"/>
      <w:b/>
      <w:bCs/>
      <w:i/>
      <w:iCs/>
      <w:color w:val="4F81BD" w:themeColor="accent1"/>
      <w:sz w:val="20"/>
      <w:szCs w:val="24"/>
      <w:lang w:val="en-AU" w:eastAsia="en-AU"/>
    </w:rPr>
  </w:style>
  <w:style w:type="character" w:customStyle="1" w:styleId="Heading5Char">
    <w:name w:val="Heading 5 Char"/>
    <w:basedOn w:val="DefaultParagraphFont"/>
    <w:link w:val="Heading5"/>
    <w:rsid w:val="00EA7733"/>
    <w:rPr>
      <w:rFonts w:asciiTheme="majorHAnsi" w:eastAsiaTheme="majorEastAsia" w:hAnsiTheme="majorHAnsi" w:cstheme="majorBidi"/>
      <w:color w:val="243F60" w:themeColor="accent1" w:themeShade="7F"/>
      <w:sz w:val="20"/>
      <w:szCs w:val="24"/>
      <w:lang w:val="en-AU" w:eastAsia="en-AU"/>
    </w:rPr>
  </w:style>
  <w:style w:type="character" w:customStyle="1" w:styleId="Heading6Char">
    <w:name w:val="Heading 6 Char"/>
    <w:basedOn w:val="DefaultParagraphFont"/>
    <w:link w:val="Heading6"/>
    <w:rsid w:val="00EA7733"/>
    <w:rPr>
      <w:rFonts w:asciiTheme="majorHAnsi" w:eastAsiaTheme="majorEastAsia" w:hAnsiTheme="majorHAnsi" w:cstheme="majorBidi"/>
      <w:i/>
      <w:iCs/>
      <w:color w:val="243F60" w:themeColor="accent1" w:themeShade="7F"/>
      <w:sz w:val="20"/>
      <w:szCs w:val="24"/>
      <w:lang w:val="en-AU" w:eastAsia="en-AU"/>
    </w:rPr>
  </w:style>
  <w:style w:type="character" w:customStyle="1" w:styleId="Heading7Char">
    <w:name w:val="Heading 7 Char"/>
    <w:basedOn w:val="DefaultParagraphFont"/>
    <w:link w:val="Heading7"/>
    <w:rsid w:val="00EA7733"/>
    <w:rPr>
      <w:rFonts w:asciiTheme="majorHAnsi" w:eastAsiaTheme="majorEastAsia" w:hAnsiTheme="majorHAnsi" w:cstheme="majorBidi"/>
      <w:i/>
      <w:iCs/>
      <w:color w:val="404040" w:themeColor="text1" w:themeTint="BF"/>
      <w:sz w:val="20"/>
      <w:szCs w:val="24"/>
      <w:lang w:val="en-AU" w:eastAsia="en-AU"/>
    </w:rPr>
  </w:style>
  <w:style w:type="character" w:customStyle="1" w:styleId="Heading8Char">
    <w:name w:val="Heading 8 Char"/>
    <w:basedOn w:val="DefaultParagraphFont"/>
    <w:link w:val="Heading8"/>
    <w:rsid w:val="00EA7733"/>
    <w:rPr>
      <w:rFonts w:asciiTheme="majorHAnsi" w:eastAsiaTheme="majorEastAsia" w:hAnsiTheme="majorHAnsi" w:cstheme="majorBidi"/>
      <w:color w:val="404040" w:themeColor="text1" w:themeTint="BF"/>
      <w:sz w:val="20"/>
      <w:szCs w:val="20"/>
      <w:lang w:val="en-AU" w:eastAsia="en-AU"/>
    </w:rPr>
  </w:style>
  <w:style w:type="character" w:customStyle="1" w:styleId="Heading9Char">
    <w:name w:val="Heading 9 Char"/>
    <w:basedOn w:val="DefaultParagraphFont"/>
    <w:link w:val="Heading9"/>
    <w:rsid w:val="00EA7733"/>
    <w:rPr>
      <w:rFonts w:asciiTheme="majorHAnsi" w:eastAsiaTheme="majorEastAsia" w:hAnsiTheme="majorHAnsi" w:cstheme="majorBidi"/>
      <w:i/>
      <w:iCs/>
      <w:color w:val="404040" w:themeColor="text1" w:themeTint="BF"/>
      <w:sz w:val="20"/>
      <w:szCs w:val="20"/>
      <w:lang w:val="en-AU" w:eastAsia="en-AU"/>
    </w:rPr>
  </w:style>
  <w:style w:type="paragraph" w:styleId="TOAHeading">
    <w:name w:val="toa heading"/>
    <w:basedOn w:val="Normal"/>
    <w:next w:val="Normal"/>
    <w:semiHidden/>
    <w:rsid w:val="00405613"/>
    <w:pPr>
      <w:widowControl w:val="0"/>
      <w:tabs>
        <w:tab w:val="right" w:pos="9360"/>
      </w:tabs>
      <w:spacing w:before="0" w:after="0"/>
    </w:pPr>
    <w:rPr>
      <w:rFonts w:ascii="Courier New" w:hAnsi="Courier New"/>
      <w:snapToGrid w:val="0"/>
      <w:szCs w:val="20"/>
      <w:lang w:eastAsia="en-US"/>
    </w:rPr>
  </w:style>
  <w:style w:type="paragraph" w:styleId="TOC2">
    <w:name w:val="toc 2"/>
    <w:basedOn w:val="Normal"/>
    <w:next w:val="Normal"/>
    <w:autoRedefine/>
    <w:uiPriority w:val="39"/>
    <w:unhideWhenUsed/>
    <w:rsid w:val="00F676F7"/>
  </w:style>
  <w:style w:type="paragraph" w:styleId="NormalWeb">
    <w:name w:val="Normal (Web)"/>
    <w:basedOn w:val="Normal"/>
    <w:uiPriority w:val="99"/>
    <w:semiHidden/>
    <w:unhideWhenUsed/>
    <w:rsid w:val="008F694D"/>
    <w:pPr>
      <w:spacing w:beforeAutospacing="1" w:afterAutospacing="1"/>
    </w:pPr>
    <w:rPr>
      <w:rFonts w:ascii="Times New Roman" w:hAnsi="Times New Roman"/>
      <w:sz w:val="24"/>
      <w:lang w:val="en-US" w:eastAsia="en-US"/>
    </w:rPr>
  </w:style>
  <w:style w:type="table" w:styleId="TableGrid">
    <w:name w:val="Table Grid"/>
    <w:basedOn w:val="TableNormal"/>
    <w:uiPriority w:val="59"/>
    <w:rsid w:val="0087088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NumHeading1000">
    <w:name w:val="NoNumHeading1_0.00"/>
    <w:basedOn w:val="Heading2"/>
    <w:qFormat/>
    <w:rsid w:val="00B962AE"/>
    <w:pPr>
      <w:numPr>
        <w:ilvl w:val="0"/>
        <w:numId w:val="0"/>
      </w:numPr>
    </w:pPr>
  </w:style>
  <w:style w:type="paragraph" w:customStyle="1" w:styleId="NoNumHeading2000">
    <w:name w:val="NoNumHeading2_0.00"/>
    <w:basedOn w:val="NoNumHeading1000"/>
    <w:qFormat/>
    <w:rsid w:val="00AC63FD"/>
    <w:rPr>
      <w:sz w:val="21"/>
      <w:lang w:val="en-US"/>
    </w:rPr>
  </w:style>
  <w:style w:type="paragraph" w:customStyle="1" w:styleId="Text1000">
    <w:name w:val="Text1_0.00"/>
    <w:basedOn w:val="Text1100"/>
    <w:qFormat/>
    <w:rsid w:val="00F676F7"/>
    <w:pPr>
      <w:ind w:left="0"/>
    </w:pPr>
  </w:style>
  <w:style w:type="paragraph" w:customStyle="1" w:styleId="NumLista000">
    <w:name w:val="NumList_a)_0.00"/>
    <w:basedOn w:val="Normal"/>
    <w:qFormat/>
    <w:rsid w:val="00FA776E"/>
    <w:pPr>
      <w:numPr>
        <w:ilvl w:val="1"/>
        <w:numId w:val="41"/>
      </w:numPr>
      <w:spacing w:before="220" w:after="220"/>
    </w:pPr>
  </w:style>
  <w:style w:type="paragraph" w:customStyle="1" w:styleId="NumList1000">
    <w:name w:val="NumList_1_0.00"/>
    <w:basedOn w:val="NumLista000"/>
    <w:qFormat/>
    <w:rsid w:val="00FA776E"/>
    <w:pPr>
      <w:numPr>
        <w:ilvl w:val="0"/>
        <w:numId w:val="0"/>
      </w:numPr>
    </w:pPr>
  </w:style>
  <w:style w:type="character" w:styleId="Strong">
    <w:name w:val="Strong"/>
    <w:basedOn w:val="DefaultParagraphFont"/>
    <w:uiPriority w:val="22"/>
    <w:qFormat/>
    <w:rsid w:val="00461ED0"/>
    <w:rPr>
      <w:b/>
      <w:bCs/>
    </w:rPr>
  </w:style>
  <w:style w:type="paragraph" w:customStyle="1" w:styleId="Text1125">
    <w:name w:val="Text1_1.25"/>
    <w:basedOn w:val="Text1100"/>
    <w:qFormat/>
    <w:rsid w:val="00EA57CB"/>
    <w:pPr>
      <w:spacing w:before="200" w:after="200" w:line="288" w:lineRule="auto"/>
      <w:ind w:left="709"/>
    </w:pPr>
  </w:style>
  <w:style w:type="paragraph" w:customStyle="1" w:styleId="tBullet1000">
    <w:name w:val="t_Bullet1_0.00"/>
    <w:basedOn w:val="Normal"/>
    <w:qFormat/>
    <w:rsid w:val="004C3E52"/>
    <w:pPr>
      <w:numPr>
        <w:numId w:val="6"/>
      </w:numPr>
      <w:spacing w:before="120" w:after="120"/>
      <w:ind w:left="284" w:hanging="284"/>
    </w:pPr>
    <w:rPr>
      <w:rFonts w:eastAsiaTheme="minorHAnsi" w:cstheme="minorBidi"/>
      <w:szCs w:val="22"/>
      <w:lang w:val="en-US" w:eastAsia="en-US"/>
    </w:rPr>
  </w:style>
  <w:style w:type="paragraph" w:customStyle="1" w:styleId="Bullet1075">
    <w:name w:val="Bullet1_0.75"/>
    <w:basedOn w:val="Bullet1000"/>
    <w:qFormat/>
    <w:rsid w:val="00930B93"/>
    <w:pPr>
      <w:ind w:left="850"/>
    </w:pPr>
  </w:style>
  <w:style w:type="paragraph" w:customStyle="1" w:styleId="Space">
    <w:name w:val="Space"/>
    <w:basedOn w:val="Normal"/>
    <w:qFormat/>
    <w:rsid w:val="009643F9"/>
    <w:pPr>
      <w:spacing w:before="0" w:after="0" w:line="240" w:lineRule="auto"/>
    </w:pPr>
  </w:style>
  <w:style w:type="paragraph" w:customStyle="1" w:styleId="tBullet1075">
    <w:name w:val="t_Bullet1_0.75"/>
    <w:basedOn w:val="tBullet1000"/>
    <w:qFormat/>
    <w:rsid w:val="00316066"/>
    <w:pPr>
      <w:ind w:left="850"/>
    </w:pPr>
  </w:style>
  <w:style w:type="paragraph" w:customStyle="1" w:styleId="NoNumHeading1100">
    <w:name w:val="NoNumHeading1_1.00"/>
    <w:basedOn w:val="NoNumHeading1000"/>
    <w:qFormat/>
    <w:rsid w:val="00EC7EEC"/>
    <w:pPr>
      <w:ind w:left="567"/>
    </w:pPr>
    <w:rPr>
      <w:sz w:val="23"/>
    </w:rPr>
  </w:style>
  <w:style w:type="paragraph" w:customStyle="1" w:styleId="NoNumHeading2100">
    <w:name w:val="NoNumHeading2_1.00"/>
    <w:basedOn w:val="NoNumHeading2000"/>
    <w:qFormat/>
    <w:rsid w:val="00AC63FD"/>
    <w:pPr>
      <w:ind w:left="567"/>
    </w:pPr>
  </w:style>
  <w:style w:type="paragraph" w:customStyle="1" w:styleId="HangingIndent000">
    <w:name w:val="Hanging Indent_0.00"/>
    <w:basedOn w:val="Text1000"/>
    <w:qFormat/>
    <w:rsid w:val="008B115E"/>
    <w:pPr>
      <w:ind w:left="425" w:hanging="425"/>
    </w:pPr>
  </w:style>
  <w:style w:type="paragraph" w:customStyle="1" w:styleId="NoNumHeading3000">
    <w:name w:val="NoNumHeading3_0.00"/>
    <w:basedOn w:val="Normal"/>
    <w:qFormat/>
    <w:rsid w:val="00893BE1"/>
    <w:pPr>
      <w:keepNext/>
      <w:spacing w:line="240" w:lineRule="auto"/>
    </w:pPr>
    <w:rPr>
      <w:b/>
      <w:bCs/>
      <w:i/>
      <w:szCs w:val="20"/>
      <w:lang w:val="en-US" w:eastAsia="en-US"/>
    </w:rPr>
  </w:style>
  <w:style w:type="paragraph" w:customStyle="1" w:styleId="NoNumHeading3100">
    <w:name w:val="NoNumHeading3_1.00"/>
    <w:basedOn w:val="NoNumHeading3000"/>
    <w:qFormat/>
    <w:rsid w:val="00AC63FD"/>
    <w:pPr>
      <w:ind w:left="567"/>
    </w:pPr>
  </w:style>
  <w:style w:type="paragraph" w:customStyle="1" w:styleId="NoNumHeading4000">
    <w:name w:val="NoNumHeading4_0.00"/>
    <w:basedOn w:val="Normal"/>
    <w:qFormat/>
    <w:rsid w:val="00042435"/>
    <w:pPr>
      <w:keepNext/>
      <w:keepLines/>
      <w:tabs>
        <w:tab w:val="left" w:pos="1276"/>
      </w:tabs>
      <w:spacing w:before="240" w:after="120" w:line="240" w:lineRule="auto"/>
      <w:outlineLvl w:val="2"/>
    </w:pPr>
    <w:rPr>
      <w:rFonts w:cs="Arial"/>
      <w:b/>
      <w:bCs/>
      <w:szCs w:val="26"/>
    </w:rPr>
  </w:style>
  <w:style w:type="paragraph" w:customStyle="1" w:styleId="NoNumHeading4100">
    <w:name w:val="NoNumHeading4_1.00"/>
    <w:basedOn w:val="NoNumHeading4000"/>
    <w:qFormat/>
    <w:rsid w:val="00042435"/>
    <w:pPr>
      <w:ind w:left="567"/>
    </w:pPr>
  </w:style>
  <w:style w:type="paragraph" w:customStyle="1" w:styleId="CoverFooter">
    <w:name w:val="Cover Footer"/>
    <w:basedOn w:val="Normal"/>
    <w:qFormat/>
    <w:rsid w:val="00750B0C"/>
    <w:pPr>
      <w:spacing w:before="20" w:after="20" w:line="240" w:lineRule="auto"/>
    </w:pPr>
  </w:style>
  <w:style w:type="paragraph" w:customStyle="1" w:styleId="SubHeading1">
    <w:name w:val="SubHeading 1"/>
    <w:basedOn w:val="Normal"/>
    <w:qFormat/>
    <w:rsid w:val="007D2343"/>
    <w:pPr>
      <w:keepNext/>
      <w:spacing w:before="220" w:after="220" w:line="240" w:lineRule="auto"/>
      <w:ind w:left="992" w:hanging="425"/>
    </w:pPr>
    <w:rPr>
      <w:b/>
    </w:rPr>
  </w:style>
  <w:style w:type="paragraph" w:customStyle="1" w:styleId="tHeading1">
    <w:name w:val="t_Heading1"/>
    <w:basedOn w:val="Normal"/>
    <w:qFormat/>
    <w:rsid w:val="00F32746"/>
    <w:pPr>
      <w:keepNext/>
      <w:spacing w:before="100" w:after="100" w:line="312" w:lineRule="auto"/>
    </w:pPr>
    <w:rPr>
      <w:rFonts w:ascii="Century Gothic" w:eastAsiaTheme="minorEastAsia" w:hAnsi="Century Gothic" w:cs="Arial"/>
      <w:b/>
      <w:szCs w:val="20"/>
      <w:lang w:eastAsia="en-US"/>
    </w:rPr>
  </w:style>
  <w:style w:type="paragraph" w:customStyle="1" w:styleId="AppendixHeading1">
    <w:name w:val="AppendixHeading 1"/>
    <w:basedOn w:val="NoNumHeading1000"/>
    <w:qFormat/>
    <w:rsid w:val="003E3726"/>
    <w:pPr>
      <w:spacing w:before="0" w:after="500"/>
      <w:jc w:val="right"/>
    </w:pPr>
    <w:rPr>
      <w:sz w:val="32"/>
    </w:rPr>
  </w:style>
  <w:style w:type="paragraph" w:customStyle="1" w:styleId="SectionBreak">
    <w:name w:val="Section Break"/>
    <w:basedOn w:val="Text1000"/>
    <w:qFormat/>
    <w:rsid w:val="00F676F7"/>
    <w:pPr>
      <w:keepLines w:val="0"/>
    </w:pPr>
  </w:style>
  <w:style w:type="paragraph" w:customStyle="1" w:styleId="Text1075">
    <w:name w:val="Text1_0.75"/>
    <w:basedOn w:val="Text1000"/>
    <w:qFormat/>
    <w:rsid w:val="008434A0"/>
    <w:pPr>
      <w:ind w:left="425"/>
    </w:pPr>
  </w:style>
  <w:style w:type="paragraph" w:styleId="TOC3">
    <w:name w:val="toc 3"/>
    <w:basedOn w:val="Normal"/>
    <w:next w:val="Normal"/>
    <w:autoRedefine/>
    <w:uiPriority w:val="39"/>
    <w:unhideWhenUsed/>
    <w:rsid w:val="00F676F7"/>
    <w:pPr>
      <w:tabs>
        <w:tab w:val="right" w:leader="dot" w:pos="9061"/>
      </w:tabs>
      <w:spacing w:after="100"/>
      <w:ind w:left="567"/>
    </w:pPr>
  </w:style>
  <w:style w:type="paragraph" w:styleId="ListParagraph">
    <w:name w:val="List Paragraph"/>
    <w:basedOn w:val="Normal"/>
    <w:uiPriority w:val="34"/>
    <w:qFormat/>
    <w:rsid w:val="008C4FE7"/>
    <w:pPr>
      <w:spacing w:before="0" w:after="0" w:line="276" w:lineRule="auto"/>
      <w:ind w:left="720"/>
      <w:contextualSpacing/>
    </w:pPr>
    <w:rPr>
      <w:rFonts w:eastAsiaTheme="minorHAnsi" w:cstheme="minorBidi"/>
      <w:color w:val="000000" w:themeColor="text1"/>
      <w:szCs w:val="22"/>
      <w:lang w:eastAsia="en-US"/>
    </w:rPr>
  </w:style>
  <w:style w:type="character" w:customStyle="1" w:styleId="ParaStd">
    <w:name w:val="Para Std"/>
    <w:rsid w:val="008C4FE7"/>
    <w:rPr>
      <w:rFonts w:ascii="Arial" w:hAnsi="Arial"/>
      <w:color w:val="231F20"/>
      <w:sz w:val="22"/>
      <w:szCs w:val="22"/>
    </w:rPr>
  </w:style>
  <w:style w:type="paragraph" w:customStyle="1" w:styleId="StyleArial11ptCustomColorRGB353132After6pt">
    <w:name w:val="Style Arial 11 pt Custom Color(RGB(353132)) After:  6 pt"/>
    <w:basedOn w:val="Normal"/>
    <w:rsid w:val="008C4FE7"/>
    <w:pPr>
      <w:spacing w:before="40" w:after="120" w:line="240" w:lineRule="auto"/>
    </w:pPr>
    <w:rPr>
      <w:color w:val="231F20"/>
      <w:sz w:val="24"/>
      <w:szCs w:val="20"/>
      <w:lang w:val="en-US" w:eastAsia="en-US"/>
    </w:rPr>
  </w:style>
  <w:style w:type="table" w:styleId="LightList-Accent4">
    <w:name w:val="Light List Accent 4"/>
    <w:basedOn w:val="TableNormal"/>
    <w:uiPriority w:val="61"/>
    <w:rsid w:val="008C4FE7"/>
    <w:pPr>
      <w:spacing w:after="0" w:line="240" w:lineRule="auto"/>
    </w:pPr>
    <w:rPr>
      <w:rFonts w:ascii="Calibri" w:eastAsia="Times New Roman" w:hAnsi="Calibri" w:cs="Times New Roman"/>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customStyle="1" w:styleId="NumList1100">
    <w:name w:val="NumList_1_1.00"/>
    <w:basedOn w:val="NumList1000"/>
    <w:qFormat/>
    <w:rsid w:val="00210882"/>
    <w:pPr>
      <w:numPr>
        <w:ilvl w:val="3"/>
        <w:numId w:val="42"/>
      </w:numPr>
    </w:pPr>
  </w:style>
  <w:style w:type="paragraph" w:customStyle="1" w:styleId="tNormal8pt">
    <w:name w:val="t_Normal_8pt"/>
    <w:basedOn w:val="tNormal"/>
    <w:qFormat/>
    <w:rsid w:val="00BD5C83"/>
    <w:pPr>
      <w:spacing w:before="0" w:after="0"/>
    </w:pPr>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644967">
      <w:bodyDiv w:val="1"/>
      <w:marLeft w:val="0"/>
      <w:marRight w:val="0"/>
      <w:marTop w:val="0"/>
      <w:marBottom w:val="0"/>
      <w:divBdr>
        <w:top w:val="none" w:sz="0" w:space="0" w:color="auto"/>
        <w:left w:val="none" w:sz="0" w:space="0" w:color="auto"/>
        <w:bottom w:val="none" w:sz="0" w:space="0" w:color="auto"/>
        <w:right w:val="none" w:sz="0" w:space="0" w:color="auto"/>
      </w:divBdr>
      <w:divsChild>
        <w:div w:id="407306587">
          <w:marLeft w:val="0"/>
          <w:marRight w:val="0"/>
          <w:marTop w:val="0"/>
          <w:marBottom w:val="0"/>
          <w:divBdr>
            <w:top w:val="none" w:sz="0" w:space="0" w:color="auto"/>
            <w:left w:val="none" w:sz="0" w:space="0" w:color="auto"/>
            <w:bottom w:val="none" w:sz="0" w:space="0" w:color="auto"/>
            <w:right w:val="none" w:sz="0" w:space="0" w:color="auto"/>
          </w:divBdr>
          <w:divsChild>
            <w:div w:id="637150755">
              <w:marLeft w:val="0"/>
              <w:marRight w:val="0"/>
              <w:marTop w:val="0"/>
              <w:marBottom w:val="0"/>
              <w:divBdr>
                <w:top w:val="none" w:sz="0" w:space="0" w:color="auto"/>
                <w:left w:val="none" w:sz="0" w:space="0" w:color="auto"/>
                <w:bottom w:val="none" w:sz="0" w:space="0" w:color="auto"/>
                <w:right w:val="none" w:sz="0" w:space="0" w:color="auto"/>
              </w:divBdr>
              <w:divsChild>
                <w:div w:id="1029837840">
                  <w:marLeft w:val="0"/>
                  <w:marRight w:val="0"/>
                  <w:marTop w:val="0"/>
                  <w:marBottom w:val="0"/>
                  <w:divBdr>
                    <w:top w:val="none" w:sz="0" w:space="0" w:color="auto"/>
                    <w:left w:val="none" w:sz="0" w:space="0" w:color="auto"/>
                    <w:bottom w:val="none" w:sz="0" w:space="0" w:color="auto"/>
                    <w:right w:val="none" w:sz="0" w:space="0" w:color="auto"/>
                  </w:divBdr>
                  <w:divsChild>
                    <w:div w:id="1170291281">
                      <w:marLeft w:val="0"/>
                      <w:marRight w:val="0"/>
                      <w:marTop w:val="0"/>
                      <w:marBottom w:val="0"/>
                      <w:divBdr>
                        <w:top w:val="none" w:sz="0" w:space="0" w:color="auto"/>
                        <w:left w:val="none" w:sz="0" w:space="0" w:color="auto"/>
                        <w:bottom w:val="none" w:sz="0" w:space="0" w:color="auto"/>
                        <w:right w:val="none" w:sz="0" w:space="0" w:color="auto"/>
                      </w:divBdr>
                      <w:divsChild>
                        <w:div w:id="868105993">
                          <w:marLeft w:val="0"/>
                          <w:marRight w:val="0"/>
                          <w:marTop w:val="0"/>
                          <w:marBottom w:val="0"/>
                          <w:divBdr>
                            <w:top w:val="none" w:sz="0" w:space="0" w:color="auto"/>
                            <w:left w:val="none" w:sz="0" w:space="0" w:color="auto"/>
                            <w:bottom w:val="none" w:sz="0" w:space="0" w:color="auto"/>
                            <w:right w:val="none" w:sz="0" w:space="0" w:color="auto"/>
                          </w:divBdr>
                          <w:divsChild>
                            <w:div w:id="68363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6127780">
      <w:bodyDiv w:val="1"/>
      <w:marLeft w:val="0"/>
      <w:marRight w:val="0"/>
      <w:marTop w:val="0"/>
      <w:marBottom w:val="0"/>
      <w:divBdr>
        <w:top w:val="none" w:sz="0" w:space="0" w:color="auto"/>
        <w:left w:val="none" w:sz="0" w:space="0" w:color="auto"/>
        <w:bottom w:val="none" w:sz="0" w:space="0" w:color="auto"/>
        <w:right w:val="none" w:sz="0" w:space="0" w:color="auto"/>
      </w:divBdr>
    </w:div>
    <w:div w:id="635455597">
      <w:bodyDiv w:val="1"/>
      <w:marLeft w:val="0"/>
      <w:marRight w:val="0"/>
      <w:marTop w:val="0"/>
      <w:marBottom w:val="0"/>
      <w:divBdr>
        <w:top w:val="none" w:sz="0" w:space="0" w:color="auto"/>
        <w:left w:val="none" w:sz="0" w:space="0" w:color="auto"/>
        <w:bottom w:val="none" w:sz="0" w:space="0" w:color="auto"/>
        <w:right w:val="none" w:sz="0" w:space="0" w:color="auto"/>
      </w:divBdr>
      <w:divsChild>
        <w:div w:id="1755740810">
          <w:marLeft w:val="0"/>
          <w:marRight w:val="0"/>
          <w:marTop w:val="0"/>
          <w:marBottom w:val="0"/>
          <w:divBdr>
            <w:top w:val="none" w:sz="0" w:space="0" w:color="auto"/>
            <w:left w:val="none" w:sz="0" w:space="0" w:color="auto"/>
            <w:bottom w:val="none" w:sz="0" w:space="0" w:color="auto"/>
            <w:right w:val="none" w:sz="0" w:space="0" w:color="auto"/>
          </w:divBdr>
          <w:divsChild>
            <w:div w:id="2047287207">
              <w:marLeft w:val="0"/>
              <w:marRight w:val="0"/>
              <w:marTop w:val="0"/>
              <w:marBottom w:val="0"/>
              <w:divBdr>
                <w:top w:val="none" w:sz="0" w:space="0" w:color="auto"/>
                <w:left w:val="none" w:sz="0" w:space="0" w:color="auto"/>
                <w:bottom w:val="none" w:sz="0" w:space="0" w:color="auto"/>
                <w:right w:val="none" w:sz="0" w:space="0" w:color="auto"/>
              </w:divBdr>
              <w:divsChild>
                <w:div w:id="17708916">
                  <w:marLeft w:val="0"/>
                  <w:marRight w:val="0"/>
                  <w:marTop w:val="0"/>
                  <w:marBottom w:val="0"/>
                  <w:divBdr>
                    <w:top w:val="none" w:sz="0" w:space="0" w:color="auto"/>
                    <w:left w:val="none" w:sz="0" w:space="0" w:color="auto"/>
                    <w:bottom w:val="none" w:sz="0" w:space="0" w:color="auto"/>
                    <w:right w:val="none" w:sz="0" w:space="0" w:color="auto"/>
                  </w:divBdr>
                  <w:divsChild>
                    <w:div w:id="1416243246">
                      <w:marLeft w:val="0"/>
                      <w:marRight w:val="0"/>
                      <w:marTop w:val="0"/>
                      <w:marBottom w:val="0"/>
                      <w:divBdr>
                        <w:top w:val="none" w:sz="0" w:space="0" w:color="auto"/>
                        <w:left w:val="none" w:sz="0" w:space="0" w:color="auto"/>
                        <w:bottom w:val="none" w:sz="0" w:space="0" w:color="auto"/>
                        <w:right w:val="none" w:sz="0" w:space="0" w:color="auto"/>
                      </w:divBdr>
                      <w:divsChild>
                        <w:div w:id="9138873">
                          <w:marLeft w:val="0"/>
                          <w:marRight w:val="0"/>
                          <w:marTop w:val="0"/>
                          <w:marBottom w:val="0"/>
                          <w:divBdr>
                            <w:top w:val="none" w:sz="0" w:space="0" w:color="auto"/>
                            <w:left w:val="none" w:sz="0" w:space="0" w:color="auto"/>
                            <w:bottom w:val="none" w:sz="0" w:space="0" w:color="auto"/>
                            <w:right w:val="none" w:sz="0" w:space="0" w:color="auto"/>
                          </w:divBdr>
                          <w:divsChild>
                            <w:div w:id="198018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4961612">
      <w:bodyDiv w:val="1"/>
      <w:marLeft w:val="0"/>
      <w:marRight w:val="0"/>
      <w:marTop w:val="0"/>
      <w:marBottom w:val="0"/>
      <w:divBdr>
        <w:top w:val="none" w:sz="0" w:space="0" w:color="auto"/>
        <w:left w:val="none" w:sz="0" w:space="0" w:color="auto"/>
        <w:bottom w:val="none" w:sz="0" w:space="0" w:color="auto"/>
        <w:right w:val="none" w:sz="0" w:space="0" w:color="auto"/>
      </w:divBdr>
      <w:divsChild>
        <w:div w:id="1958098776">
          <w:marLeft w:val="0"/>
          <w:marRight w:val="0"/>
          <w:marTop w:val="0"/>
          <w:marBottom w:val="0"/>
          <w:divBdr>
            <w:top w:val="none" w:sz="0" w:space="0" w:color="auto"/>
            <w:left w:val="none" w:sz="0" w:space="0" w:color="auto"/>
            <w:bottom w:val="none" w:sz="0" w:space="0" w:color="auto"/>
            <w:right w:val="none" w:sz="0" w:space="0" w:color="auto"/>
          </w:divBdr>
          <w:divsChild>
            <w:div w:id="792020436">
              <w:marLeft w:val="0"/>
              <w:marRight w:val="0"/>
              <w:marTop w:val="0"/>
              <w:marBottom w:val="0"/>
              <w:divBdr>
                <w:top w:val="none" w:sz="0" w:space="0" w:color="auto"/>
                <w:left w:val="none" w:sz="0" w:space="0" w:color="auto"/>
                <w:bottom w:val="none" w:sz="0" w:space="0" w:color="auto"/>
                <w:right w:val="none" w:sz="0" w:space="0" w:color="auto"/>
              </w:divBdr>
              <w:divsChild>
                <w:div w:id="33119076">
                  <w:marLeft w:val="0"/>
                  <w:marRight w:val="0"/>
                  <w:marTop w:val="0"/>
                  <w:marBottom w:val="0"/>
                  <w:divBdr>
                    <w:top w:val="none" w:sz="0" w:space="0" w:color="auto"/>
                    <w:left w:val="none" w:sz="0" w:space="0" w:color="auto"/>
                    <w:bottom w:val="none" w:sz="0" w:space="0" w:color="auto"/>
                    <w:right w:val="none" w:sz="0" w:space="0" w:color="auto"/>
                  </w:divBdr>
                  <w:divsChild>
                    <w:div w:id="1111436087">
                      <w:marLeft w:val="0"/>
                      <w:marRight w:val="0"/>
                      <w:marTop w:val="0"/>
                      <w:marBottom w:val="0"/>
                      <w:divBdr>
                        <w:top w:val="none" w:sz="0" w:space="0" w:color="auto"/>
                        <w:left w:val="none" w:sz="0" w:space="0" w:color="auto"/>
                        <w:bottom w:val="none" w:sz="0" w:space="0" w:color="auto"/>
                        <w:right w:val="none" w:sz="0" w:space="0" w:color="auto"/>
                      </w:divBdr>
                      <w:divsChild>
                        <w:div w:id="1588228439">
                          <w:marLeft w:val="0"/>
                          <w:marRight w:val="0"/>
                          <w:marTop w:val="0"/>
                          <w:marBottom w:val="0"/>
                          <w:divBdr>
                            <w:top w:val="none" w:sz="0" w:space="0" w:color="auto"/>
                            <w:left w:val="none" w:sz="0" w:space="0" w:color="auto"/>
                            <w:bottom w:val="none" w:sz="0" w:space="0" w:color="auto"/>
                            <w:right w:val="none" w:sz="0" w:space="0" w:color="auto"/>
                          </w:divBdr>
                          <w:divsChild>
                            <w:div w:id="46288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0388343">
      <w:bodyDiv w:val="1"/>
      <w:marLeft w:val="0"/>
      <w:marRight w:val="0"/>
      <w:marTop w:val="0"/>
      <w:marBottom w:val="0"/>
      <w:divBdr>
        <w:top w:val="none" w:sz="0" w:space="0" w:color="auto"/>
        <w:left w:val="none" w:sz="0" w:space="0" w:color="auto"/>
        <w:bottom w:val="none" w:sz="0" w:space="0" w:color="auto"/>
        <w:right w:val="none" w:sz="0" w:space="0" w:color="auto"/>
      </w:divBdr>
      <w:divsChild>
        <w:div w:id="645285962">
          <w:marLeft w:val="0"/>
          <w:marRight w:val="0"/>
          <w:marTop w:val="0"/>
          <w:marBottom w:val="0"/>
          <w:divBdr>
            <w:top w:val="none" w:sz="0" w:space="0" w:color="auto"/>
            <w:left w:val="none" w:sz="0" w:space="0" w:color="auto"/>
            <w:bottom w:val="none" w:sz="0" w:space="0" w:color="auto"/>
            <w:right w:val="none" w:sz="0" w:space="0" w:color="auto"/>
          </w:divBdr>
          <w:divsChild>
            <w:div w:id="229966545">
              <w:marLeft w:val="0"/>
              <w:marRight w:val="0"/>
              <w:marTop w:val="0"/>
              <w:marBottom w:val="0"/>
              <w:divBdr>
                <w:top w:val="none" w:sz="0" w:space="0" w:color="auto"/>
                <w:left w:val="none" w:sz="0" w:space="0" w:color="auto"/>
                <w:bottom w:val="none" w:sz="0" w:space="0" w:color="auto"/>
                <w:right w:val="none" w:sz="0" w:space="0" w:color="auto"/>
              </w:divBdr>
              <w:divsChild>
                <w:div w:id="167985163">
                  <w:marLeft w:val="0"/>
                  <w:marRight w:val="0"/>
                  <w:marTop w:val="0"/>
                  <w:marBottom w:val="0"/>
                  <w:divBdr>
                    <w:top w:val="none" w:sz="0" w:space="0" w:color="auto"/>
                    <w:left w:val="none" w:sz="0" w:space="0" w:color="auto"/>
                    <w:bottom w:val="none" w:sz="0" w:space="0" w:color="auto"/>
                    <w:right w:val="none" w:sz="0" w:space="0" w:color="auto"/>
                  </w:divBdr>
                  <w:divsChild>
                    <w:div w:id="479923715">
                      <w:marLeft w:val="0"/>
                      <w:marRight w:val="0"/>
                      <w:marTop w:val="0"/>
                      <w:marBottom w:val="0"/>
                      <w:divBdr>
                        <w:top w:val="none" w:sz="0" w:space="0" w:color="auto"/>
                        <w:left w:val="none" w:sz="0" w:space="0" w:color="auto"/>
                        <w:bottom w:val="none" w:sz="0" w:space="0" w:color="auto"/>
                        <w:right w:val="none" w:sz="0" w:space="0" w:color="auto"/>
                      </w:divBdr>
                      <w:divsChild>
                        <w:div w:id="67507476">
                          <w:marLeft w:val="0"/>
                          <w:marRight w:val="0"/>
                          <w:marTop w:val="0"/>
                          <w:marBottom w:val="0"/>
                          <w:divBdr>
                            <w:top w:val="none" w:sz="0" w:space="0" w:color="auto"/>
                            <w:left w:val="none" w:sz="0" w:space="0" w:color="auto"/>
                            <w:bottom w:val="none" w:sz="0" w:space="0" w:color="auto"/>
                            <w:right w:val="none" w:sz="0" w:space="0" w:color="auto"/>
                          </w:divBdr>
                          <w:divsChild>
                            <w:div w:id="153284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3136709">
      <w:bodyDiv w:val="1"/>
      <w:marLeft w:val="0"/>
      <w:marRight w:val="0"/>
      <w:marTop w:val="0"/>
      <w:marBottom w:val="0"/>
      <w:divBdr>
        <w:top w:val="none" w:sz="0" w:space="0" w:color="auto"/>
        <w:left w:val="none" w:sz="0" w:space="0" w:color="auto"/>
        <w:bottom w:val="none" w:sz="0" w:space="0" w:color="auto"/>
        <w:right w:val="none" w:sz="0" w:space="0" w:color="auto"/>
      </w:divBdr>
      <w:divsChild>
        <w:div w:id="392435002">
          <w:marLeft w:val="0"/>
          <w:marRight w:val="0"/>
          <w:marTop w:val="0"/>
          <w:marBottom w:val="0"/>
          <w:divBdr>
            <w:top w:val="none" w:sz="0" w:space="0" w:color="auto"/>
            <w:left w:val="none" w:sz="0" w:space="0" w:color="auto"/>
            <w:bottom w:val="none" w:sz="0" w:space="0" w:color="auto"/>
            <w:right w:val="none" w:sz="0" w:space="0" w:color="auto"/>
          </w:divBdr>
          <w:divsChild>
            <w:div w:id="1335456153">
              <w:marLeft w:val="0"/>
              <w:marRight w:val="0"/>
              <w:marTop w:val="0"/>
              <w:marBottom w:val="0"/>
              <w:divBdr>
                <w:top w:val="none" w:sz="0" w:space="0" w:color="auto"/>
                <w:left w:val="none" w:sz="0" w:space="0" w:color="auto"/>
                <w:bottom w:val="none" w:sz="0" w:space="0" w:color="auto"/>
                <w:right w:val="none" w:sz="0" w:space="0" w:color="auto"/>
              </w:divBdr>
              <w:divsChild>
                <w:div w:id="1777168517">
                  <w:marLeft w:val="0"/>
                  <w:marRight w:val="0"/>
                  <w:marTop w:val="0"/>
                  <w:marBottom w:val="0"/>
                  <w:divBdr>
                    <w:top w:val="none" w:sz="0" w:space="0" w:color="auto"/>
                    <w:left w:val="none" w:sz="0" w:space="0" w:color="auto"/>
                    <w:bottom w:val="none" w:sz="0" w:space="0" w:color="auto"/>
                    <w:right w:val="none" w:sz="0" w:space="0" w:color="auto"/>
                  </w:divBdr>
                  <w:divsChild>
                    <w:div w:id="35857720">
                      <w:marLeft w:val="0"/>
                      <w:marRight w:val="0"/>
                      <w:marTop w:val="0"/>
                      <w:marBottom w:val="0"/>
                      <w:divBdr>
                        <w:top w:val="none" w:sz="0" w:space="0" w:color="auto"/>
                        <w:left w:val="none" w:sz="0" w:space="0" w:color="auto"/>
                        <w:bottom w:val="none" w:sz="0" w:space="0" w:color="auto"/>
                        <w:right w:val="none" w:sz="0" w:space="0" w:color="auto"/>
                      </w:divBdr>
                      <w:divsChild>
                        <w:div w:id="582760328">
                          <w:marLeft w:val="0"/>
                          <w:marRight w:val="0"/>
                          <w:marTop w:val="0"/>
                          <w:marBottom w:val="0"/>
                          <w:divBdr>
                            <w:top w:val="none" w:sz="0" w:space="0" w:color="auto"/>
                            <w:left w:val="none" w:sz="0" w:space="0" w:color="auto"/>
                            <w:bottom w:val="none" w:sz="0" w:space="0" w:color="auto"/>
                            <w:right w:val="none" w:sz="0" w:space="0" w:color="auto"/>
                          </w:divBdr>
                          <w:divsChild>
                            <w:div w:id="23162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jpe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nnr\Local%20Settings\Temporary%20Internet%20Files\Content.Outlook\WGZBOWFP\OHS%20master%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D60227-CE4D-4EA3-985A-C7D7C1EE8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OHS master document</Template>
  <TotalTime>17</TotalTime>
  <Pages>4</Pages>
  <Words>499</Words>
  <Characters>2846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Business SA</Company>
  <LinksUpToDate>false</LinksUpToDate>
  <CharactersWithSpaces>3339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Fish and Takeaway Retailing - Storeperson</dc:title>
  <dc:subject>Job dictionary</dc:subject>
  <dc:creator>Business SA</dc:creator>
  <cp:keywords>Deliveries; pallets; truck; forklift; bending; repetitive; flatbed trolley; lifting </cp:keywords>
  <dc:description>Early intervention; early medical assessment; work capacity; job analysis; job summary</dc:description>
  <cp:lastModifiedBy>Timoteo, Rudy</cp:lastModifiedBy>
  <cp:revision>9</cp:revision>
  <cp:lastPrinted>2014-05-14T01:51:00Z</cp:lastPrinted>
  <dcterms:created xsi:type="dcterms:W3CDTF">2015-09-02T03:24:00Z</dcterms:created>
  <dcterms:modified xsi:type="dcterms:W3CDTF">2016-04-04T06:04:00Z</dcterms:modified>
  <cp:category>Wholesale and retail</cp:category>
</cp:coreProperties>
</file>