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C97DE7">
      <w:pPr>
        <w:pStyle w:val="Title1"/>
        <w:jc w:val="center"/>
        <w:rPr>
          <w:sz w:val="22"/>
          <w:szCs w:val="22"/>
        </w:rPr>
      </w:pPr>
      <w:r>
        <w:rPr>
          <w:szCs w:val="120"/>
        </w:rPr>
        <w:t>Early Medical Assessmen</w:t>
      </w:r>
      <w:r w:rsidR="0093609F">
        <w:rPr>
          <w:szCs w:val="120"/>
        </w:rPr>
        <w:t>t</w:t>
      </w:r>
    </w:p>
    <w:p w:rsidR="00C97DE7" w:rsidRDefault="00C97DE7" w:rsidP="00C97DE7">
      <w:pPr>
        <w:pStyle w:val="Title1"/>
        <w:jc w:val="center"/>
        <w:rPr>
          <w:sz w:val="22"/>
          <w:szCs w:val="22"/>
        </w:rPr>
      </w:pPr>
    </w:p>
    <w:p w:rsidR="00C97DE7" w:rsidRPr="00C97DE7" w:rsidRDefault="00C97DE7" w:rsidP="00C97DE7">
      <w:pPr>
        <w:pStyle w:val="Title1"/>
        <w:jc w:val="center"/>
        <w:rPr>
          <w:sz w:val="22"/>
          <w:szCs w:val="22"/>
        </w:rPr>
      </w:pPr>
      <w:r>
        <w:rPr>
          <w:noProof/>
          <w:sz w:val="22"/>
          <w:szCs w:val="22"/>
          <w:lang w:eastAsia="en-AU"/>
        </w:rPr>
        <w:drawing>
          <wp:inline distT="0" distB="0" distL="0" distR="0">
            <wp:extent cx="2128291" cy="2844000"/>
            <wp:effectExtent l="19050" t="0" r="5309" b="0"/>
            <wp:docPr id="2" name="Picture 1" descr="L:\RTW Fund Project\Stage Four SAWIC Codes 488601 &amp; 488501\Fish and Takeaway Retailing\Suntralis\IMG_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Suntralis\IMG_2404.JPG"/>
                    <pic:cNvPicPr>
                      <a:picLocks noChangeAspect="1" noChangeArrowheads="1"/>
                    </pic:cNvPicPr>
                  </pic:nvPicPr>
                  <pic:blipFill>
                    <a:blip r:embed="rId8" cstate="print">
                      <a:lum bright="2000" contrast="23000"/>
                    </a:blip>
                    <a:stretch>
                      <a:fillRect/>
                    </a:stretch>
                  </pic:blipFill>
                  <pic:spPr bwMode="auto">
                    <a:xfrm>
                      <a:off x="0" y="0"/>
                      <a:ext cx="2128291" cy="2844000"/>
                    </a:xfrm>
                    <a:prstGeom prst="rect">
                      <a:avLst/>
                    </a:prstGeom>
                    <a:noFill/>
                    <a:ln>
                      <a:noFill/>
                    </a:ln>
                  </pic:spPr>
                </pic:pic>
              </a:graphicData>
            </a:graphic>
          </wp:inline>
        </w:drawing>
      </w:r>
    </w:p>
    <w:p w:rsidR="009F1B29" w:rsidRDefault="009F1B29" w:rsidP="0093609F">
      <w:pPr>
        <w:pStyle w:val="Title1"/>
        <w:rPr>
          <w:sz w:val="24"/>
          <w:szCs w:val="24"/>
        </w:rPr>
      </w:pPr>
    </w:p>
    <w:p w:rsidR="00040E2D" w:rsidRPr="00C97DE7" w:rsidRDefault="00040E2D" w:rsidP="0093609F">
      <w:pPr>
        <w:pStyle w:val="Title1"/>
        <w:rPr>
          <w:sz w:val="24"/>
          <w:szCs w:val="24"/>
        </w:rPr>
      </w:pPr>
    </w:p>
    <w:p w:rsidR="009F1B29" w:rsidRDefault="00E000DC" w:rsidP="0093609F">
      <w:pPr>
        <w:pStyle w:val="Title1"/>
        <w:rPr>
          <w:sz w:val="72"/>
          <w:szCs w:val="120"/>
        </w:rPr>
      </w:pPr>
      <w:r>
        <w:rPr>
          <w:sz w:val="72"/>
          <w:szCs w:val="120"/>
        </w:rPr>
        <w:t>Fish and Takeaway Retailing</w:t>
      </w:r>
    </w:p>
    <w:p w:rsidR="004508F5" w:rsidRPr="004508F5" w:rsidRDefault="00E000DC" w:rsidP="0093609F">
      <w:pPr>
        <w:pStyle w:val="Title1"/>
        <w:rPr>
          <w:sz w:val="50"/>
          <w:szCs w:val="50"/>
        </w:rPr>
      </w:pPr>
      <w:r>
        <w:rPr>
          <w:sz w:val="50"/>
          <w:szCs w:val="50"/>
        </w:rPr>
        <w:t>Customer Service</w:t>
      </w:r>
      <w:r w:rsidR="00C37EBD">
        <w:rPr>
          <w:sz w:val="50"/>
          <w:szCs w:val="50"/>
        </w:rPr>
        <w:t xml:space="preserve"> – Confectionary Retail</w:t>
      </w:r>
      <w:bookmarkStart w:id="0" w:name="_GoBack"/>
      <w:bookmarkEnd w:id="0"/>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E000DC" w:rsidP="0056372D">
      <w:pPr>
        <w:pStyle w:val="Title3"/>
        <w:spacing w:before="0"/>
        <w:ind w:left="357" w:hanging="357"/>
      </w:pPr>
      <w:r>
        <w:lastRenderedPageBreak/>
        <w:t>Fish and Takeaway Retailing</w:t>
      </w:r>
    </w:p>
    <w:p w:rsidR="004508F5" w:rsidRDefault="00E000DC"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85"/>
        <w:gridCol w:w="3847"/>
        <w:gridCol w:w="2923"/>
      </w:tblGrid>
      <w:tr w:rsidR="00470FB6" w:rsidTr="0045745C">
        <w:trPr>
          <w:cantSplit/>
          <w:trHeight w:hRule="exact" w:val="5343"/>
        </w:trPr>
        <w:tc>
          <w:tcPr>
            <w:tcW w:w="1565" w:type="pct"/>
          </w:tcPr>
          <w:p w:rsidR="00C97DE7" w:rsidRDefault="00C37EBD" w:rsidP="0056372D">
            <w:pPr>
              <w:pStyle w:val="tNormal"/>
              <w:jc w:val="center"/>
            </w:pPr>
            <w:r>
              <w:rPr>
                <w:rFonts w:ascii="Times New Roman" w:hAnsi="Times New Roman"/>
                <w:sz w:val="24"/>
              </w:rPr>
              <w:pict>
                <v:oval id="_x0000_s1026" style="position:absolute;left:0;text-align:left;margin-left:56.05pt;margin-top:26.95pt;width:23.8pt;height:23.7pt;z-index:251658240">
                  <v:fill color2="fill darken(118)" rotate="t" method="linear sigma" focus="-50%" type="gradient"/>
                </v:oval>
              </w:pict>
            </w:r>
            <w:r w:rsidR="00C97DE7">
              <w:rPr>
                <w:noProof/>
              </w:rPr>
              <w:drawing>
                <wp:inline distT="0" distB="0" distL="0" distR="0">
                  <wp:extent cx="1215000" cy="1620000"/>
                  <wp:effectExtent l="19050" t="0" r="4200" b="0"/>
                  <wp:docPr id="4" name="Picture 2" descr="L:\RTW Fund Project\Stage Four SAWIC Codes 488601 &amp; 488501\Fish and Takeaway Retailing\Suntralis\IMG_2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Suntralis\IMG_2397.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560547" w:rsidRDefault="00C37EBD" w:rsidP="0056372D">
            <w:pPr>
              <w:pStyle w:val="tNormal"/>
              <w:jc w:val="center"/>
            </w:pPr>
            <w:r>
              <w:rPr>
                <w:rFonts w:ascii="Times New Roman" w:hAnsi="Times New Roman"/>
                <w:sz w:val="24"/>
              </w:rPr>
              <w:pict>
                <v:oval id="_x0000_s1028" style="position:absolute;left:0;text-align:left;margin-left:94.3pt;margin-top:30pt;width:23.8pt;height:23.7pt;z-index:251662336">
                  <v:fill color2="fill darken(118)" rotate="t" method="linear sigma" focus="-50%" type="gradient"/>
                </v:oval>
              </w:pict>
            </w:r>
            <w:r>
              <w:rPr>
                <w:rFonts w:ascii="Times New Roman" w:hAnsi="Times New Roman"/>
                <w:sz w:val="24"/>
              </w:rPr>
              <w:pict>
                <v:oval id="_x0000_s1027" style="position:absolute;left:0;text-align:left;margin-left:39.55pt;margin-top:36.4pt;width:16.5pt;height:17.3pt;z-index:251660288">
                  <v:fill color2="fill darken(118)" rotate="t" method="linear sigma" focus="-50%" type="gradient"/>
                </v:oval>
              </w:pict>
            </w:r>
            <w:r w:rsidR="00C97DE7">
              <w:rPr>
                <w:noProof/>
              </w:rPr>
              <w:drawing>
                <wp:inline distT="0" distB="0" distL="0" distR="0">
                  <wp:extent cx="1213658" cy="1620982"/>
                  <wp:effectExtent l="19050" t="0" r="5542" b="0"/>
                  <wp:docPr id="5" name="Picture 3" descr="L:\RTW Fund Project\Stage Four SAWIC Codes 488601 &amp; 488501\Fish and Takeaway Retailing\Suntralis\IMG_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Suntralis\IMG_2401.JPG"/>
                          <pic:cNvPicPr>
                            <a:picLocks noChangeAspect="1" noChangeArrowheads="1"/>
                          </pic:cNvPicPr>
                        </pic:nvPicPr>
                        <pic:blipFill>
                          <a:blip r:embed="rId11" cstate="print"/>
                          <a:stretch>
                            <a:fillRect/>
                          </a:stretch>
                        </pic:blipFill>
                        <pic:spPr bwMode="auto">
                          <a:xfrm>
                            <a:off x="0" y="0"/>
                            <a:ext cx="1213658" cy="1620982"/>
                          </a:xfrm>
                          <a:prstGeom prst="rect">
                            <a:avLst/>
                          </a:prstGeom>
                          <a:noFill/>
                          <a:ln>
                            <a:noFill/>
                          </a:ln>
                        </pic:spPr>
                      </pic:pic>
                    </a:graphicData>
                  </a:graphic>
                </wp:inline>
              </w:drawing>
            </w:r>
          </w:p>
        </w:tc>
        <w:tc>
          <w:tcPr>
            <w:tcW w:w="1952" w:type="pct"/>
          </w:tcPr>
          <w:p w:rsidR="00470FB6" w:rsidRPr="004A34A0" w:rsidRDefault="004A34A0" w:rsidP="00B63D61">
            <w:pPr>
              <w:pStyle w:val="tBullet1000"/>
              <w:numPr>
                <w:ilvl w:val="0"/>
                <w:numId w:val="0"/>
              </w:numPr>
              <w:ind w:left="284" w:hanging="284"/>
              <w:rPr>
                <w:b/>
              </w:rPr>
            </w:pPr>
            <w:r w:rsidRPr="004A34A0">
              <w:rPr>
                <w:b/>
              </w:rPr>
              <w:t>Serving Customers</w:t>
            </w:r>
          </w:p>
          <w:p w:rsidR="004A34A0" w:rsidRDefault="004A34A0" w:rsidP="004A34A0">
            <w:pPr>
              <w:pStyle w:val="tBullet1000"/>
              <w:numPr>
                <w:ilvl w:val="0"/>
                <w:numId w:val="43"/>
              </w:numPr>
              <w:ind w:left="363"/>
            </w:pPr>
            <w:r>
              <w:t>Using scales a</w:t>
            </w:r>
            <w:r w:rsidR="00161E7E">
              <w:t>nd till at bench height.</w:t>
            </w:r>
            <w:r w:rsidR="00040E2D">
              <w:t xml:space="preserve"> </w:t>
            </w:r>
            <w:r>
              <w:t>Bagging items for customer to take away.</w:t>
            </w:r>
          </w:p>
          <w:p w:rsidR="004A34A0" w:rsidRDefault="004A34A0" w:rsidP="004A34A0">
            <w:pPr>
              <w:pStyle w:val="tBullet1000"/>
              <w:numPr>
                <w:ilvl w:val="0"/>
                <w:numId w:val="43"/>
              </w:numPr>
              <w:ind w:left="363"/>
            </w:pPr>
            <w:r>
              <w:t>Constant standing, repetitive forward reaching to use till and scales, repetitive grasping of items and money.</w:t>
            </w:r>
          </w:p>
          <w:p w:rsidR="004A34A0" w:rsidRDefault="0011795C" w:rsidP="004A34A0">
            <w:pPr>
              <w:pStyle w:val="tBullet1000"/>
              <w:numPr>
                <w:ilvl w:val="0"/>
                <w:numId w:val="43"/>
              </w:numPr>
              <w:ind w:left="363"/>
            </w:pPr>
            <w:r>
              <w:t>Bag</w:t>
            </w:r>
            <w:r w:rsidR="0045745C">
              <w:t>ging</w:t>
            </w:r>
            <w:r w:rsidR="004A34A0">
              <w:t xml:space="preserve"> up small amounts in bags</w:t>
            </w:r>
            <w:r>
              <w:t>,</w:t>
            </w:r>
            <w:r w:rsidR="004A34A0">
              <w:t xml:space="preserve"> placing tie on it</w:t>
            </w:r>
            <w:r w:rsidR="00A44882">
              <w:t xml:space="preserve"> and labelling</w:t>
            </w:r>
            <w:r w:rsidR="004A34A0">
              <w:t xml:space="preserve"> eg 1kg bag of flour. Using scoop w</w:t>
            </w:r>
            <w:r w:rsidR="00560547">
              <w:t>ith dominant hand and holding ba</w:t>
            </w:r>
            <w:r w:rsidR="004A34A0">
              <w:t xml:space="preserve">g with second hand. </w:t>
            </w:r>
          </w:p>
          <w:p w:rsidR="004A34A0" w:rsidRDefault="004A34A0" w:rsidP="00560547">
            <w:pPr>
              <w:pStyle w:val="tBullet1000"/>
              <w:numPr>
                <w:ilvl w:val="0"/>
                <w:numId w:val="0"/>
              </w:numPr>
              <w:ind w:left="363"/>
            </w:pPr>
          </w:p>
          <w:p w:rsidR="004A34A0" w:rsidRDefault="004A34A0" w:rsidP="004A34A0">
            <w:pPr>
              <w:pStyle w:val="tBullet1000"/>
              <w:numPr>
                <w:ilvl w:val="0"/>
                <w:numId w:val="0"/>
              </w:numPr>
              <w:ind w:left="3"/>
            </w:pPr>
          </w:p>
        </w:tc>
        <w:tc>
          <w:tcPr>
            <w:tcW w:w="1483" w:type="pct"/>
          </w:tcPr>
          <w:p w:rsidR="00470FB6" w:rsidRDefault="00470FB6" w:rsidP="0069267D">
            <w:pPr>
              <w:pStyle w:val="tHeading"/>
            </w:pPr>
            <w:r>
              <w:t>Doctor Approval</w:t>
            </w:r>
          </w:p>
          <w:p w:rsidR="00470FB6" w:rsidRPr="00470FB6" w:rsidRDefault="003A55A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C37EBD">
              <w:rPr>
                <w:b w:val="0"/>
              </w:rPr>
            </w:r>
            <w:r w:rsidR="00C37EBD">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C37EBD">
              <w:rPr>
                <w:b w:val="0"/>
              </w:rPr>
            </w:r>
            <w:r w:rsidR="00C37EBD">
              <w:rPr>
                <w:b w:val="0"/>
              </w:rPr>
              <w:fldChar w:fldCharType="separate"/>
            </w:r>
            <w:r w:rsidRPr="00470FB6">
              <w:rPr>
                <w:b w:val="0"/>
              </w:rPr>
              <w:fldChar w:fldCharType="end"/>
            </w:r>
            <w:bookmarkEnd w:id="2"/>
            <w:r w:rsidR="00470FB6" w:rsidRPr="00470FB6">
              <w:rPr>
                <w:b w:val="0"/>
              </w:rPr>
              <w:t xml:space="preserve"> No</w:t>
            </w:r>
          </w:p>
          <w:p w:rsidR="00470FB6" w:rsidRDefault="00470FB6" w:rsidP="00470FB6">
            <w:pPr>
              <w:pStyle w:val="tHeading"/>
              <w:rPr>
                <w:rFonts w:ascii="Times New Roman" w:hAnsi="Times New Roman"/>
                <w:sz w:val="24"/>
              </w:rPr>
            </w:pPr>
            <w:r w:rsidRPr="00470FB6">
              <w:rPr>
                <w:b w:val="0"/>
              </w:rPr>
              <w:t>Comments:</w:t>
            </w:r>
            <w:r w:rsidR="00963EA1">
              <w:rPr>
                <w:rFonts w:ascii="Times New Roman" w:hAnsi="Times New Roman"/>
                <w:sz w:val="24"/>
              </w:rPr>
              <w:t xml:space="preserve"> </w:t>
            </w:r>
          </w:p>
          <w:p w:rsidR="00963EA1" w:rsidRDefault="00963EA1" w:rsidP="00470FB6">
            <w:pPr>
              <w:pStyle w:val="tHeading"/>
              <w:rPr>
                <w:rFonts w:ascii="Times New Roman" w:hAnsi="Times New Roman"/>
                <w:sz w:val="24"/>
              </w:rPr>
            </w:pPr>
          </w:p>
          <w:p w:rsidR="00963EA1" w:rsidRDefault="00963EA1" w:rsidP="00470FB6">
            <w:pPr>
              <w:pStyle w:val="tHeading"/>
            </w:pPr>
          </w:p>
          <w:p w:rsidR="00963EA1" w:rsidRDefault="00963EA1" w:rsidP="00470FB6">
            <w:pPr>
              <w:pStyle w:val="tHeading"/>
            </w:pPr>
          </w:p>
          <w:p w:rsidR="00963EA1" w:rsidRDefault="00963EA1" w:rsidP="00470FB6">
            <w:pPr>
              <w:pStyle w:val="tHeading"/>
            </w:pPr>
          </w:p>
          <w:p w:rsidR="00963EA1" w:rsidRDefault="00963EA1" w:rsidP="00470FB6">
            <w:pPr>
              <w:pStyle w:val="tHeading"/>
            </w:pPr>
          </w:p>
          <w:p w:rsidR="00963EA1" w:rsidRPr="000B0521" w:rsidRDefault="00963EA1" w:rsidP="00470FB6">
            <w:pPr>
              <w:pStyle w:val="tHeading"/>
            </w:pPr>
          </w:p>
        </w:tc>
      </w:tr>
      <w:tr w:rsidR="00470FB6" w:rsidTr="00C97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84"/>
        </w:trPr>
        <w:tc>
          <w:tcPr>
            <w:tcW w:w="1565" w:type="pct"/>
          </w:tcPr>
          <w:p w:rsidR="00C97DE7" w:rsidRDefault="00C97DE7" w:rsidP="0045745C">
            <w:pPr>
              <w:pStyle w:val="tNormal"/>
              <w:jc w:val="center"/>
            </w:pPr>
            <w:r>
              <w:rPr>
                <w:noProof/>
              </w:rPr>
              <w:drawing>
                <wp:inline distT="0" distB="0" distL="0" distR="0">
                  <wp:extent cx="1215000" cy="1620000"/>
                  <wp:effectExtent l="19050" t="0" r="4200" b="0"/>
                  <wp:docPr id="6" name="Picture 4" descr="L:\RTW Fund Project\Stage Four SAWIC Codes 488601 &amp; 488501\Fish and Takeaway Retailing\Suntralis\IMG_2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Suntralis\IMG_2392.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C42C9" w:rsidRDefault="00C37EBD" w:rsidP="008C2287">
            <w:pPr>
              <w:pStyle w:val="tNormal"/>
              <w:jc w:val="center"/>
            </w:pPr>
            <w:r>
              <w:rPr>
                <w:rFonts w:ascii="Times New Roman" w:hAnsi="Times New Roman"/>
                <w:sz w:val="24"/>
              </w:rPr>
              <w:pict>
                <v:oval id="_x0000_s1029" style="position:absolute;left:0;text-align:left;margin-left:56.05pt;margin-top:26.3pt;width:23.8pt;height:24.75pt;z-index:251664384;mso-position-horizontal-relative:text;mso-position-vertical-relative:text">
                  <v:fill color2="fill darken(118)" rotate="t" method="linear sigma" focus="-50%" type="gradient"/>
                </v:oval>
              </w:pict>
            </w:r>
            <w:r w:rsidR="0045745C" w:rsidRPr="0045745C">
              <w:rPr>
                <w:noProof/>
              </w:rPr>
              <w:drawing>
                <wp:inline distT="0" distB="0" distL="0" distR="0">
                  <wp:extent cx="1215000" cy="1620000"/>
                  <wp:effectExtent l="19050" t="0" r="4200" b="0"/>
                  <wp:docPr id="1" name="Picture 6" descr="L:\RTW Fund Project\Stage Four SAWIC Codes 488601 &amp; 488501\Fish and Takeaway Retailing\Suntralis\IMG_2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Fish and Takeaway Retailing\Suntralis\IMG_2396.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2" w:type="pct"/>
          </w:tcPr>
          <w:p w:rsidR="00470FB6" w:rsidRPr="00CC42C9" w:rsidRDefault="004A34A0" w:rsidP="008C2287">
            <w:pPr>
              <w:pStyle w:val="tBullet1000"/>
              <w:numPr>
                <w:ilvl w:val="0"/>
                <w:numId w:val="0"/>
              </w:numPr>
              <w:ind w:left="284" w:hanging="284"/>
              <w:rPr>
                <w:b/>
              </w:rPr>
            </w:pPr>
            <w:r w:rsidRPr="00CC42C9">
              <w:rPr>
                <w:b/>
              </w:rPr>
              <w:t>R</w:t>
            </w:r>
            <w:r w:rsidR="00CC42C9" w:rsidRPr="00CC42C9">
              <w:rPr>
                <w:b/>
              </w:rPr>
              <w:t>otation</w:t>
            </w:r>
          </w:p>
          <w:p w:rsidR="00560547" w:rsidRDefault="0011795C" w:rsidP="00CC42C9">
            <w:pPr>
              <w:pStyle w:val="tBullet1000"/>
              <w:numPr>
                <w:ilvl w:val="0"/>
                <w:numId w:val="44"/>
              </w:numPr>
              <w:ind w:left="363"/>
            </w:pPr>
            <w:r>
              <w:t>Remov</w:t>
            </w:r>
            <w:r w:rsidR="0045745C">
              <w:t>ing</w:t>
            </w:r>
            <w:r>
              <w:t xml:space="preserve"> tub from shop and carry</w:t>
            </w:r>
            <w:r w:rsidR="0045745C">
              <w:t>ing</w:t>
            </w:r>
            <w:r>
              <w:t xml:space="preserve"> or push</w:t>
            </w:r>
            <w:r w:rsidR="0045745C">
              <w:t>ing</w:t>
            </w:r>
            <w:r w:rsidR="00161E7E">
              <w:t xml:space="preserve"> on trolley to bench</w:t>
            </w:r>
            <w:r w:rsidR="00040E2D">
              <w:t>.</w:t>
            </w:r>
          </w:p>
          <w:p w:rsidR="00CC42C9" w:rsidRDefault="0011795C" w:rsidP="00CC42C9">
            <w:pPr>
              <w:pStyle w:val="tBullet1000"/>
              <w:numPr>
                <w:ilvl w:val="0"/>
                <w:numId w:val="44"/>
              </w:numPr>
              <w:ind w:left="363"/>
            </w:pPr>
            <w:r>
              <w:t>Pour</w:t>
            </w:r>
            <w:r w:rsidR="0045745C">
              <w:t>ing</w:t>
            </w:r>
            <w:r w:rsidR="00CC42C9">
              <w:t xml:space="preserve"> contents of tub into a different tub. Bilateral gripping and lifting to pour from one side.</w:t>
            </w:r>
          </w:p>
          <w:p w:rsidR="00CC42C9" w:rsidRDefault="0011795C" w:rsidP="00CC42C9">
            <w:pPr>
              <w:pStyle w:val="tBullet1000"/>
              <w:numPr>
                <w:ilvl w:val="0"/>
                <w:numId w:val="44"/>
              </w:numPr>
              <w:ind w:left="363"/>
            </w:pPr>
            <w:r>
              <w:t>Fill</w:t>
            </w:r>
            <w:r w:rsidR="0045745C">
              <w:t>ing</w:t>
            </w:r>
            <w:r w:rsidR="00CC42C9">
              <w:t xml:space="preserve"> tub with new product obtained from box in storeroom</w:t>
            </w:r>
            <w:r w:rsidR="00040E2D">
              <w:t>.</w:t>
            </w:r>
          </w:p>
          <w:p w:rsidR="00CC42C9" w:rsidRDefault="0011795C" w:rsidP="00CC42C9">
            <w:pPr>
              <w:pStyle w:val="tBullet1000"/>
              <w:numPr>
                <w:ilvl w:val="0"/>
                <w:numId w:val="44"/>
              </w:numPr>
              <w:ind w:left="363"/>
            </w:pPr>
            <w:r>
              <w:t>Fill</w:t>
            </w:r>
            <w:r w:rsidR="0045745C">
              <w:t>ing</w:t>
            </w:r>
            <w:r w:rsidR="00CC42C9">
              <w:t xml:space="preserve"> the top of the tub with the remaining product from the old tub. </w:t>
            </w:r>
          </w:p>
          <w:p w:rsidR="00CC42C9" w:rsidRDefault="0011795C" w:rsidP="00CC42C9">
            <w:pPr>
              <w:pStyle w:val="tBullet1000"/>
              <w:numPr>
                <w:ilvl w:val="0"/>
                <w:numId w:val="44"/>
              </w:numPr>
              <w:ind w:left="363"/>
            </w:pPr>
            <w:r>
              <w:t>Lift</w:t>
            </w:r>
            <w:r w:rsidR="0045745C">
              <w:t>ing</w:t>
            </w:r>
            <w:r>
              <w:t xml:space="preserve"> and pour</w:t>
            </w:r>
            <w:r w:rsidR="0045745C">
              <w:t>ing</w:t>
            </w:r>
            <w:r w:rsidR="00CC42C9">
              <w:t xml:space="preserve"> tub or using a scoop in dominant hand to pull product out whilst holding tub with the second hand.</w:t>
            </w:r>
          </w:p>
          <w:p w:rsidR="00A06AA5" w:rsidRDefault="00A06AA5" w:rsidP="00A06AA5">
            <w:pPr>
              <w:pStyle w:val="tBullet1000"/>
              <w:numPr>
                <w:ilvl w:val="0"/>
                <w:numId w:val="44"/>
              </w:numPr>
              <w:ind w:left="363"/>
            </w:pPr>
            <w:r>
              <w:t>Washing dirty tubs at sink and sanitizing. Bending to place under bench on a shelf to dry.</w:t>
            </w:r>
          </w:p>
          <w:p w:rsidR="00A06AA5" w:rsidRDefault="00A06AA5" w:rsidP="00A06AA5">
            <w:pPr>
              <w:pStyle w:val="tBullet1000"/>
              <w:numPr>
                <w:ilvl w:val="0"/>
                <w:numId w:val="0"/>
              </w:numPr>
            </w:pPr>
          </w:p>
        </w:tc>
        <w:tc>
          <w:tcPr>
            <w:tcW w:w="1483" w:type="pct"/>
          </w:tcPr>
          <w:p w:rsidR="00470FB6" w:rsidRDefault="00470FB6" w:rsidP="008C2287">
            <w:pPr>
              <w:pStyle w:val="tHeading"/>
            </w:pPr>
            <w:r>
              <w:t>Doctor Approval</w:t>
            </w:r>
          </w:p>
          <w:p w:rsidR="00470FB6" w:rsidRPr="00470FB6" w:rsidRDefault="003A55AF" w:rsidP="008C228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37EBD">
              <w:rPr>
                <w:b w:val="0"/>
              </w:rPr>
            </w:r>
            <w:r w:rsidR="00C37EB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37EBD">
              <w:rPr>
                <w:b w:val="0"/>
              </w:rPr>
            </w:r>
            <w:r w:rsidR="00C37EBD">
              <w:rPr>
                <w:b w:val="0"/>
              </w:rPr>
              <w:fldChar w:fldCharType="separate"/>
            </w:r>
            <w:r w:rsidRPr="00470FB6">
              <w:rPr>
                <w:b w:val="0"/>
              </w:rPr>
              <w:fldChar w:fldCharType="end"/>
            </w:r>
            <w:r w:rsidR="00470FB6" w:rsidRPr="00470FB6">
              <w:rPr>
                <w:b w:val="0"/>
              </w:rPr>
              <w:t xml:space="preserve"> No</w:t>
            </w:r>
          </w:p>
          <w:p w:rsidR="00470FB6" w:rsidRPr="000B0521" w:rsidRDefault="00470FB6" w:rsidP="008C2287">
            <w:pPr>
              <w:pStyle w:val="tHeading"/>
            </w:pPr>
            <w:r w:rsidRPr="00470FB6">
              <w:rPr>
                <w:b w:val="0"/>
              </w:rPr>
              <w:t>Comments:</w:t>
            </w:r>
          </w:p>
        </w:tc>
      </w:tr>
      <w:tr w:rsidR="00C97DE7" w:rsidTr="008506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29"/>
        </w:trPr>
        <w:tc>
          <w:tcPr>
            <w:tcW w:w="1565" w:type="pct"/>
          </w:tcPr>
          <w:p w:rsidR="00C97DE7" w:rsidRDefault="00C37EBD" w:rsidP="00C97DE7">
            <w:pPr>
              <w:pStyle w:val="tNormal"/>
              <w:jc w:val="center"/>
            </w:pPr>
            <w:r>
              <w:rPr>
                <w:rFonts w:ascii="Times New Roman" w:hAnsi="Times New Roman"/>
                <w:sz w:val="24"/>
              </w:rPr>
              <w:lastRenderedPageBreak/>
              <w:pict>
                <v:oval id="_x0000_s1030" style="position:absolute;left:0;text-align:left;margin-left:58.3pt;margin-top:33.85pt;width:15.85pt;height:18.2pt;z-index:251666432;mso-position-horizontal-relative:text;mso-position-vertical-relative:text">
                  <v:fill color2="fill darken(118)" rotate="t" method="linear sigma" focus="-50%" type="gradient"/>
                </v:oval>
              </w:pict>
            </w:r>
            <w:r w:rsidR="00C97DE7">
              <w:rPr>
                <w:noProof/>
              </w:rPr>
              <w:drawing>
                <wp:inline distT="0" distB="0" distL="0" distR="0">
                  <wp:extent cx="1215000" cy="1620000"/>
                  <wp:effectExtent l="19050" t="0" r="4200" b="0"/>
                  <wp:docPr id="10" name="Picture 8" descr="L:\RTW Fund Project\Stage Four SAWIC Codes 488601 &amp; 488501\Fish and Takeaway Retailing\Suntralis\IMG_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Fish and Takeaway Retailing\Suntralis\IMG_2377.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97DE7" w:rsidRDefault="00C37EBD" w:rsidP="00C97DE7">
            <w:pPr>
              <w:pStyle w:val="tNormal"/>
              <w:jc w:val="center"/>
            </w:pPr>
            <w:r>
              <w:rPr>
                <w:rFonts w:ascii="Times New Roman" w:hAnsi="Times New Roman"/>
                <w:sz w:val="24"/>
              </w:rPr>
              <w:pict>
                <v:oval id="_x0000_s1031" style="position:absolute;left:0;text-align:left;margin-left:50.35pt;margin-top:32.05pt;width:19.7pt;height:18.4pt;z-index:251668480">
                  <v:fill color2="fill darken(118)" rotate="t" method="linear sigma" focus="-50%" type="gradient"/>
                </v:oval>
              </w:pict>
            </w:r>
            <w:r w:rsidR="00C97DE7">
              <w:rPr>
                <w:noProof/>
              </w:rPr>
              <w:drawing>
                <wp:inline distT="0" distB="0" distL="0" distR="0">
                  <wp:extent cx="1215000" cy="1620000"/>
                  <wp:effectExtent l="19050" t="0" r="4200" b="0"/>
                  <wp:docPr id="11" name="Picture 9" descr="L:\RTW Fund Project\Stage Four SAWIC Codes 488601 &amp; 488501\Fish and Takeaway Retailing\Suntralis\IMG_2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Fish and Takeaway Retailing\Suntralis\IMG_2378.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5069C" w:rsidRDefault="00C37EBD" w:rsidP="0085069C">
            <w:pPr>
              <w:pStyle w:val="tNormal"/>
              <w:jc w:val="center"/>
            </w:pPr>
            <w:r>
              <w:rPr>
                <w:rFonts w:ascii="Times New Roman" w:hAnsi="Times New Roman"/>
                <w:noProof/>
                <w:sz w:val="24"/>
              </w:rPr>
              <w:pict>
                <v:oval id="_x0000_s1035" style="position:absolute;left:0;text-align:left;margin-left:98.75pt;margin-top:9.65pt;width:19.3pt;height:22.5pt;z-index:251674624">
                  <v:fill color2="fill darken(118)" rotate="t" method="linear sigma" focus="-50%" type="gradient"/>
                </v:oval>
              </w:pict>
            </w:r>
            <w:r w:rsidR="0085069C" w:rsidRPr="0085069C">
              <w:rPr>
                <w:noProof/>
              </w:rPr>
              <w:drawing>
                <wp:inline distT="0" distB="0" distL="0" distR="0">
                  <wp:extent cx="1215000" cy="1620000"/>
                  <wp:effectExtent l="19050" t="0" r="4200" b="0"/>
                  <wp:docPr id="3" name="Picture 11" descr="L:\RTW Fund Project\Stage Four SAWIC Codes 488601 &amp; 488501\Fish and Takeaway Retailing\Suntralis\IMG_2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Four SAWIC Codes 488601 &amp; 488501\Fish and Takeaway Retailing\Suntralis\IMG_2387.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97DE7" w:rsidRDefault="00C37EBD" w:rsidP="00C97DE7">
            <w:pPr>
              <w:pStyle w:val="tNormal"/>
              <w:jc w:val="center"/>
            </w:pPr>
            <w:r>
              <w:rPr>
                <w:rFonts w:ascii="Times New Roman" w:hAnsi="Times New Roman"/>
                <w:sz w:val="24"/>
              </w:rPr>
              <w:pict>
                <v:oval id="_x0000_s1032" style="position:absolute;left:0;text-align:left;margin-left:42.45pt;margin-top:23.25pt;width:15.85pt;height:18.95pt;z-index:251670528;mso-position-horizontal-relative:text;mso-position-vertical-relative:text">
                  <v:fill color2="fill darken(118)" rotate="t" method="linear sigma" focus="-50%" type="gradient"/>
                </v:oval>
              </w:pict>
            </w:r>
            <w:r w:rsidR="0085069C" w:rsidRPr="0085069C">
              <w:rPr>
                <w:noProof/>
              </w:rPr>
              <w:drawing>
                <wp:inline distT="0" distB="0" distL="0" distR="0">
                  <wp:extent cx="1215000" cy="1620000"/>
                  <wp:effectExtent l="19050" t="0" r="4200" b="0"/>
                  <wp:docPr id="20" name="Picture 13" descr="L:\RTW Fund Project\Stage Four SAWIC Codes 488601 &amp; 488501\Fish and Takeaway Retailing\Suntralis\IMG_2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Four SAWIC Codes 488601 &amp; 488501\Fish and Takeaway Retailing\Suntralis\IMG_2407.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97DE7" w:rsidRDefault="0085069C" w:rsidP="00C97DE7">
            <w:pPr>
              <w:pStyle w:val="tNormal"/>
              <w:jc w:val="center"/>
            </w:pPr>
            <w:r w:rsidRPr="0085069C">
              <w:rPr>
                <w:noProof/>
              </w:rPr>
              <w:drawing>
                <wp:inline distT="0" distB="0" distL="0" distR="0">
                  <wp:extent cx="1215000" cy="1620000"/>
                  <wp:effectExtent l="19050" t="0" r="4200" b="0"/>
                  <wp:docPr id="21" name="Picture 14" descr="L:\RTW Fund Project\Stage Four SAWIC Codes 488601 &amp; 488501\Fish and Takeaway Retailing\Suntralis\IMG_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Four SAWIC Codes 488601 &amp; 488501\Fish and Takeaway Retailing\Suntralis\IMG_2412.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97DE7" w:rsidRDefault="00C97DE7" w:rsidP="00C97DE7">
            <w:pPr>
              <w:pStyle w:val="tNormal"/>
              <w:jc w:val="center"/>
            </w:pPr>
          </w:p>
          <w:p w:rsidR="00C97DE7" w:rsidRDefault="00C97DE7" w:rsidP="00C97DE7">
            <w:pPr>
              <w:pStyle w:val="tNormal"/>
              <w:jc w:val="center"/>
            </w:pPr>
          </w:p>
        </w:tc>
        <w:tc>
          <w:tcPr>
            <w:tcW w:w="1952" w:type="pct"/>
          </w:tcPr>
          <w:p w:rsidR="00C97DE7" w:rsidRPr="00CC42C9" w:rsidRDefault="00C97DE7" w:rsidP="00C97DE7">
            <w:pPr>
              <w:pStyle w:val="tBullet1000"/>
              <w:numPr>
                <w:ilvl w:val="0"/>
                <w:numId w:val="0"/>
              </w:numPr>
              <w:ind w:left="284" w:hanging="284"/>
              <w:rPr>
                <w:b/>
              </w:rPr>
            </w:pPr>
            <w:r w:rsidRPr="00CC42C9">
              <w:rPr>
                <w:b/>
              </w:rPr>
              <w:t>Refilling</w:t>
            </w:r>
          </w:p>
          <w:p w:rsidR="00C97DE7" w:rsidRDefault="00C97DE7" w:rsidP="00C97DE7">
            <w:pPr>
              <w:pStyle w:val="tBullet1000"/>
              <w:numPr>
                <w:ilvl w:val="0"/>
                <w:numId w:val="44"/>
              </w:numPr>
              <w:ind w:left="363"/>
            </w:pPr>
            <w:r>
              <w:t xml:space="preserve">During day as required, constant standing and walking to refill tubs as they become low. </w:t>
            </w:r>
          </w:p>
          <w:p w:rsidR="00C97DE7" w:rsidRDefault="00C97DE7" w:rsidP="00C97DE7">
            <w:pPr>
              <w:pStyle w:val="tBullet1000"/>
              <w:numPr>
                <w:ilvl w:val="0"/>
                <w:numId w:val="44"/>
              </w:numPr>
              <w:ind w:left="363"/>
            </w:pPr>
            <w:r>
              <w:t xml:space="preserve">Carrying box out to shop and pouring/scooping into tub. </w:t>
            </w:r>
          </w:p>
          <w:p w:rsidR="00C97DE7" w:rsidRDefault="00C97DE7" w:rsidP="00C97DE7">
            <w:pPr>
              <w:pStyle w:val="tBullet1000"/>
              <w:numPr>
                <w:ilvl w:val="0"/>
                <w:numId w:val="44"/>
              </w:numPr>
              <w:ind w:left="363"/>
            </w:pPr>
            <w:r>
              <w:t xml:space="preserve">Some items such as flour require </w:t>
            </w:r>
            <w:r w:rsidR="0085069C">
              <w:t xml:space="preserve">the </w:t>
            </w:r>
            <w:r>
              <w:t xml:space="preserve">whole bag to be carried or pushed on </w:t>
            </w:r>
            <w:r w:rsidR="00040E2D">
              <w:t>trolley out to shop and lifted i</w:t>
            </w:r>
            <w:r>
              <w:t>nto stand</w:t>
            </w:r>
            <w:r w:rsidR="00040E2D">
              <w:t>.</w:t>
            </w:r>
          </w:p>
          <w:p w:rsidR="00C97DE7" w:rsidRDefault="00C97DE7" w:rsidP="00C97DE7">
            <w:pPr>
              <w:pStyle w:val="tBullet1000"/>
              <w:numPr>
                <w:ilvl w:val="0"/>
                <w:numId w:val="44"/>
              </w:numPr>
              <w:ind w:left="363"/>
            </w:pPr>
            <w:r>
              <w:t>Replacing tub in position in shop (full tub up to 15kg)</w:t>
            </w:r>
            <w:r w:rsidR="00040E2D">
              <w:t>.</w:t>
            </w:r>
          </w:p>
          <w:p w:rsidR="00C97DE7" w:rsidRDefault="00C97DE7" w:rsidP="00C97DE7">
            <w:pPr>
              <w:pStyle w:val="tBullet1000"/>
              <w:numPr>
                <w:ilvl w:val="0"/>
                <w:numId w:val="44"/>
              </w:numPr>
              <w:ind w:left="363"/>
            </w:pPr>
            <w:r>
              <w:t>Confectionary tubs are tilted</w:t>
            </w:r>
            <w:r w:rsidR="00161E7E">
              <w:t>;</w:t>
            </w:r>
            <w:r>
              <w:t xml:space="preserve"> can be awkward to lift into place.  </w:t>
            </w:r>
          </w:p>
          <w:p w:rsidR="00C97DE7" w:rsidRDefault="00C97DE7" w:rsidP="00161E7E">
            <w:pPr>
              <w:pStyle w:val="tBullet1000"/>
              <w:numPr>
                <w:ilvl w:val="0"/>
                <w:numId w:val="44"/>
              </w:numPr>
              <w:ind w:left="363"/>
            </w:pPr>
            <w:r>
              <w:t xml:space="preserve">Large cereal/grain tubs can take a 25kg bag to fill. </w:t>
            </w:r>
          </w:p>
        </w:tc>
        <w:tc>
          <w:tcPr>
            <w:tcW w:w="1483" w:type="pct"/>
          </w:tcPr>
          <w:p w:rsidR="00C97DE7" w:rsidRDefault="00C97DE7" w:rsidP="00C97DE7">
            <w:pPr>
              <w:pStyle w:val="tHeading"/>
            </w:pPr>
            <w:r>
              <w:t>Doctor Approval</w:t>
            </w:r>
          </w:p>
          <w:p w:rsidR="00C97DE7" w:rsidRPr="00470FB6" w:rsidRDefault="003A55AF" w:rsidP="00C97DE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C97DE7" w:rsidRPr="00470FB6">
              <w:rPr>
                <w:b w:val="0"/>
              </w:rPr>
              <w:instrText xml:space="preserve"> FORMCHECKBOX </w:instrText>
            </w:r>
            <w:r w:rsidR="00C37EBD">
              <w:rPr>
                <w:b w:val="0"/>
              </w:rPr>
            </w:r>
            <w:r w:rsidR="00C37EBD">
              <w:rPr>
                <w:b w:val="0"/>
              </w:rPr>
              <w:fldChar w:fldCharType="separate"/>
            </w:r>
            <w:r w:rsidRPr="00470FB6">
              <w:rPr>
                <w:b w:val="0"/>
              </w:rPr>
              <w:fldChar w:fldCharType="end"/>
            </w:r>
            <w:r w:rsidR="00C97DE7" w:rsidRPr="00470FB6">
              <w:rPr>
                <w:b w:val="0"/>
              </w:rPr>
              <w:t xml:space="preserve"> Yes</w:t>
            </w:r>
            <w:r w:rsidR="00C97DE7" w:rsidRPr="00470FB6">
              <w:rPr>
                <w:b w:val="0"/>
              </w:rPr>
              <w:tab/>
            </w:r>
            <w:r w:rsidRPr="00470FB6">
              <w:rPr>
                <w:b w:val="0"/>
              </w:rPr>
              <w:fldChar w:fldCharType="begin">
                <w:ffData>
                  <w:name w:val="Check2"/>
                  <w:enabled/>
                  <w:calcOnExit w:val="0"/>
                  <w:checkBox>
                    <w:sizeAuto/>
                    <w:default w:val="0"/>
                  </w:checkBox>
                </w:ffData>
              </w:fldChar>
            </w:r>
            <w:r w:rsidR="00C97DE7" w:rsidRPr="00470FB6">
              <w:rPr>
                <w:b w:val="0"/>
              </w:rPr>
              <w:instrText xml:space="preserve"> FORMCHECKBOX </w:instrText>
            </w:r>
            <w:r w:rsidR="00C37EBD">
              <w:rPr>
                <w:b w:val="0"/>
              </w:rPr>
            </w:r>
            <w:r w:rsidR="00C37EBD">
              <w:rPr>
                <w:b w:val="0"/>
              </w:rPr>
              <w:fldChar w:fldCharType="separate"/>
            </w:r>
            <w:r w:rsidRPr="00470FB6">
              <w:rPr>
                <w:b w:val="0"/>
              </w:rPr>
              <w:fldChar w:fldCharType="end"/>
            </w:r>
            <w:r w:rsidR="00C97DE7" w:rsidRPr="00470FB6">
              <w:rPr>
                <w:b w:val="0"/>
              </w:rPr>
              <w:t xml:space="preserve"> No</w:t>
            </w:r>
          </w:p>
          <w:p w:rsidR="00C97DE7" w:rsidRPr="000B0521" w:rsidRDefault="00C97DE7" w:rsidP="00C97DE7">
            <w:pPr>
              <w:pStyle w:val="tHeading"/>
            </w:pPr>
            <w:r w:rsidRPr="00470FB6">
              <w:rPr>
                <w:b w:val="0"/>
              </w:rPr>
              <w:t>Comments:</w:t>
            </w:r>
            <w:r w:rsidR="00963EA1">
              <w:rPr>
                <w:rFonts w:ascii="Times New Roman" w:hAnsi="Times New Roman"/>
                <w:sz w:val="24"/>
              </w:rPr>
              <w:t xml:space="preserve"> </w:t>
            </w:r>
          </w:p>
        </w:tc>
      </w:tr>
      <w:tr w:rsidR="00C97DE7" w:rsidTr="00C3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24"/>
        </w:trPr>
        <w:tc>
          <w:tcPr>
            <w:tcW w:w="1565" w:type="pct"/>
          </w:tcPr>
          <w:p w:rsidR="00C97DE7" w:rsidRDefault="00C37EBD" w:rsidP="00C97DE7">
            <w:pPr>
              <w:pStyle w:val="tNormal"/>
              <w:jc w:val="center"/>
            </w:pPr>
            <w:r>
              <w:rPr>
                <w:noProof/>
              </w:rPr>
              <w:lastRenderedPageBreak/>
              <w:pict>
                <v:oval id="_x0000_s1034" style="position:absolute;left:0;text-align:left;margin-left:70.3pt;margin-top:16.8pt;width:20pt;height:20.55pt;z-index:251673600;mso-position-horizontal-relative:text;mso-position-vertical-relative:text">
                  <v:fill color2="fill darken(118)" rotate="t" method="linear sigma" focus="-50%" type="gradient"/>
                </v:oval>
              </w:pict>
            </w:r>
            <w:r w:rsidR="00C374F0">
              <w:rPr>
                <w:noProof/>
              </w:rPr>
              <w:drawing>
                <wp:inline distT="0" distB="0" distL="0" distR="0">
                  <wp:extent cx="1132867" cy="1620000"/>
                  <wp:effectExtent l="19050" t="0" r="0" b="0"/>
                  <wp:docPr id="17" name="Picture 15" descr="L:\RTW Fund Project\Stage Four SAWIC Codes 488601 &amp; 488501\Fish and Takeaway Retailing\Suntralis\man-mopping-flo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Four SAWIC Codes 488601 &amp; 488501\Fish and Takeaway Retailing\Suntralis\man-mopping-floors.jpg"/>
                          <pic:cNvPicPr>
                            <a:picLocks noChangeAspect="1" noChangeArrowheads="1"/>
                          </pic:cNvPicPr>
                        </pic:nvPicPr>
                        <pic:blipFill>
                          <a:blip r:embed="rId19" cstate="print"/>
                          <a:srcRect/>
                          <a:stretch>
                            <a:fillRect/>
                          </a:stretch>
                        </pic:blipFill>
                        <pic:spPr bwMode="auto">
                          <a:xfrm>
                            <a:off x="0" y="0"/>
                            <a:ext cx="1132867" cy="1620000"/>
                          </a:xfrm>
                          <a:prstGeom prst="rect">
                            <a:avLst/>
                          </a:prstGeom>
                          <a:noFill/>
                          <a:ln w="9525">
                            <a:noFill/>
                            <a:miter lim="800000"/>
                            <a:headEnd/>
                            <a:tailEnd/>
                          </a:ln>
                        </pic:spPr>
                      </pic:pic>
                    </a:graphicData>
                  </a:graphic>
                </wp:inline>
              </w:drawing>
            </w:r>
          </w:p>
          <w:p w:rsidR="00C374F0" w:rsidRDefault="00C374F0" w:rsidP="00C97DE7">
            <w:pPr>
              <w:pStyle w:val="tNormal"/>
              <w:jc w:val="center"/>
            </w:pPr>
            <w:r>
              <w:rPr>
                <w:noProof/>
              </w:rPr>
              <w:drawing>
                <wp:inline distT="0" distB="0" distL="0" distR="0">
                  <wp:extent cx="1650545" cy="1224000"/>
                  <wp:effectExtent l="19050" t="0" r="6805" b="0"/>
                  <wp:docPr id="18" name="Picture 16" descr="L:\RTW Fund Project\Stage Four SAWIC Codes 488601 &amp; 488501\Fish and Takeaway Retailing\Suntralis\cleaning-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Four SAWIC Codes 488601 &amp; 488501\Fish and Takeaway Retailing\Suntralis\cleaning-action.jpg"/>
                          <pic:cNvPicPr>
                            <a:picLocks noChangeAspect="1" noChangeArrowheads="1"/>
                          </pic:cNvPicPr>
                        </pic:nvPicPr>
                        <pic:blipFill>
                          <a:blip r:embed="rId20" cstate="print"/>
                          <a:srcRect/>
                          <a:stretch>
                            <a:fillRect/>
                          </a:stretch>
                        </pic:blipFill>
                        <pic:spPr bwMode="auto">
                          <a:xfrm>
                            <a:off x="0" y="0"/>
                            <a:ext cx="1650545" cy="1224000"/>
                          </a:xfrm>
                          <a:prstGeom prst="rect">
                            <a:avLst/>
                          </a:prstGeom>
                          <a:noFill/>
                          <a:ln w="9525">
                            <a:noFill/>
                            <a:miter lim="800000"/>
                            <a:headEnd/>
                            <a:tailEnd/>
                          </a:ln>
                        </pic:spPr>
                      </pic:pic>
                    </a:graphicData>
                  </a:graphic>
                </wp:inline>
              </w:drawing>
            </w:r>
          </w:p>
        </w:tc>
        <w:tc>
          <w:tcPr>
            <w:tcW w:w="1952" w:type="pct"/>
          </w:tcPr>
          <w:p w:rsidR="00C97DE7" w:rsidRPr="00CC42C9" w:rsidRDefault="00C97DE7" w:rsidP="00C97DE7">
            <w:pPr>
              <w:pStyle w:val="tBullet1000"/>
              <w:numPr>
                <w:ilvl w:val="0"/>
                <w:numId w:val="0"/>
              </w:numPr>
              <w:ind w:left="284" w:hanging="284"/>
              <w:rPr>
                <w:b/>
              </w:rPr>
            </w:pPr>
            <w:r w:rsidRPr="00CC42C9">
              <w:rPr>
                <w:b/>
              </w:rPr>
              <w:t>Cleaning</w:t>
            </w:r>
          </w:p>
          <w:p w:rsidR="00C97DE7" w:rsidRDefault="00C97DE7" w:rsidP="00C97DE7">
            <w:pPr>
              <w:pStyle w:val="tBullet1000"/>
              <w:numPr>
                <w:ilvl w:val="0"/>
                <w:numId w:val="44"/>
              </w:numPr>
              <w:ind w:left="363"/>
            </w:pPr>
            <w:r>
              <w:t>Sweeping and mopping floors</w:t>
            </w:r>
            <w:r w:rsidR="00040E2D">
              <w:t>.</w:t>
            </w:r>
          </w:p>
          <w:p w:rsidR="00C97DE7" w:rsidRDefault="00C97DE7" w:rsidP="00C97DE7">
            <w:pPr>
              <w:pStyle w:val="tBullet1000"/>
              <w:numPr>
                <w:ilvl w:val="0"/>
                <w:numId w:val="44"/>
              </w:numPr>
              <w:ind w:left="363"/>
            </w:pPr>
            <w:r>
              <w:t>Wiping over benches</w:t>
            </w:r>
            <w:r w:rsidR="00040E2D">
              <w:t>.</w:t>
            </w:r>
          </w:p>
        </w:tc>
        <w:tc>
          <w:tcPr>
            <w:tcW w:w="1483" w:type="pct"/>
          </w:tcPr>
          <w:p w:rsidR="00C97DE7" w:rsidRDefault="00C97DE7" w:rsidP="00C97DE7">
            <w:pPr>
              <w:pStyle w:val="tHeading"/>
            </w:pPr>
            <w:r>
              <w:t>Doctor Approval</w:t>
            </w:r>
          </w:p>
          <w:p w:rsidR="00C97DE7" w:rsidRPr="00470FB6" w:rsidRDefault="003A55AF" w:rsidP="00C97DE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C97DE7" w:rsidRPr="00470FB6">
              <w:rPr>
                <w:b w:val="0"/>
              </w:rPr>
              <w:instrText xml:space="preserve"> FORMCHECKBOX </w:instrText>
            </w:r>
            <w:r w:rsidR="00C37EBD">
              <w:rPr>
                <w:b w:val="0"/>
              </w:rPr>
            </w:r>
            <w:r w:rsidR="00C37EBD">
              <w:rPr>
                <w:b w:val="0"/>
              </w:rPr>
              <w:fldChar w:fldCharType="separate"/>
            </w:r>
            <w:r w:rsidRPr="00470FB6">
              <w:rPr>
                <w:b w:val="0"/>
              </w:rPr>
              <w:fldChar w:fldCharType="end"/>
            </w:r>
            <w:r w:rsidR="00C97DE7" w:rsidRPr="00470FB6">
              <w:rPr>
                <w:b w:val="0"/>
              </w:rPr>
              <w:t xml:space="preserve"> Yes</w:t>
            </w:r>
            <w:r w:rsidR="00C97DE7" w:rsidRPr="00470FB6">
              <w:rPr>
                <w:b w:val="0"/>
              </w:rPr>
              <w:tab/>
            </w:r>
            <w:r w:rsidRPr="00470FB6">
              <w:rPr>
                <w:b w:val="0"/>
              </w:rPr>
              <w:fldChar w:fldCharType="begin">
                <w:ffData>
                  <w:name w:val="Check2"/>
                  <w:enabled/>
                  <w:calcOnExit w:val="0"/>
                  <w:checkBox>
                    <w:sizeAuto/>
                    <w:default w:val="0"/>
                  </w:checkBox>
                </w:ffData>
              </w:fldChar>
            </w:r>
            <w:r w:rsidR="00C97DE7" w:rsidRPr="00470FB6">
              <w:rPr>
                <w:b w:val="0"/>
              </w:rPr>
              <w:instrText xml:space="preserve"> FORMCHECKBOX </w:instrText>
            </w:r>
            <w:r w:rsidR="00C37EBD">
              <w:rPr>
                <w:b w:val="0"/>
              </w:rPr>
            </w:r>
            <w:r w:rsidR="00C37EBD">
              <w:rPr>
                <w:b w:val="0"/>
              </w:rPr>
              <w:fldChar w:fldCharType="separate"/>
            </w:r>
            <w:r w:rsidRPr="00470FB6">
              <w:rPr>
                <w:b w:val="0"/>
              </w:rPr>
              <w:fldChar w:fldCharType="end"/>
            </w:r>
            <w:r w:rsidR="00C97DE7" w:rsidRPr="00470FB6">
              <w:rPr>
                <w:b w:val="0"/>
              </w:rPr>
              <w:t xml:space="preserve"> No</w:t>
            </w:r>
          </w:p>
          <w:p w:rsidR="00C97DE7" w:rsidRPr="000B0521" w:rsidRDefault="00C97DE7" w:rsidP="00C97DE7">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A62F0" w:rsidRDefault="009A62F0" w:rsidP="009A62F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9A62F0" w:rsidSect="002C074E">
      <w:headerReference w:type="default" r:id="rId21"/>
      <w:footerReference w:type="default" r:id="rId2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7DF" w:rsidRDefault="00CA37DF" w:rsidP="008F4CA6">
      <w:pPr>
        <w:spacing w:before="0" w:after="0"/>
      </w:pPr>
      <w:r>
        <w:separator/>
      </w:r>
    </w:p>
  </w:endnote>
  <w:endnote w:type="continuationSeparator" w:id="0">
    <w:p w:rsidR="00CA37DF" w:rsidRDefault="00CA37D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A37DF" w:rsidTr="004560CA">
      <w:tc>
        <w:tcPr>
          <w:tcW w:w="3285" w:type="dxa"/>
        </w:tcPr>
        <w:p w:rsidR="00CA37DF" w:rsidRDefault="00CA37DF">
          <w:pPr>
            <w:pStyle w:val="Footer"/>
            <w:pBdr>
              <w:top w:val="none" w:sz="0" w:space="0" w:color="auto"/>
            </w:pBdr>
          </w:pPr>
        </w:p>
      </w:tc>
      <w:tc>
        <w:tcPr>
          <w:tcW w:w="3285" w:type="dxa"/>
        </w:tcPr>
        <w:p w:rsidR="00CA37DF" w:rsidRDefault="00CA37DF">
          <w:pPr>
            <w:pStyle w:val="Footer"/>
            <w:pBdr>
              <w:top w:val="none" w:sz="0" w:space="0" w:color="auto"/>
            </w:pBdr>
          </w:pPr>
        </w:p>
      </w:tc>
      <w:tc>
        <w:tcPr>
          <w:tcW w:w="3285" w:type="dxa"/>
        </w:tcPr>
        <w:p w:rsidR="00CA37DF" w:rsidRDefault="00CA37DF" w:rsidP="008A4CB0">
          <w:pPr>
            <w:pStyle w:val="Footer"/>
            <w:pBdr>
              <w:top w:val="none" w:sz="0" w:space="0" w:color="auto"/>
            </w:pBdr>
            <w:jc w:val="right"/>
          </w:pPr>
        </w:p>
      </w:tc>
    </w:tr>
  </w:tbl>
  <w:p w:rsidR="00CA37DF" w:rsidRDefault="00CA37D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CA37DF" w:rsidRDefault="0001112D" w:rsidP="00BD76C2">
        <w:pPr>
          <w:pStyle w:val="Footer"/>
          <w:jc w:val="right"/>
        </w:pPr>
        <w:r>
          <w:fldChar w:fldCharType="begin"/>
        </w:r>
        <w:r>
          <w:instrText xml:space="preserve"> PAGE   \* MERGEFORMAT </w:instrText>
        </w:r>
        <w:r>
          <w:fldChar w:fldCharType="separate"/>
        </w:r>
        <w:r w:rsidR="00C37EB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7DF" w:rsidRDefault="00CA37DF" w:rsidP="008F4CA6">
      <w:pPr>
        <w:spacing w:before="0" w:after="0"/>
      </w:pPr>
      <w:r>
        <w:separator/>
      </w:r>
    </w:p>
  </w:footnote>
  <w:footnote w:type="continuationSeparator" w:id="0">
    <w:p w:rsidR="00CA37DF" w:rsidRDefault="00CA37D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DF" w:rsidRDefault="00CA37D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D684D89"/>
    <w:multiLevelType w:val="hybridMultilevel"/>
    <w:tmpl w:val="BC60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9630F1"/>
    <w:multiLevelType w:val="hybridMultilevel"/>
    <w:tmpl w:val="8D3E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10"/>
  </w:num>
  <w:num w:numId="5">
    <w:abstractNumId w:val="13"/>
  </w:num>
  <w:num w:numId="6">
    <w:abstractNumId w:val="0"/>
  </w:num>
  <w:num w:numId="7">
    <w:abstractNumId w:val="19"/>
  </w:num>
  <w:num w:numId="8">
    <w:abstractNumId w:val="41"/>
  </w:num>
  <w:num w:numId="9">
    <w:abstractNumId w:val="38"/>
  </w:num>
  <w:num w:numId="10">
    <w:abstractNumId w:val="16"/>
  </w:num>
  <w:num w:numId="11">
    <w:abstractNumId w:val="22"/>
  </w:num>
  <w:num w:numId="12">
    <w:abstractNumId w:val="9"/>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8"/>
  </w:num>
  <w:num w:numId="22">
    <w:abstractNumId w:val="4"/>
  </w:num>
  <w:num w:numId="23">
    <w:abstractNumId w:val="11"/>
  </w:num>
  <w:num w:numId="24">
    <w:abstractNumId w:val="36"/>
  </w:num>
  <w:num w:numId="25">
    <w:abstractNumId w:val="35"/>
  </w:num>
  <w:num w:numId="26">
    <w:abstractNumId w:val="24"/>
  </w:num>
  <w:num w:numId="27">
    <w:abstractNumId w:val="14"/>
  </w:num>
  <w:num w:numId="28">
    <w:abstractNumId w:val="5"/>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8"/>
  </w:num>
  <w:num w:numId="43">
    <w:abstractNumId w:val="7"/>
  </w:num>
  <w:num w:numId="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405613"/>
    <w:rsid w:val="0001112D"/>
    <w:rsid w:val="00012E57"/>
    <w:rsid w:val="00015E12"/>
    <w:rsid w:val="00021CDA"/>
    <w:rsid w:val="0003042E"/>
    <w:rsid w:val="000350A0"/>
    <w:rsid w:val="00036299"/>
    <w:rsid w:val="00040E2D"/>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1795C"/>
    <w:rsid w:val="0012205F"/>
    <w:rsid w:val="00140700"/>
    <w:rsid w:val="00141123"/>
    <w:rsid w:val="00141500"/>
    <w:rsid w:val="001423D9"/>
    <w:rsid w:val="00143CED"/>
    <w:rsid w:val="00152469"/>
    <w:rsid w:val="0015666E"/>
    <w:rsid w:val="00161E7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86A0C"/>
    <w:rsid w:val="00297995"/>
    <w:rsid w:val="002A266A"/>
    <w:rsid w:val="002A4A15"/>
    <w:rsid w:val="002A5F93"/>
    <w:rsid w:val="002B3FC3"/>
    <w:rsid w:val="002B4AE0"/>
    <w:rsid w:val="002B557F"/>
    <w:rsid w:val="002C074E"/>
    <w:rsid w:val="002C09F8"/>
    <w:rsid w:val="002C0A60"/>
    <w:rsid w:val="002D360D"/>
    <w:rsid w:val="002D5F64"/>
    <w:rsid w:val="002D75C8"/>
    <w:rsid w:val="002E0902"/>
    <w:rsid w:val="002E20DC"/>
    <w:rsid w:val="002E3167"/>
    <w:rsid w:val="002E65B5"/>
    <w:rsid w:val="002E794B"/>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524A2"/>
    <w:rsid w:val="003600E7"/>
    <w:rsid w:val="00364BE7"/>
    <w:rsid w:val="00374D9F"/>
    <w:rsid w:val="00381F88"/>
    <w:rsid w:val="00387802"/>
    <w:rsid w:val="003913A2"/>
    <w:rsid w:val="00393D08"/>
    <w:rsid w:val="003A5553"/>
    <w:rsid w:val="003A55AF"/>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2887"/>
    <w:rsid w:val="004560CA"/>
    <w:rsid w:val="0045745C"/>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A34A0"/>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0547"/>
    <w:rsid w:val="0056372D"/>
    <w:rsid w:val="00574225"/>
    <w:rsid w:val="0057630F"/>
    <w:rsid w:val="005776E5"/>
    <w:rsid w:val="00580660"/>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05C7"/>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4C19"/>
    <w:rsid w:val="007F7B77"/>
    <w:rsid w:val="00802465"/>
    <w:rsid w:val="00824023"/>
    <w:rsid w:val="008325DC"/>
    <w:rsid w:val="00837AF6"/>
    <w:rsid w:val="008434A0"/>
    <w:rsid w:val="008453B6"/>
    <w:rsid w:val="00845EF7"/>
    <w:rsid w:val="0085069C"/>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287"/>
    <w:rsid w:val="008C27BC"/>
    <w:rsid w:val="008C3029"/>
    <w:rsid w:val="008C4FE7"/>
    <w:rsid w:val="008D147C"/>
    <w:rsid w:val="008D2E3A"/>
    <w:rsid w:val="008E5CE9"/>
    <w:rsid w:val="008F4CA6"/>
    <w:rsid w:val="008F694D"/>
    <w:rsid w:val="008F720B"/>
    <w:rsid w:val="00903AC0"/>
    <w:rsid w:val="00907C86"/>
    <w:rsid w:val="00911934"/>
    <w:rsid w:val="0093057B"/>
    <w:rsid w:val="00930B93"/>
    <w:rsid w:val="009337F2"/>
    <w:rsid w:val="0093430D"/>
    <w:rsid w:val="0093609F"/>
    <w:rsid w:val="00936E34"/>
    <w:rsid w:val="009427AF"/>
    <w:rsid w:val="0095044A"/>
    <w:rsid w:val="00951FD6"/>
    <w:rsid w:val="00954738"/>
    <w:rsid w:val="00956AF0"/>
    <w:rsid w:val="00957ABD"/>
    <w:rsid w:val="00963EA1"/>
    <w:rsid w:val="009643F9"/>
    <w:rsid w:val="009805CC"/>
    <w:rsid w:val="00980EAC"/>
    <w:rsid w:val="0098174D"/>
    <w:rsid w:val="00981987"/>
    <w:rsid w:val="00987E99"/>
    <w:rsid w:val="009911A6"/>
    <w:rsid w:val="009A62F0"/>
    <w:rsid w:val="009B1B12"/>
    <w:rsid w:val="009C1840"/>
    <w:rsid w:val="009C3FDF"/>
    <w:rsid w:val="009C4FBA"/>
    <w:rsid w:val="009C6A8C"/>
    <w:rsid w:val="009C6ABB"/>
    <w:rsid w:val="009E341F"/>
    <w:rsid w:val="009E48B7"/>
    <w:rsid w:val="009E56CE"/>
    <w:rsid w:val="009E59FE"/>
    <w:rsid w:val="009F1B29"/>
    <w:rsid w:val="009F41E9"/>
    <w:rsid w:val="00A02A20"/>
    <w:rsid w:val="00A06AA5"/>
    <w:rsid w:val="00A114F9"/>
    <w:rsid w:val="00A12F2C"/>
    <w:rsid w:val="00A21E6D"/>
    <w:rsid w:val="00A22460"/>
    <w:rsid w:val="00A26254"/>
    <w:rsid w:val="00A337D6"/>
    <w:rsid w:val="00A42785"/>
    <w:rsid w:val="00A44882"/>
    <w:rsid w:val="00A456E1"/>
    <w:rsid w:val="00A50D0A"/>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374F0"/>
    <w:rsid w:val="00C37EBD"/>
    <w:rsid w:val="00C40CF0"/>
    <w:rsid w:val="00C42050"/>
    <w:rsid w:val="00C42BC6"/>
    <w:rsid w:val="00C55BDF"/>
    <w:rsid w:val="00C56C55"/>
    <w:rsid w:val="00C575DB"/>
    <w:rsid w:val="00C632D1"/>
    <w:rsid w:val="00C76E47"/>
    <w:rsid w:val="00C8254B"/>
    <w:rsid w:val="00C825C4"/>
    <w:rsid w:val="00C9028E"/>
    <w:rsid w:val="00C92D56"/>
    <w:rsid w:val="00C93C2B"/>
    <w:rsid w:val="00C971A6"/>
    <w:rsid w:val="00C97DE7"/>
    <w:rsid w:val="00CA37DF"/>
    <w:rsid w:val="00CB163D"/>
    <w:rsid w:val="00CB5F55"/>
    <w:rsid w:val="00CC42C9"/>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10DC"/>
    <w:rsid w:val="00DA5267"/>
    <w:rsid w:val="00DA7911"/>
    <w:rsid w:val="00DB2780"/>
    <w:rsid w:val="00DC7EDE"/>
    <w:rsid w:val="00DE03AB"/>
    <w:rsid w:val="00DE2705"/>
    <w:rsid w:val="00DF35BA"/>
    <w:rsid w:val="00DF3E38"/>
    <w:rsid w:val="00DF6DDA"/>
    <w:rsid w:val="00E000DC"/>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12D7"/>
    <w:rsid w:val="00EF46FB"/>
    <w:rsid w:val="00EF5000"/>
    <w:rsid w:val="00EF6CEC"/>
    <w:rsid w:val="00F01707"/>
    <w:rsid w:val="00F01FBF"/>
    <w:rsid w:val="00F06CC7"/>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C362B87-77D8-4585-BD85-EFB9506A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93182-35A2-42E7-9C45-6EBAAE73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9</TotalTime>
  <Pages>5</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Customer Service 4</dc:title>
  <dc:subject>Job dictionary</dc:subject>
  <dc:creator>Business SA</dc:creator>
  <cp:keywords>Standing; repetitive forward reaching; bagging; till; lifting; washing; sweeping; mopping </cp:keywords>
  <dc:description>Early intervention; early medical assessment; work capacity; job analysis; job summary</dc:description>
  <cp:lastModifiedBy>Holt, Shirley</cp:lastModifiedBy>
  <cp:revision>7</cp:revision>
  <cp:lastPrinted>2014-05-14T01:51:00Z</cp:lastPrinted>
  <dcterms:created xsi:type="dcterms:W3CDTF">2015-09-02T02:00:00Z</dcterms:created>
  <dcterms:modified xsi:type="dcterms:W3CDTF">2016-06-29T01:07:00Z</dcterms:modified>
  <cp:category>Wholesale and retail</cp:category>
</cp:coreProperties>
</file>