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54E" w:rsidRDefault="0083554E" w:rsidP="00BB495E">
      <w:pPr>
        <w:pStyle w:val="Title1"/>
        <w:jc w:val="center"/>
        <w:rPr>
          <w:szCs w:val="120"/>
        </w:rPr>
      </w:pPr>
      <w:r>
        <w:rPr>
          <w:szCs w:val="120"/>
        </w:rPr>
        <w:t>Early Medical Assessment</w:t>
      </w:r>
    </w:p>
    <w:p w:rsidR="0083554E" w:rsidRPr="00BB495E" w:rsidRDefault="000C7759" w:rsidP="00BB495E">
      <w:pPr>
        <w:pStyle w:val="Title1"/>
        <w:jc w:val="center"/>
        <w:rPr>
          <w:sz w:val="20"/>
        </w:rPr>
      </w:pPr>
      <w:r>
        <w:rPr>
          <w:rFonts w:ascii="Times New Roman" w:hAnsi="Times New Roman"/>
          <w:noProof/>
          <w:sz w:val="24"/>
          <w:szCs w:val="24"/>
          <w:lang w:eastAsia="en-AU"/>
        </w:rPr>
        <mc:AlternateContent>
          <mc:Choice Requires="wps">
            <w:drawing>
              <wp:anchor distT="0" distB="0" distL="114300" distR="114300" simplePos="0" relativeHeight="251656704" behindDoc="0" locked="0" layoutInCell="1" allowOverlap="1">
                <wp:simplePos x="0" y="0"/>
                <wp:positionH relativeFrom="column">
                  <wp:posOffset>2406015</wp:posOffset>
                </wp:positionH>
                <wp:positionV relativeFrom="paragraph">
                  <wp:posOffset>671830</wp:posOffset>
                </wp:positionV>
                <wp:extent cx="302260" cy="300990"/>
                <wp:effectExtent l="11430" t="8255" r="10160" b="5080"/>
                <wp:wrapNone/>
                <wp:docPr id="1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300990"/>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13C91E9A" id="Oval 3" o:spid="_x0000_s1026" style="position:absolute;margin-left:189.45pt;margin-top:52.9pt;width:23.8pt;height:23.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" fillcolor="#767676">
                <v:fill rotate="t" focus="50%" type="gradient"/>
              </v:oval>
            </w:pict>
          </mc:Fallback>
        </mc:AlternateContent>
      </w:r>
      <w:r w:rsidRPr="00BB495E">
        <w:rPr>
          <w:noProof/>
          <w:sz w:val="20"/>
          <w:lang w:eastAsia="en-AU"/>
        </w:rPr>
        <w:drawing>
          <wp:inline distT="0" distB="0" distL="0" distR="0">
            <wp:extent cx="2219325" cy="2943225"/>
            <wp:effectExtent l="0" t="0" r="0" b="0"/>
            <wp:docPr id="1" name="Picture 1" descr="IMG_1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178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9325" cy="2943225"/>
                    </a:xfrm>
                    <a:prstGeom prst="rect">
                      <a:avLst/>
                    </a:prstGeom>
                    <a:noFill/>
                    <a:ln>
                      <a:noFill/>
                    </a:ln>
                  </pic:spPr>
                </pic:pic>
              </a:graphicData>
            </a:graphic>
          </wp:inline>
        </w:drawing>
      </w:r>
    </w:p>
    <w:p w:rsidR="0083554E" w:rsidRPr="00BB495E" w:rsidRDefault="0083554E" w:rsidP="0093609F">
      <w:pPr>
        <w:pStyle w:val="Title1"/>
        <w:rPr>
          <w:sz w:val="20"/>
        </w:rPr>
      </w:pPr>
    </w:p>
    <w:p w:rsidR="0083554E" w:rsidRDefault="00D56A46" w:rsidP="0093609F">
      <w:pPr>
        <w:pStyle w:val="Title1"/>
        <w:rPr>
          <w:sz w:val="72"/>
          <w:szCs w:val="120"/>
        </w:rPr>
      </w:pPr>
      <w:r>
        <w:rPr>
          <w:sz w:val="72"/>
          <w:szCs w:val="120"/>
        </w:rPr>
        <w:t>Fish and Takeaway Retailing</w:t>
      </w:r>
    </w:p>
    <w:p w:rsidR="00D56A46" w:rsidRPr="00D56A46" w:rsidRDefault="00423E8F" w:rsidP="0093609F">
      <w:pPr>
        <w:pStyle w:val="Title1"/>
        <w:rPr>
          <w:sz w:val="50"/>
          <w:szCs w:val="50"/>
        </w:rPr>
      </w:pPr>
      <w:r>
        <w:rPr>
          <w:sz w:val="50"/>
          <w:szCs w:val="50"/>
        </w:rPr>
        <w:t>Clean</w:t>
      </w:r>
      <w:r w:rsidR="00006F35">
        <w:rPr>
          <w:sz w:val="50"/>
          <w:szCs w:val="50"/>
        </w:rPr>
        <w:t>ing</w:t>
      </w:r>
    </w:p>
    <w:p w:rsidR="0083554E" w:rsidRDefault="0083554E" w:rsidP="00766A89"/>
    <w:p w:rsidR="0083554E" w:rsidRPr="009F1B29" w:rsidRDefault="0083554E" w:rsidP="00766A89">
      <w:pPr>
        <w:sectPr w:rsidR="0083554E" w:rsidRPr="009F1B29" w:rsidSect="002C074E">
          <w:headerReference w:type="default" r:id="rId8"/>
          <w:footerReference w:type="default" r:id="rId9"/>
          <w:pgSz w:w="11907" w:h="16840" w:code="9"/>
          <w:pgMar w:top="1418" w:right="1134" w:bottom="1134" w:left="1134" w:header="709" w:footer="709" w:gutter="0"/>
          <w:cols w:space="708"/>
          <w:docGrid w:linePitch="360"/>
        </w:sectPr>
      </w:pPr>
    </w:p>
    <w:p w:rsidR="0083554E" w:rsidRDefault="00D56A46" w:rsidP="0056372D">
      <w:pPr>
        <w:pStyle w:val="Title3"/>
        <w:spacing w:before="0"/>
        <w:ind w:left="357" w:hanging="357"/>
      </w:pPr>
      <w:r>
        <w:lastRenderedPageBreak/>
        <w:t>Fish and Takeaway Retailing</w:t>
      </w:r>
    </w:p>
    <w:p w:rsidR="00D56A46" w:rsidRDefault="00423E8F" w:rsidP="0056372D">
      <w:pPr>
        <w:pStyle w:val="Title3"/>
        <w:spacing w:before="0"/>
        <w:ind w:left="357" w:hanging="357"/>
      </w:pPr>
      <w:r>
        <w:t>Clean</w:t>
      </w:r>
      <w:r w:rsidR="00006F35">
        <w:t>ing</w:t>
      </w:r>
    </w:p>
    <w:p w:rsidR="0083554E" w:rsidRDefault="0083554E" w:rsidP="00470FB6">
      <w:pPr>
        <w:pStyle w:val="Text1000"/>
      </w:pPr>
      <w:r>
        <w:t xml:space="preserve">Dear Doctor: This form will take up to 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919"/>
        <w:gridCol w:w="2857"/>
        <w:gridCol w:w="2857"/>
      </w:tblGrid>
      <w:tr w:rsidR="0083554E" w:rsidTr="00BB495E">
        <w:trPr>
          <w:cantSplit/>
          <w:trHeight w:hRule="exact" w:val="10730"/>
        </w:trPr>
        <w:tc>
          <w:tcPr>
            <w:tcW w:w="2034" w:type="pct"/>
          </w:tcPr>
          <w:p w:rsidR="00BB495E" w:rsidRDefault="000C7759" w:rsidP="00A362D8">
            <w:pPr>
              <w:pStyle w:val="tNormal"/>
              <w:jc w:val="center"/>
              <w:rPr>
                <w:noProof/>
              </w:rPr>
            </w:pPr>
            <w:r w:rsidRPr="00CF0D89">
              <w:rPr>
                <w:noProof/>
              </w:rPr>
              <w:drawing>
                <wp:inline distT="0" distB="0" distL="0" distR="0">
                  <wp:extent cx="1209675" cy="1619250"/>
                  <wp:effectExtent l="0" t="0" r="0" b="0"/>
                  <wp:docPr id="2" name="Picture 1" descr="L:\RTW Fund Project\Stage Four SAWIC Codes 488601 &amp; 488501\Fish and Takeaway Retailing\The Yogurt Shop\The Yogurt Shop\burton\cleaning\Picture 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Four SAWIC Codes 488601 &amp; 488501\Fish and Takeaway Retailing\The Yogurt Shop\The Yogurt Shop\burton\cleaning\Picture 02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p w:rsidR="00BB495E" w:rsidRDefault="000C7759" w:rsidP="00A362D8">
            <w:pPr>
              <w:pStyle w:val="tNormal"/>
              <w:jc w:val="center"/>
              <w:rPr>
                <w:noProof/>
              </w:rPr>
            </w:pPr>
            <w:r w:rsidRPr="00CF0D89">
              <w:rPr>
                <w:noProof/>
              </w:rPr>
              <w:drawing>
                <wp:inline distT="0" distB="0" distL="0" distR="0">
                  <wp:extent cx="1209675" cy="1619250"/>
                  <wp:effectExtent l="0" t="0" r="0" b="0"/>
                  <wp:docPr id="3" name="Picture 2" descr="L:\RTW Fund Project\Stage Four SAWIC Codes 488601 &amp; 488501\Fish and Takeaway Retailing\The Yogurt Shop\The Yogurt Shop\burton\cleaning\Picture 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Four SAWIC Codes 488601 &amp; 488501\Fish and Takeaway Retailing\The Yogurt Shop\The Yogurt Shop\burton\cleaning\Picture 02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p w:rsidR="00BB495E" w:rsidRDefault="000C7759" w:rsidP="00A362D8">
            <w:pPr>
              <w:pStyle w:val="tNormal"/>
              <w:jc w:val="center"/>
              <w:rPr>
                <w:noProof/>
              </w:rPr>
            </w:pPr>
            <w:r w:rsidRPr="00CF0D89">
              <w:rPr>
                <w:noProof/>
              </w:rPr>
              <w:drawing>
                <wp:inline distT="0" distB="0" distL="0" distR="0">
                  <wp:extent cx="1209675" cy="1619250"/>
                  <wp:effectExtent l="0" t="0" r="0" b="0"/>
                  <wp:docPr id="4" name="Picture 3" descr="L:\RTW Fund Project\Stage Four SAWIC Codes 488601 &amp; 488501\Fish and Takeaway Retailing\The Yogurt Shop\The Yogurt Shop\burton\cleaning\Picture 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Four SAWIC Codes 488601 &amp; 488501\Fish and Takeaway Retailing\The Yogurt Shop\The Yogurt Shop\burton\cleaning\Picture 02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p w:rsidR="00BB495E" w:rsidRDefault="000C7759" w:rsidP="00A362D8">
            <w:pPr>
              <w:pStyle w:val="tNormal"/>
              <w:jc w:val="center"/>
              <w:rPr>
                <w:noProof/>
              </w:rPr>
            </w:pPr>
            <w:r w:rsidRPr="00CF0D89">
              <w:rPr>
                <w:noProof/>
              </w:rPr>
              <w:drawing>
                <wp:inline distT="0" distB="0" distL="0" distR="0">
                  <wp:extent cx="1209675" cy="1619250"/>
                  <wp:effectExtent l="0" t="0" r="0" b="0"/>
                  <wp:docPr id="5" name="Picture 5" descr="L:\RTW Fund Project\Stage Four SAWIC Codes 488601 &amp; 488501\Fish and Takeaway Retailing\The Yogurt Shop\The Yogurt Shop\burton\cleaning\IMG_18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RTW Fund Project\Stage Four SAWIC Codes 488601 &amp; 488501\Fish and Takeaway Retailing\The Yogurt Shop\The Yogurt Shop\burton\cleaning\IMG_184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p w:rsidR="00BB495E" w:rsidRDefault="00BB495E" w:rsidP="00A362D8">
            <w:pPr>
              <w:pStyle w:val="tNormal"/>
              <w:jc w:val="center"/>
              <w:rPr>
                <w:noProof/>
              </w:rPr>
            </w:pPr>
          </w:p>
          <w:p w:rsidR="00BB495E" w:rsidRDefault="00BB495E" w:rsidP="00A362D8">
            <w:pPr>
              <w:pStyle w:val="tNormal"/>
              <w:jc w:val="center"/>
              <w:rPr>
                <w:noProof/>
              </w:rPr>
            </w:pPr>
          </w:p>
          <w:p w:rsidR="00BB495E" w:rsidRDefault="00BB495E" w:rsidP="00A362D8">
            <w:pPr>
              <w:pStyle w:val="tNormal"/>
              <w:jc w:val="center"/>
              <w:rPr>
                <w:noProof/>
              </w:rPr>
            </w:pPr>
          </w:p>
          <w:p w:rsidR="00BB495E" w:rsidRDefault="00BB495E" w:rsidP="00A362D8">
            <w:pPr>
              <w:pStyle w:val="tNormal"/>
              <w:jc w:val="center"/>
              <w:rPr>
                <w:noProof/>
              </w:rPr>
            </w:pPr>
          </w:p>
          <w:p w:rsidR="00BB495E" w:rsidRDefault="00BB495E" w:rsidP="00A362D8">
            <w:pPr>
              <w:pStyle w:val="tNormal"/>
              <w:jc w:val="center"/>
              <w:rPr>
                <w:noProof/>
              </w:rPr>
            </w:pPr>
          </w:p>
          <w:p w:rsidR="00BB495E" w:rsidRDefault="00BB495E" w:rsidP="00A362D8">
            <w:pPr>
              <w:pStyle w:val="tNormal"/>
              <w:jc w:val="center"/>
              <w:rPr>
                <w:noProof/>
              </w:rPr>
            </w:pPr>
          </w:p>
          <w:p w:rsidR="00BB495E" w:rsidRDefault="00BB495E" w:rsidP="00A362D8">
            <w:pPr>
              <w:pStyle w:val="tNormal"/>
              <w:jc w:val="center"/>
              <w:rPr>
                <w:noProof/>
              </w:rPr>
            </w:pPr>
          </w:p>
          <w:p w:rsidR="00BB495E" w:rsidRDefault="00BB495E" w:rsidP="00A362D8">
            <w:pPr>
              <w:pStyle w:val="tNormal"/>
              <w:jc w:val="center"/>
              <w:rPr>
                <w:noProof/>
              </w:rPr>
            </w:pPr>
          </w:p>
          <w:p w:rsidR="00B649F2" w:rsidRDefault="00B649F2" w:rsidP="00A362D8">
            <w:pPr>
              <w:pStyle w:val="tNormal"/>
              <w:jc w:val="center"/>
            </w:pPr>
            <w:r>
              <w:t>1844</w:t>
            </w:r>
          </w:p>
          <w:p w:rsidR="00B649F2" w:rsidRDefault="00B649F2" w:rsidP="00A362D8">
            <w:pPr>
              <w:pStyle w:val="tNormal"/>
              <w:jc w:val="center"/>
            </w:pPr>
            <w:r>
              <w:t>1840</w:t>
            </w:r>
          </w:p>
        </w:tc>
        <w:tc>
          <w:tcPr>
            <w:tcW w:w="1483" w:type="pct"/>
          </w:tcPr>
          <w:p w:rsidR="0083554E" w:rsidRDefault="00861418" w:rsidP="00A362D8">
            <w:pPr>
              <w:pStyle w:val="tBullet1000"/>
              <w:numPr>
                <w:ilvl w:val="0"/>
                <w:numId w:val="0"/>
              </w:numPr>
              <w:ind w:left="284" w:hanging="284"/>
              <w:rPr>
                <w:b/>
              </w:rPr>
            </w:pPr>
            <w:r>
              <w:rPr>
                <w:b/>
              </w:rPr>
              <w:t>Rising Buckets and Crates</w:t>
            </w:r>
          </w:p>
          <w:p w:rsidR="00EA4B78" w:rsidRDefault="00C2716D" w:rsidP="00EA4B78">
            <w:pPr>
              <w:pStyle w:val="tBullet1000"/>
              <w:numPr>
                <w:ilvl w:val="0"/>
                <w:numId w:val="43"/>
              </w:numPr>
              <w:ind w:left="363"/>
            </w:pPr>
            <w:r>
              <w:t xml:space="preserve">Rinsing </w:t>
            </w:r>
            <w:r w:rsidR="00BD65C1">
              <w:t xml:space="preserve">buckets and crates </w:t>
            </w:r>
            <w:r>
              <w:t>in a sink at waist height and stacking on a pallet to be transferred to cleaning room.</w:t>
            </w:r>
          </w:p>
          <w:p w:rsidR="00B649F2" w:rsidRDefault="00C2716D" w:rsidP="00B649F2">
            <w:pPr>
              <w:pStyle w:val="tBullet1000"/>
              <w:numPr>
                <w:ilvl w:val="0"/>
                <w:numId w:val="43"/>
              </w:numPr>
              <w:ind w:left="363"/>
            </w:pPr>
            <w:r>
              <w:t>Grasp</w:t>
            </w:r>
            <w:r w:rsidR="00BD65C1">
              <w:t>ing bucket or crate and placing</w:t>
            </w:r>
            <w:r>
              <w:t xml:space="preserve"> on rack</w:t>
            </w:r>
            <w:r w:rsidR="00B649F2">
              <w:t xml:space="preserve"> </w:t>
            </w:r>
            <w:r>
              <w:t>and push</w:t>
            </w:r>
            <w:r w:rsidR="00BD65C1">
              <w:t>ing</w:t>
            </w:r>
            <w:r>
              <w:t xml:space="preserve"> though industrial dish washer at waist height.</w:t>
            </w:r>
          </w:p>
          <w:p w:rsidR="00B649F2" w:rsidRPr="00EA4B78" w:rsidRDefault="00B649F2" w:rsidP="00B649F2">
            <w:pPr>
              <w:pStyle w:val="tBullet1000"/>
              <w:numPr>
                <w:ilvl w:val="0"/>
                <w:numId w:val="43"/>
              </w:numPr>
              <w:ind w:left="363"/>
            </w:pPr>
            <w:r>
              <w:t>Collect</w:t>
            </w:r>
            <w:r w:rsidR="00BD65C1">
              <w:t>ing</w:t>
            </w:r>
            <w:r>
              <w:t xml:space="preserve"> rack after cleaning, dip</w:t>
            </w:r>
            <w:r w:rsidR="00BD65C1">
              <w:t>ping</w:t>
            </w:r>
            <w:r>
              <w:t xml:space="preserve"> in </w:t>
            </w:r>
            <w:proofErr w:type="spellStart"/>
            <w:r>
              <w:t>sanitiser</w:t>
            </w:r>
            <w:proofErr w:type="spellEnd"/>
            <w:r>
              <w:t xml:space="preserve"> and stack</w:t>
            </w:r>
            <w:r w:rsidR="00BD65C1">
              <w:t>ing</w:t>
            </w:r>
            <w:r>
              <w:t xml:space="preserve"> on pallet. Repetitive gripping and forward reaching required.  Frequent bending whilst dipping.</w:t>
            </w:r>
            <w:bookmarkStart w:id="0" w:name="_GoBack"/>
            <w:bookmarkEnd w:id="0"/>
          </w:p>
        </w:tc>
        <w:tc>
          <w:tcPr>
            <w:tcW w:w="1483" w:type="pct"/>
          </w:tcPr>
          <w:p w:rsidR="0083554E" w:rsidRDefault="0083554E" w:rsidP="0069267D">
            <w:pPr>
              <w:pStyle w:val="tHeading"/>
            </w:pPr>
            <w:r>
              <w:t>Doctor Approval</w:t>
            </w:r>
          </w:p>
          <w:bookmarkStart w:id="1" w:name="Check1"/>
          <w:p w:rsidR="0083554E" w:rsidRPr="00A362D8" w:rsidRDefault="0083554E" w:rsidP="00A362D8">
            <w:pPr>
              <w:pStyle w:val="tHeading"/>
              <w:tabs>
                <w:tab w:val="left" w:pos="1006"/>
              </w:tabs>
              <w:rPr>
                <w:b w:val="0"/>
              </w:rPr>
            </w:pPr>
            <w:r w:rsidRPr="00A362D8">
              <w:rPr>
                <w:b w:val="0"/>
              </w:rPr>
              <w:fldChar w:fldCharType="begin">
                <w:ffData>
                  <w:name w:val="Check1"/>
                  <w:enabled/>
                  <w:calcOnExit w:val="0"/>
                  <w:checkBox>
                    <w:sizeAuto/>
                    <w:default w:val="0"/>
                  </w:checkBox>
                </w:ffData>
              </w:fldChar>
            </w:r>
            <w:r w:rsidRPr="00A362D8">
              <w:rPr>
                <w:b w:val="0"/>
              </w:rPr>
              <w:instrText xml:space="preserve"> FORMCHECKBOX </w:instrText>
            </w:r>
            <w:r w:rsidR="008D4386">
              <w:rPr>
                <w:b w:val="0"/>
              </w:rPr>
            </w:r>
            <w:r w:rsidR="008D4386">
              <w:rPr>
                <w:b w:val="0"/>
              </w:rPr>
              <w:fldChar w:fldCharType="separate"/>
            </w:r>
            <w:r w:rsidRPr="00A362D8">
              <w:rPr>
                <w:b w:val="0"/>
              </w:rPr>
              <w:fldChar w:fldCharType="end"/>
            </w:r>
            <w:bookmarkEnd w:id="1"/>
            <w:r w:rsidRPr="00A362D8">
              <w:rPr>
                <w:b w:val="0"/>
              </w:rPr>
              <w:t xml:space="preserve"> Yes</w:t>
            </w:r>
            <w:r w:rsidRPr="00A362D8">
              <w:rPr>
                <w:b w:val="0"/>
              </w:rPr>
              <w:tab/>
            </w:r>
            <w:bookmarkStart w:id="2" w:name="Check2"/>
            <w:r w:rsidRPr="00A362D8">
              <w:rPr>
                <w:b w:val="0"/>
              </w:rPr>
              <w:fldChar w:fldCharType="begin">
                <w:ffData>
                  <w:name w:val="Check2"/>
                  <w:enabled/>
                  <w:calcOnExit w:val="0"/>
                  <w:checkBox>
                    <w:sizeAuto/>
                    <w:default w:val="0"/>
                  </w:checkBox>
                </w:ffData>
              </w:fldChar>
            </w:r>
            <w:r w:rsidRPr="00A362D8">
              <w:rPr>
                <w:b w:val="0"/>
              </w:rPr>
              <w:instrText xml:space="preserve"> FORMCHECKBOX </w:instrText>
            </w:r>
            <w:r w:rsidR="008D4386">
              <w:rPr>
                <w:b w:val="0"/>
              </w:rPr>
            </w:r>
            <w:r w:rsidR="008D4386">
              <w:rPr>
                <w:b w:val="0"/>
              </w:rPr>
              <w:fldChar w:fldCharType="separate"/>
            </w:r>
            <w:r w:rsidRPr="00A362D8">
              <w:rPr>
                <w:b w:val="0"/>
              </w:rPr>
              <w:fldChar w:fldCharType="end"/>
            </w:r>
            <w:bookmarkEnd w:id="2"/>
            <w:r w:rsidRPr="00A362D8">
              <w:rPr>
                <w:b w:val="0"/>
              </w:rPr>
              <w:t xml:space="preserve"> No</w:t>
            </w:r>
          </w:p>
          <w:p w:rsidR="0083554E" w:rsidRPr="000B0521" w:rsidRDefault="0083554E" w:rsidP="00470FB6">
            <w:pPr>
              <w:pStyle w:val="tHeading"/>
            </w:pPr>
            <w:r w:rsidRPr="00A362D8">
              <w:rPr>
                <w:b w:val="0"/>
              </w:rPr>
              <w:t>Comments:</w:t>
            </w:r>
          </w:p>
        </w:tc>
      </w:tr>
      <w:tr w:rsidR="00BB495E" w:rsidTr="00CA60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388"/>
        </w:trPr>
        <w:tc>
          <w:tcPr>
            <w:tcW w:w="2034" w:type="pct"/>
          </w:tcPr>
          <w:p w:rsidR="00A021F6" w:rsidRDefault="000C7759" w:rsidP="00344FA0">
            <w:pPr>
              <w:pStyle w:val="tNormal"/>
              <w:jc w:val="center"/>
              <w:rPr>
                <w:noProof/>
              </w:rPr>
            </w:pPr>
            <w:r w:rsidRPr="00CF0D89">
              <w:rPr>
                <w:noProof/>
              </w:rPr>
              <w:lastRenderedPageBreak/>
              <w:drawing>
                <wp:inline distT="0" distB="0" distL="0" distR="0">
                  <wp:extent cx="1209675" cy="1619250"/>
                  <wp:effectExtent l="0" t="0" r="0" b="0"/>
                  <wp:docPr id="6" name="Picture 7" descr="L:\RTW Fund Project\Stage Four SAWIC Codes 488601 &amp; 488501\Fish and Takeaway Retailing\The Yogurt Shop\The Yogurt Shop\burton\cleaning\Picture 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RTW Fund Project\Stage Four SAWIC Codes 488601 &amp; 488501\Fish and Takeaway Retailing\The Yogurt Shop\The Yogurt Shop\burton\cleaning\Picture 02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p w:rsidR="00BB495E" w:rsidRDefault="000C7759" w:rsidP="00344FA0">
            <w:pPr>
              <w:pStyle w:val="tNormal"/>
              <w:jc w:val="center"/>
              <w:rPr>
                <w:noProof/>
              </w:rPr>
            </w:pPr>
            <w:r>
              <w:rPr>
                <w:b/>
                <w:noProof/>
              </w:rPr>
              <mc:AlternateContent>
                <mc:Choice Requires="wps">
                  <w:drawing>
                    <wp:anchor distT="0" distB="0" distL="114300" distR="114300" simplePos="0" relativeHeight="251658752" behindDoc="0" locked="0" layoutInCell="1" allowOverlap="1">
                      <wp:simplePos x="0" y="0"/>
                      <wp:positionH relativeFrom="column">
                        <wp:posOffset>749935</wp:posOffset>
                      </wp:positionH>
                      <wp:positionV relativeFrom="paragraph">
                        <wp:posOffset>343535</wp:posOffset>
                      </wp:positionV>
                      <wp:extent cx="234950" cy="210185"/>
                      <wp:effectExtent l="12700" t="10160" r="9525" b="8255"/>
                      <wp:wrapNone/>
                      <wp:docPr id="1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0185"/>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72A10E5D" id="Oval 5" o:spid="_x0000_s1026" style="position:absolute;margin-left:59.05pt;margin-top:27.05pt;width:18.5pt;height:16.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" fillcolor="#767676">
                      <v:fill rotate="t" focus="50%" type="gradient"/>
                    </v:oval>
                  </w:pict>
                </mc:Fallback>
              </mc:AlternateContent>
            </w:r>
            <w:r w:rsidRPr="00CF0D89">
              <w:rPr>
                <w:noProof/>
              </w:rPr>
              <w:drawing>
                <wp:inline distT="0" distB="0" distL="0" distR="0">
                  <wp:extent cx="1209675" cy="1619250"/>
                  <wp:effectExtent l="0" t="0" r="0" b="0"/>
                  <wp:docPr id="7" name="Picture 6" descr="L:\RTW Fund Project\Stage Four SAWIC Codes 488601 &amp; 488501\Fish and Takeaway Retailing\The Yogurt Shop\The Yogurt Shop\burton\cleaning\IMG_18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TW Fund Project\Stage Four SAWIC Codes 488601 &amp; 488501\Fish and Takeaway Retailing\The Yogurt Shop\The Yogurt Shop\burton\cleaning\IMG_183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p w:rsidR="00CA6098" w:rsidRDefault="00CA6098" w:rsidP="00344FA0">
            <w:pPr>
              <w:pStyle w:val="tNormal"/>
              <w:jc w:val="center"/>
            </w:pPr>
          </w:p>
        </w:tc>
        <w:tc>
          <w:tcPr>
            <w:tcW w:w="1483" w:type="pct"/>
          </w:tcPr>
          <w:p w:rsidR="00BB495E" w:rsidRDefault="00BD65C1" w:rsidP="00344FA0">
            <w:pPr>
              <w:pStyle w:val="tBullet1000"/>
              <w:numPr>
                <w:ilvl w:val="0"/>
                <w:numId w:val="0"/>
              </w:numPr>
              <w:ind w:left="284" w:hanging="284"/>
              <w:rPr>
                <w:b/>
              </w:rPr>
            </w:pPr>
            <w:r>
              <w:rPr>
                <w:b/>
              </w:rPr>
              <w:t>Cleaning C</w:t>
            </w:r>
            <w:r w:rsidR="00BB495E" w:rsidRPr="00861418">
              <w:rPr>
                <w:b/>
              </w:rPr>
              <w:t>loths</w:t>
            </w:r>
          </w:p>
          <w:p w:rsidR="00BB495E" w:rsidRPr="00BF359B" w:rsidRDefault="00BB495E" w:rsidP="00344FA0">
            <w:pPr>
              <w:pStyle w:val="tBullet1000"/>
              <w:numPr>
                <w:ilvl w:val="0"/>
                <w:numId w:val="44"/>
              </w:numPr>
              <w:ind w:left="363"/>
              <w:rPr>
                <w:b/>
              </w:rPr>
            </w:pPr>
            <w:r>
              <w:t>10kg crate of cloths are placed next to industrial washing machine.</w:t>
            </w:r>
          </w:p>
          <w:p w:rsidR="00BB495E" w:rsidRPr="00352519" w:rsidRDefault="00BD65C1" w:rsidP="00344FA0">
            <w:pPr>
              <w:pStyle w:val="tBullet1000"/>
              <w:numPr>
                <w:ilvl w:val="0"/>
                <w:numId w:val="44"/>
              </w:numPr>
              <w:ind w:left="363"/>
              <w:rPr>
                <w:b/>
              </w:rPr>
            </w:pPr>
            <w:r>
              <w:t>Separating each cloth, shaking out and placing</w:t>
            </w:r>
            <w:r w:rsidR="00BB495E">
              <w:t xml:space="preserve"> in washing machine. </w:t>
            </w:r>
          </w:p>
          <w:p w:rsidR="00BB495E" w:rsidRPr="00861418" w:rsidRDefault="00BB495E" w:rsidP="00344FA0">
            <w:pPr>
              <w:pStyle w:val="tBullet1000"/>
              <w:numPr>
                <w:ilvl w:val="0"/>
                <w:numId w:val="44"/>
              </w:numPr>
              <w:ind w:left="363"/>
              <w:rPr>
                <w:b/>
              </w:rPr>
            </w:pPr>
            <w:r>
              <w:t xml:space="preserve">Constant standing, fine gripping and forward reaching into machine. </w:t>
            </w:r>
          </w:p>
          <w:p w:rsidR="00BB495E" w:rsidRPr="00A362D8" w:rsidRDefault="00BB495E" w:rsidP="00344FA0">
            <w:pPr>
              <w:pStyle w:val="tBullet1000"/>
              <w:numPr>
                <w:ilvl w:val="0"/>
                <w:numId w:val="0"/>
              </w:numPr>
              <w:ind w:left="284" w:hanging="284"/>
            </w:pPr>
          </w:p>
        </w:tc>
        <w:tc>
          <w:tcPr>
            <w:tcW w:w="1483" w:type="pct"/>
          </w:tcPr>
          <w:p w:rsidR="00BB495E" w:rsidRDefault="00BB495E" w:rsidP="00344FA0">
            <w:pPr>
              <w:pStyle w:val="tHeading"/>
            </w:pPr>
            <w:r>
              <w:t>Doctor Approval</w:t>
            </w:r>
          </w:p>
          <w:p w:rsidR="00BB495E" w:rsidRPr="00A362D8" w:rsidRDefault="00BB495E" w:rsidP="00344FA0">
            <w:pPr>
              <w:pStyle w:val="tHeading"/>
              <w:tabs>
                <w:tab w:val="left" w:pos="1006"/>
              </w:tabs>
              <w:rPr>
                <w:b w:val="0"/>
              </w:rPr>
            </w:pPr>
            <w:r w:rsidRPr="00A362D8">
              <w:rPr>
                <w:b w:val="0"/>
              </w:rPr>
              <w:fldChar w:fldCharType="begin">
                <w:ffData>
                  <w:name w:val="Check1"/>
                  <w:enabled/>
                  <w:calcOnExit w:val="0"/>
                  <w:checkBox>
                    <w:sizeAuto/>
                    <w:default w:val="0"/>
                  </w:checkBox>
                </w:ffData>
              </w:fldChar>
            </w:r>
            <w:r w:rsidRPr="00A362D8">
              <w:rPr>
                <w:b w:val="0"/>
              </w:rPr>
              <w:instrText xml:space="preserve"> FORMCHECKBOX </w:instrText>
            </w:r>
            <w:r w:rsidR="008D4386">
              <w:rPr>
                <w:b w:val="0"/>
              </w:rPr>
            </w:r>
            <w:r w:rsidR="008D4386">
              <w:rPr>
                <w:b w:val="0"/>
              </w:rPr>
              <w:fldChar w:fldCharType="separate"/>
            </w:r>
            <w:r w:rsidRPr="00A362D8">
              <w:rPr>
                <w:b w:val="0"/>
              </w:rPr>
              <w:fldChar w:fldCharType="end"/>
            </w:r>
            <w:r w:rsidRPr="00A362D8">
              <w:rPr>
                <w:b w:val="0"/>
              </w:rPr>
              <w:t xml:space="preserve"> Yes</w:t>
            </w:r>
            <w:r w:rsidRPr="00A362D8">
              <w:rPr>
                <w:b w:val="0"/>
              </w:rPr>
              <w:tab/>
            </w:r>
            <w:r w:rsidRPr="00A362D8">
              <w:rPr>
                <w:b w:val="0"/>
              </w:rPr>
              <w:fldChar w:fldCharType="begin">
                <w:ffData>
                  <w:name w:val="Check2"/>
                  <w:enabled/>
                  <w:calcOnExit w:val="0"/>
                  <w:checkBox>
                    <w:sizeAuto/>
                    <w:default w:val="0"/>
                  </w:checkBox>
                </w:ffData>
              </w:fldChar>
            </w:r>
            <w:r w:rsidRPr="00A362D8">
              <w:rPr>
                <w:b w:val="0"/>
              </w:rPr>
              <w:instrText xml:space="preserve"> FORMCHECKBOX </w:instrText>
            </w:r>
            <w:r w:rsidR="008D4386">
              <w:rPr>
                <w:b w:val="0"/>
              </w:rPr>
            </w:r>
            <w:r w:rsidR="008D4386">
              <w:rPr>
                <w:b w:val="0"/>
              </w:rPr>
              <w:fldChar w:fldCharType="separate"/>
            </w:r>
            <w:r w:rsidRPr="00A362D8">
              <w:rPr>
                <w:b w:val="0"/>
              </w:rPr>
              <w:fldChar w:fldCharType="end"/>
            </w:r>
            <w:r w:rsidRPr="00A362D8">
              <w:rPr>
                <w:b w:val="0"/>
              </w:rPr>
              <w:t xml:space="preserve"> No</w:t>
            </w:r>
          </w:p>
          <w:p w:rsidR="00BB495E" w:rsidRPr="000B0521" w:rsidRDefault="00BB495E" w:rsidP="00344FA0">
            <w:pPr>
              <w:pStyle w:val="tHeading"/>
            </w:pPr>
            <w:r w:rsidRPr="00A362D8">
              <w:rPr>
                <w:b w:val="0"/>
              </w:rPr>
              <w:t>Comments:</w:t>
            </w:r>
            <w:r w:rsidR="00C93472">
              <w:rPr>
                <w:rFonts w:ascii="Times New Roman" w:hAnsi="Times New Roman"/>
                <w:sz w:val="24"/>
              </w:rPr>
              <w:t xml:space="preserve"> </w:t>
            </w:r>
          </w:p>
        </w:tc>
      </w:tr>
      <w:tr w:rsidR="00CA6098" w:rsidTr="00CA60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98"/>
        </w:trPr>
        <w:tc>
          <w:tcPr>
            <w:tcW w:w="2034" w:type="pct"/>
          </w:tcPr>
          <w:p w:rsidR="00CA6098" w:rsidRDefault="000C7759" w:rsidP="00344FA0">
            <w:pPr>
              <w:pStyle w:val="tNormal"/>
              <w:jc w:val="center"/>
            </w:pPr>
            <w:r>
              <w:rPr>
                <w:rFonts w:ascii="Times New Roman" w:hAnsi="Times New Roman"/>
                <w:noProof/>
                <w:sz w:val="24"/>
              </w:rPr>
              <mc:AlternateContent>
                <mc:Choice Requires="wps">
                  <w:drawing>
                    <wp:anchor distT="0" distB="0" distL="114300" distR="114300" simplePos="0" relativeHeight="251657728" behindDoc="0" locked="0" layoutInCell="1" allowOverlap="1">
                      <wp:simplePos x="0" y="0"/>
                      <wp:positionH relativeFrom="column">
                        <wp:posOffset>930910</wp:posOffset>
                      </wp:positionH>
                      <wp:positionV relativeFrom="paragraph">
                        <wp:posOffset>282575</wp:posOffset>
                      </wp:positionV>
                      <wp:extent cx="234950" cy="210185"/>
                      <wp:effectExtent l="12700" t="10160" r="9525" b="8255"/>
                      <wp:wrapNone/>
                      <wp:docPr id="10"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0185"/>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60C8D827" id="Oval 4" o:spid="_x0000_s1026" style="position:absolute;margin-left:73.3pt;margin-top:22.25pt;width:18.5pt;height:1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" fillcolor="#767676">
                      <v:fill rotate="t" focus="50%" type="gradient"/>
                    </v:oval>
                  </w:pict>
                </mc:Fallback>
              </mc:AlternateContent>
            </w:r>
            <w:r w:rsidRPr="00CF0D89">
              <w:rPr>
                <w:noProof/>
              </w:rPr>
              <w:drawing>
                <wp:inline distT="0" distB="0" distL="0" distR="0">
                  <wp:extent cx="1209675" cy="1619250"/>
                  <wp:effectExtent l="0" t="0" r="0" b="0"/>
                  <wp:docPr id="8" name="Picture 8" descr="L:\RTW Fund Project\Stage Four SAWIC Codes 488601 &amp; 488501\Fish and Takeaway Retailing\The Yogurt Shop\The Yogurt Shop\burton\cleaning\IMG_17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RTW Fund Project\Stage Four SAWIC Codes 488601 &amp; 488501\Fish and Takeaway Retailing\The Yogurt Shop\The Yogurt Shop\burton\cleaning\IMG_178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tc>
        <w:tc>
          <w:tcPr>
            <w:tcW w:w="1483" w:type="pct"/>
          </w:tcPr>
          <w:p w:rsidR="00CA6098" w:rsidRDefault="00BD65C1" w:rsidP="00344FA0">
            <w:pPr>
              <w:pStyle w:val="tBullet1000"/>
              <w:numPr>
                <w:ilvl w:val="0"/>
                <w:numId w:val="0"/>
              </w:numPr>
              <w:ind w:left="284" w:hanging="284"/>
              <w:rPr>
                <w:b/>
              </w:rPr>
            </w:pPr>
            <w:r>
              <w:rPr>
                <w:b/>
              </w:rPr>
              <w:t>Cleaning R</w:t>
            </w:r>
            <w:r w:rsidR="00CA6098" w:rsidRPr="00861418">
              <w:rPr>
                <w:b/>
              </w:rPr>
              <w:t>oom</w:t>
            </w:r>
          </w:p>
          <w:p w:rsidR="00CA6098" w:rsidRDefault="00CA6098" w:rsidP="00344FA0">
            <w:pPr>
              <w:pStyle w:val="tBullet1000"/>
              <w:numPr>
                <w:ilvl w:val="0"/>
                <w:numId w:val="45"/>
              </w:numPr>
              <w:ind w:left="363"/>
            </w:pPr>
            <w:r w:rsidRPr="00907657">
              <w:t>H</w:t>
            </w:r>
            <w:r>
              <w:t xml:space="preserve">olding hose to rinse floor. </w:t>
            </w:r>
          </w:p>
          <w:p w:rsidR="00CA6098" w:rsidRDefault="00CA6098" w:rsidP="00344FA0">
            <w:pPr>
              <w:pStyle w:val="tBullet1000"/>
              <w:numPr>
                <w:ilvl w:val="0"/>
                <w:numId w:val="45"/>
              </w:numPr>
              <w:ind w:left="363"/>
            </w:pPr>
            <w:r>
              <w:t>Foaming room with chemical agent (hose attachment)</w:t>
            </w:r>
            <w:r w:rsidR="00F1057A">
              <w:t>.</w:t>
            </w:r>
          </w:p>
          <w:p w:rsidR="00CA6098" w:rsidRDefault="00CA6098" w:rsidP="00344FA0">
            <w:pPr>
              <w:pStyle w:val="tBullet1000"/>
              <w:numPr>
                <w:ilvl w:val="0"/>
                <w:numId w:val="45"/>
              </w:numPr>
              <w:ind w:left="363"/>
            </w:pPr>
            <w:r>
              <w:t>Manually scrubbing room using push/pull motion with broom</w:t>
            </w:r>
            <w:r w:rsidR="00F1057A">
              <w:t>.</w:t>
            </w:r>
          </w:p>
          <w:p w:rsidR="00CA6098" w:rsidRDefault="00CA6098" w:rsidP="00344FA0">
            <w:pPr>
              <w:pStyle w:val="tBullet1000"/>
              <w:numPr>
                <w:ilvl w:val="0"/>
                <w:numId w:val="45"/>
              </w:numPr>
              <w:ind w:left="363"/>
            </w:pPr>
            <w:r>
              <w:t>Rinsing with hose</w:t>
            </w:r>
            <w:r w:rsidR="00F1057A">
              <w:t>.</w:t>
            </w:r>
          </w:p>
          <w:p w:rsidR="00CA6098" w:rsidRPr="00907657" w:rsidRDefault="00CA6098" w:rsidP="00BD65C1">
            <w:pPr>
              <w:pStyle w:val="tBullet1000"/>
              <w:numPr>
                <w:ilvl w:val="0"/>
                <w:numId w:val="45"/>
              </w:numPr>
              <w:ind w:left="363"/>
            </w:pPr>
            <w:r>
              <w:t>Squeegee water off using pushing motion with rubber bladed broom.</w:t>
            </w:r>
          </w:p>
        </w:tc>
        <w:tc>
          <w:tcPr>
            <w:tcW w:w="1483" w:type="pct"/>
          </w:tcPr>
          <w:p w:rsidR="00CA6098" w:rsidRDefault="00CA6098" w:rsidP="00344FA0">
            <w:pPr>
              <w:pStyle w:val="tHeading"/>
            </w:pPr>
            <w:r>
              <w:t>Doctor Approval</w:t>
            </w:r>
          </w:p>
          <w:p w:rsidR="00CA6098" w:rsidRPr="00A362D8" w:rsidRDefault="00CA6098" w:rsidP="00344FA0">
            <w:pPr>
              <w:pStyle w:val="tHeading"/>
              <w:tabs>
                <w:tab w:val="left" w:pos="1006"/>
              </w:tabs>
              <w:rPr>
                <w:b w:val="0"/>
              </w:rPr>
            </w:pPr>
            <w:r w:rsidRPr="00A362D8">
              <w:rPr>
                <w:b w:val="0"/>
              </w:rPr>
              <w:fldChar w:fldCharType="begin">
                <w:ffData>
                  <w:name w:val="Check1"/>
                  <w:enabled/>
                  <w:calcOnExit w:val="0"/>
                  <w:checkBox>
                    <w:sizeAuto/>
                    <w:default w:val="0"/>
                  </w:checkBox>
                </w:ffData>
              </w:fldChar>
            </w:r>
            <w:r w:rsidRPr="00A362D8">
              <w:rPr>
                <w:b w:val="0"/>
              </w:rPr>
              <w:instrText xml:space="preserve"> FORMCHECKBOX </w:instrText>
            </w:r>
            <w:r w:rsidR="008D4386">
              <w:rPr>
                <w:b w:val="0"/>
              </w:rPr>
            </w:r>
            <w:r w:rsidR="008D4386">
              <w:rPr>
                <w:b w:val="0"/>
              </w:rPr>
              <w:fldChar w:fldCharType="separate"/>
            </w:r>
            <w:r w:rsidRPr="00A362D8">
              <w:rPr>
                <w:b w:val="0"/>
              </w:rPr>
              <w:fldChar w:fldCharType="end"/>
            </w:r>
            <w:r w:rsidRPr="00A362D8">
              <w:rPr>
                <w:b w:val="0"/>
              </w:rPr>
              <w:t xml:space="preserve"> Yes</w:t>
            </w:r>
            <w:r w:rsidRPr="00A362D8">
              <w:rPr>
                <w:b w:val="0"/>
              </w:rPr>
              <w:tab/>
            </w:r>
            <w:r w:rsidRPr="00A362D8">
              <w:rPr>
                <w:b w:val="0"/>
              </w:rPr>
              <w:fldChar w:fldCharType="begin">
                <w:ffData>
                  <w:name w:val="Check2"/>
                  <w:enabled/>
                  <w:calcOnExit w:val="0"/>
                  <w:checkBox>
                    <w:sizeAuto/>
                    <w:default w:val="0"/>
                  </w:checkBox>
                </w:ffData>
              </w:fldChar>
            </w:r>
            <w:r w:rsidRPr="00A362D8">
              <w:rPr>
                <w:b w:val="0"/>
              </w:rPr>
              <w:instrText xml:space="preserve"> FORMCHECKBOX </w:instrText>
            </w:r>
            <w:r w:rsidR="008D4386">
              <w:rPr>
                <w:b w:val="0"/>
              </w:rPr>
            </w:r>
            <w:r w:rsidR="008D4386">
              <w:rPr>
                <w:b w:val="0"/>
              </w:rPr>
              <w:fldChar w:fldCharType="separate"/>
            </w:r>
            <w:r w:rsidRPr="00A362D8">
              <w:rPr>
                <w:b w:val="0"/>
              </w:rPr>
              <w:fldChar w:fldCharType="end"/>
            </w:r>
            <w:r w:rsidRPr="00A362D8">
              <w:rPr>
                <w:b w:val="0"/>
              </w:rPr>
              <w:t xml:space="preserve"> No</w:t>
            </w:r>
          </w:p>
          <w:p w:rsidR="00CA6098" w:rsidRPr="000B0521" w:rsidRDefault="00CA6098" w:rsidP="00344FA0">
            <w:pPr>
              <w:pStyle w:val="tHeading"/>
            </w:pPr>
            <w:r w:rsidRPr="00A362D8">
              <w:rPr>
                <w:b w:val="0"/>
              </w:rPr>
              <w:t>Comments:</w:t>
            </w:r>
          </w:p>
        </w:tc>
      </w:tr>
      <w:tr w:rsidR="00CA6098" w:rsidTr="00CA60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98"/>
        </w:trPr>
        <w:tc>
          <w:tcPr>
            <w:tcW w:w="2034" w:type="pct"/>
          </w:tcPr>
          <w:p w:rsidR="00CA6098" w:rsidRDefault="000C7759" w:rsidP="00344FA0">
            <w:pPr>
              <w:pStyle w:val="tNormal"/>
              <w:jc w:val="center"/>
            </w:pPr>
            <w:r w:rsidRPr="00A021F6">
              <w:rPr>
                <w:noProof/>
              </w:rPr>
              <w:drawing>
                <wp:inline distT="0" distB="0" distL="0" distR="0">
                  <wp:extent cx="1209675" cy="1600200"/>
                  <wp:effectExtent l="0" t="0" r="0" b="0"/>
                  <wp:docPr id="9" name="Picture 9" descr="IMG_1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_18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09675" cy="1600200"/>
                          </a:xfrm>
                          <a:prstGeom prst="rect">
                            <a:avLst/>
                          </a:prstGeom>
                          <a:noFill/>
                          <a:ln>
                            <a:noFill/>
                          </a:ln>
                        </pic:spPr>
                      </pic:pic>
                    </a:graphicData>
                  </a:graphic>
                </wp:inline>
              </w:drawing>
            </w:r>
          </w:p>
        </w:tc>
        <w:tc>
          <w:tcPr>
            <w:tcW w:w="1483" w:type="pct"/>
          </w:tcPr>
          <w:p w:rsidR="00CA6098" w:rsidRDefault="00CA6098" w:rsidP="00344FA0">
            <w:pPr>
              <w:pStyle w:val="tBullet1000"/>
              <w:numPr>
                <w:ilvl w:val="0"/>
                <w:numId w:val="0"/>
              </w:numPr>
              <w:ind w:left="284" w:hanging="284"/>
              <w:rPr>
                <w:b/>
              </w:rPr>
            </w:pPr>
            <w:r w:rsidRPr="0035313B">
              <w:rPr>
                <w:b/>
              </w:rPr>
              <w:t>Manual Clean</w:t>
            </w:r>
            <w:r w:rsidR="00BD65C1">
              <w:rPr>
                <w:b/>
              </w:rPr>
              <w:t>ing</w:t>
            </w:r>
            <w:r w:rsidRPr="0035313B">
              <w:rPr>
                <w:b/>
              </w:rPr>
              <w:t xml:space="preserve"> of Equipment</w:t>
            </w:r>
          </w:p>
          <w:p w:rsidR="00CA6098" w:rsidRPr="00AB646F" w:rsidRDefault="00CA6098" w:rsidP="00344FA0">
            <w:pPr>
              <w:pStyle w:val="tBullet1000"/>
              <w:numPr>
                <w:ilvl w:val="0"/>
                <w:numId w:val="46"/>
              </w:numPr>
              <w:ind w:left="363"/>
              <w:rPr>
                <w:b/>
              </w:rPr>
            </w:pPr>
            <w:r>
              <w:t xml:space="preserve">Daily all pumps and filling equipment are pulled apart and rinsed manually, scrubbed with soapy water and placed in sanitizer solution </w:t>
            </w:r>
            <w:proofErr w:type="spellStart"/>
            <w:r>
              <w:t>over night</w:t>
            </w:r>
            <w:proofErr w:type="spellEnd"/>
            <w:r>
              <w:t xml:space="preserve">. </w:t>
            </w:r>
          </w:p>
          <w:p w:rsidR="00CA6098" w:rsidRPr="0035313B" w:rsidRDefault="00CA6098" w:rsidP="00344FA0">
            <w:pPr>
              <w:pStyle w:val="tBullet1000"/>
              <w:numPr>
                <w:ilvl w:val="0"/>
                <w:numId w:val="0"/>
              </w:numPr>
              <w:ind w:left="3"/>
              <w:rPr>
                <w:b/>
              </w:rPr>
            </w:pPr>
          </w:p>
        </w:tc>
        <w:tc>
          <w:tcPr>
            <w:tcW w:w="1483" w:type="pct"/>
          </w:tcPr>
          <w:p w:rsidR="00CA6098" w:rsidRDefault="00CA6098" w:rsidP="00344FA0">
            <w:pPr>
              <w:pStyle w:val="tHeading"/>
            </w:pPr>
            <w:r>
              <w:t>Doctor Approval</w:t>
            </w:r>
          </w:p>
          <w:p w:rsidR="00CA6098" w:rsidRPr="00A362D8" w:rsidRDefault="00CA6098" w:rsidP="00344FA0">
            <w:pPr>
              <w:pStyle w:val="tHeading"/>
              <w:tabs>
                <w:tab w:val="left" w:pos="1006"/>
              </w:tabs>
              <w:rPr>
                <w:b w:val="0"/>
              </w:rPr>
            </w:pPr>
            <w:r w:rsidRPr="00A362D8">
              <w:rPr>
                <w:b w:val="0"/>
              </w:rPr>
              <w:fldChar w:fldCharType="begin">
                <w:ffData>
                  <w:name w:val="Check1"/>
                  <w:enabled/>
                  <w:calcOnExit w:val="0"/>
                  <w:checkBox>
                    <w:sizeAuto/>
                    <w:default w:val="0"/>
                  </w:checkBox>
                </w:ffData>
              </w:fldChar>
            </w:r>
            <w:r w:rsidRPr="00A362D8">
              <w:rPr>
                <w:b w:val="0"/>
              </w:rPr>
              <w:instrText xml:space="preserve"> FORMCHECKBOX </w:instrText>
            </w:r>
            <w:r w:rsidR="008D4386">
              <w:rPr>
                <w:b w:val="0"/>
              </w:rPr>
            </w:r>
            <w:r w:rsidR="008D4386">
              <w:rPr>
                <w:b w:val="0"/>
              </w:rPr>
              <w:fldChar w:fldCharType="separate"/>
            </w:r>
            <w:r w:rsidRPr="00A362D8">
              <w:rPr>
                <w:b w:val="0"/>
              </w:rPr>
              <w:fldChar w:fldCharType="end"/>
            </w:r>
            <w:r w:rsidRPr="00A362D8">
              <w:rPr>
                <w:b w:val="0"/>
              </w:rPr>
              <w:t xml:space="preserve"> Yes</w:t>
            </w:r>
            <w:r w:rsidRPr="00A362D8">
              <w:rPr>
                <w:b w:val="0"/>
              </w:rPr>
              <w:tab/>
            </w:r>
            <w:r w:rsidRPr="00A362D8">
              <w:rPr>
                <w:b w:val="0"/>
              </w:rPr>
              <w:fldChar w:fldCharType="begin">
                <w:ffData>
                  <w:name w:val="Check2"/>
                  <w:enabled/>
                  <w:calcOnExit w:val="0"/>
                  <w:checkBox>
                    <w:sizeAuto/>
                    <w:default w:val="0"/>
                  </w:checkBox>
                </w:ffData>
              </w:fldChar>
            </w:r>
            <w:r w:rsidRPr="00A362D8">
              <w:rPr>
                <w:b w:val="0"/>
              </w:rPr>
              <w:instrText xml:space="preserve"> FORMCHECKBOX </w:instrText>
            </w:r>
            <w:r w:rsidR="008D4386">
              <w:rPr>
                <w:b w:val="0"/>
              </w:rPr>
            </w:r>
            <w:r w:rsidR="008D4386">
              <w:rPr>
                <w:b w:val="0"/>
              </w:rPr>
              <w:fldChar w:fldCharType="separate"/>
            </w:r>
            <w:r w:rsidRPr="00A362D8">
              <w:rPr>
                <w:b w:val="0"/>
              </w:rPr>
              <w:fldChar w:fldCharType="end"/>
            </w:r>
            <w:r w:rsidRPr="00A362D8">
              <w:rPr>
                <w:b w:val="0"/>
              </w:rPr>
              <w:t xml:space="preserve"> No</w:t>
            </w:r>
          </w:p>
          <w:p w:rsidR="00CA6098" w:rsidRPr="000B0521" w:rsidRDefault="00CA6098" w:rsidP="00344FA0">
            <w:pPr>
              <w:pStyle w:val="tHeading"/>
            </w:pPr>
            <w:r w:rsidRPr="00A362D8">
              <w:rPr>
                <w:b w:val="0"/>
              </w:rPr>
              <w:t>Comments:</w:t>
            </w:r>
          </w:p>
        </w:tc>
      </w:tr>
    </w:tbl>
    <w:p w:rsidR="0083554E" w:rsidRDefault="0083554E" w:rsidP="00470FB6">
      <w:pPr>
        <w:pStyle w:val="Title3"/>
        <w:pageBreakBefore/>
        <w:spacing w:before="0"/>
        <w:ind w:left="357" w:hanging="357"/>
      </w:pPr>
      <w:r>
        <w:lastRenderedPageBreak/>
        <w:t>Work Capacity Form</w:t>
      </w:r>
    </w:p>
    <w:p w:rsidR="0083554E" w:rsidRPr="00F83C62" w:rsidRDefault="0083554E" w:rsidP="0093609F">
      <w:pPr>
        <w:pStyle w:val="Text1000"/>
        <w:rPr>
          <w:b/>
        </w:rPr>
      </w:pPr>
      <w:r w:rsidRPr="00F83C62">
        <w:rPr>
          <w:b/>
        </w:rPr>
        <w:t>Doctor Review (include final comments)</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639"/>
      </w:tblGrid>
      <w:tr w:rsidR="0083554E">
        <w:tc>
          <w:tcPr>
            <w:tcW w:w="5000" w:type="pct"/>
          </w:tcPr>
          <w:p w:rsidR="0083554E" w:rsidRDefault="0083554E" w:rsidP="00C56C55">
            <w:pPr>
              <w:pStyle w:val="tNormal"/>
            </w:pPr>
          </w:p>
        </w:tc>
      </w:tr>
      <w:tr w:rsidR="0083554E">
        <w:tc>
          <w:tcPr>
            <w:tcW w:w="5000" w:type="pct"/>
          </w:tcPr>
          <w:p w:rsidR="0083554E" w:rsidRDefault="0083554E" w:rsidP="00C56C55">
            <w:pPr>
              <w:pStyle w:val="tNormal"/>
            </w:pPr>
          </w:p>
        </w:tc>
      </w:tr>
      <w:tr w:rsidR="0083554E">
        <w:tc>
          <w:tcPr>
            <w:tcW w:w="5000" w:type="pct"/>
          </w:tcPr>
          <w:p w:rsidR="0083554E" w:rsidRDefault="0083554E" w:rsidP="00C56C55">
            <w:pPr>
              <w:pStyle w:val="tNormal"/>
            </w:pPr>
          </w:p>
        </w:tc>
      </w:tr>
      <w:tr w:rsidR="0083554E">
        <w:tc>
          <w:tcPr>
            <w:tcW w:w="5000" w:type="pct"/>
          </w:tcPr>
          <w:p w:rsidR="0083554E" w:rsidRDefault="0083554E" w:rsidP="00C56C55">
            <w:pPr>
              <w:pStyle w:val="tNormal"/>
            </w:pPr>
          </w:p>
        </w:tc>
      </w:tr>
      <w:tr w:rsidR="0083554E">
        <w:tc>
          <w:tcPr>
            <w:tcW w:w="5000" w:type="pct"/>
          </w:tcPr>
          <w:p w:rsidR="0083554E" w:rsidRDefault="0083554E" w:rsidP="00C56C55">
            <w:pPr>
              <w:pStyle w:val="tNormal"/>
            </w:pPr>
          </w:p>
        </w:tc>
      </w:tr>
      <w:tr w:rsidR="0083554E">
        <w:tblPrEx>
          <w:tblBorders>
            <w:left w:val="single" w:sz="4" w:space="0" w:color="auto"/>
            <w:right w:val="single" w:sz="4" w:space="0" w:color="auto"/>
          </w:tblBorders>
        </w:tblPrEx>
        <w:tc>
          <w:tcPr>
            <w:tcW w:w="5000" w:type="pct"/>
            <w:tcBorders>
              <w:left w:val="nil"/>
              <w:right w:val="nil"/>
            </w:tcBorders>
          </w:tcPr>
          <w:p w:rsidR="0083554E" w:rsidRDefault="0083554E" w:rsidP="00C56C55">
            <w:pPr>
              <w:pStyle w:val="tNormal"/>
            </w:pPr>
          </w:p>
        </w:tc>
      </w:tr>
      <w:tr w:rsidR="0083554E">
        <w:tblPrEx>
          <w:tblBorders>
            <w:left w:val="single" w:sz="4" w:space="0" w:color="auto"/>
            <w:right w:val="single" w:sz="4" w:space="0" w:color="auto"/>
          </w:tblBorders>
        </w:tblPrEx>
        <w:tc>
          <w:tcPr>
            <w:tcW w:w="5000" w:type="pct"/>
            <w:tcBorders>
              <w:left w:val="nil"/>
              <w:right w:val="nil"/>
            </w:tcBorders>
          </w:tcPr>
          <w:p w:rsidR="0083554E" w:rsidRDefault="0083554E" w:rsidP="00C56C55">
            <w:pPr>
              <w:pStyle w:val="tNormal"/>
            </w:pPr>
          </w:p>
        </w:tc>
      </w:tr>
      <w:tr w:rsidR="0083554E">
        <w:tblPrEx>
          <w:tblBorders>
            <w:left w:val="single" w:sz="4" w:space="0" w:color="auto"/>
            <w:right w:val="single" w:sz="4" w:space="0" w:color="auto"/>
          </w:tblBorders>
        </w:tblPrEx>
        <w:tc>
          <w:tcPr>
            <w:tcW w:w="5000" w:type="pct"/>
            <w:tcBorders>
              <w:left w:val="nil"/>
              <w:right w:val="nil"/>
            </w:tcBorders>
          </w:tcPr>
          <w:p w:rsidR="0083554E" w:rsidRDefault="0083554E" w:rsidP="00C56C55">
            <w:pPr>
              <w:pStyle w:val="tNormal"/>
            </w:pPr>
          </w:p>
        </w:tc>
      </w:tr>
      <w:tr w:rsidR="0083554E">
        <w:tblPrEx>
          <w:tblBorders>
            <w:left w:val="single" w:sz="4" w:space="0" w:color="auto"/>
            <w:right w:val="single" w:sz="4" w:space="0" w:color="auto"/>
          </w:tblBorders>
        </w:tblPrEx>
        <w:tc>
          <w:tcPr>
            <w:tcW w:w="5000" w:type="pct"/>
            <w:tcBorders>
              <w:left w:val="nil"/>
              <w:right w:val="nil"/>
            </w:tcBorders>
          </w:tcPr>
          <w:p w:rsidR="0083554E" w:rsidRDefault="0083554E" w:rsidP="00C56C55">
            <w:pPr>
              <w:pStyle w:val="tNormal"/>
            </w:pPr>
          </w:p>
        </w:tc>
      </w:tr>
      <w:tr w:rsidR="0083554E">
        <w:tblPrEx>
          <w:tblBorders>
            <w:left w:val="single" w:sz="4" w:space="0" w:color="auto"/>
            <w:right w:val="single" w:sz="4" w:space="0" w:color="auto"/>
          </w:tblBorders>
        </w:tblPrEx>
        <w:tc>
          <w:tcPr>
            <w:tcW w:w="5000" w:type="pct"/>
            <w:tcBorders>
              <w:left w:val="nil"/>
              <w:right w:val="nil"/>
            </w:tcBorders>
          </w:tcPr>
          <w:p w:rsidR="0083554E" w:rsidRDefault="0083554E" w:rsidP="00C56C55">
            <w:pPr>
              <w:pStyle w:val="tNormal"/>
            </w:pPr>
          </w:p>
        </w:tc>
      </w:tr>
    </w:tbl>
    <w:p w:rsidR="0083554E" w:rsidRDefault="0083554E" w:rsidP="00470FB6"/>
    <w:p w:rsidR="0083554E" w:rsidRDefault="0083554E"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6867"/>
        <w:gridCol w:w="553"/>
        <w:gridCol w:w="2219"/>
      </w:tblGrid>
      <w:tr w:rsidR="0083554E">
        <w:tc>
          <w:tcPr>
            <w:tcW w:w="3562" w:type="pct"/>
            <w:tcBorders>
              <w:bottom w:val="nil"/>
            </w:tcBorders>
          </w:tcPr>
          <w:p w:rsidR="0083554E" w:rsidRDefault="0083554E" w:rsidP="00C56C55">
            <w:pPr>
              <w:pStyle w:val="tNormal"/>
            </w:pPr>
            <w:r w:rsidRPr="00B067E8">
              <w:t>These duties should be reassessed on</w:t>
            </w:r>
            <w:r>
              <w:t>:</w:t>
            </w:r>
          </w:p>
        </w:tc>
        <w:tc>
          <w:tcPr>
            <w:tcW w:w="287" w:type="pct"/>
            <w:tcBorders>
              <w:bottom w:val="nil"/>
            </w:tcBorders>
          </w:tcPr>
          <w:p w:rsidR="0083554E" w:rsidRDefault="0083554E" w:rsidP="00C56C55">
            <w:pPr>
              <w:pStyle w:val="tNormal"/>
            </w:pPr>
          </w:p>
        </w:tc>
        <w:tc>
          <w:tcPr>
            <w:tcW w:w="1151" w:type="pct"/>
            <w:tcBorders>
              <w:bottom w:val="single" w:sz="2" w:space="0" w:color="auto"/>
            </w:tcBorders>
          </w:tcPr>
          <w:p w:rsidR="0083554E" w:rsidRDefault="0083554E" w:rsidP="00C56C55">
            <w:pPr>
              <w:pStyle w:val="tNormal"/>
            </w:pPr>
            <w:r>
              <w:t>Date:</w:t>
            </w:r>
          </w:p>
        </w:tc>
      </w:tr>
    </w:tbl>
    <w:p w:rsidR="0083554E" w:rsidRDefault="0083554E" w:rsidP="00470FB6"/>
    <w:tbl>
      <w:tblPr>
        <w:tblW w:w="4998" w:type="pct"/>
        <w:tblBorders>
          <w:bottom w:val="single" w:sz="2" w:space="0" w:color="auto"/>
        </w:tblBorders>
        <w:tblLook w:val="04A0" w:firstRow="1" w:lastRow="0" w:firstColumn="1" w:lastColumn="0" w:noHBand="0" w:noVBand="1"/>
      </w:tblPr>
      <w:tblGrid>
        <w:gridCol w:w="6864"/>
        <w:gridCol w:w="553"/>
        <w:gridCol w:w="2218"/>
      </w:tblGrid>
      <w:tr w:rsidR="0083554E">
        <w:tc>
          <w:tcPr>
            <w:tcW w:w="3562" w:type="pct"/>
            <w:tcBorders>
              <w:bottom w:val="single" w:sz="2" w:space="0" w:color="auto"/>
            </w:tcBorders>
          </w:tcPr>
          <w:p w:rsidR="0083554E" w:rsidRDefault="0083554E" w:rsidP="00C56C55">
            <w:pPr>
              <w:pStyle w:val="tNormal"/>
            </w:pPr>
            <w:r>
              <w:t>Signature :</w:t>
            </w:r>
          </w:p>
        </w:tc>
        <w:tc>
          <w:tcPr>
            <w:tcW w:w="287" w:type="pct"/>
            <w:tcBorders>
              <w:bottom w:val="nil"/>
            </w:tcBorders>
          </w:tcPr>
          <w:p w:rsidR="0083554E" w:rsidRDefault="0083554E" w:rsidP="00C56C55">
            <w:pPr>
              <w:pStyle w:val="tNormal"/>
            </w:pPr>
          </w:p>
        </w:tc>
        <w:tc>
          <w:tcPr>
            <w:tcW w:w="1151" w:type="pct"/>
            <w:tcBorders>
              <w:bottom w:val="single" w:sz="2" w:space="0" w:color="auto"/>
            </w:tcBorders>
          </w:tcPr>
          <w:p w:rsidR="0083554E" w:rsidRDefault="0083554E" w:rsidP="00C56C55">
            <w:pPr>
              <w:pStyle w:val="tNormal"/>
            </w:pPr>
            <w:r>
              <w:t>Date:</w:t>
            </w:r>
          </w:p>
        </w:tc>
      </w:tr>
    </w:tbl>
    <w:p w:rsidR="0083554E" w:rsidRDefault="0083554E" w:rsidP="00470FB6"/>
    <w:p w:rsidR="0083554E" w:rsidRPr="00F83C62" w:rsidRDefault="0083554E" w:rsidP="0093609F">
      <w:pPr>
        <w:pStyle w:val="Text1000"/>
        <w:rPr>
          <w:b/>
        </w:rPr>
      </w:pPr>
      <w:r w:rsidRPr="00F83C62">
        <w:rPr>
          <w:b/>
        </w:rPr>
        <w:t>Employers Declaration:</w:t>
      </w:r>
    </w:p>
    <w:p w:rsidR="0083554E" w:rsidRDefault="0083554E"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6864"/>
        <w:gridCol w:w="553"/>
        <w:gridCol w:w="2218"/>
      </w:tblGrid>
      <w:tr w:rsidR="0083554E">
        <w:tc>
          <w:tcPr>
            <w:tcW w:w="3562" w:type="pct"/>
            <w:tcBorders>
              <w:bottom w:val="single" w:sz="2" w:space="0" w:color="auto"/>
            </w:tcBorders>
          </w:tcPr>
          <w:p w:rsidR="0083554E" w:rsidRDefault="0083554E" w:rsidP="005F29B6">
            <w:pPr>
              <w:pStyle w:val="tNormal"/>
            </w:pPr>
            <w:r>
              <w:t>Signature :</w:t>
            </w:r>
          </w:p>
        </w:tc>
        <w:tc>
          <w:tcPr>
            <w:tcW w:w="287" w:type="pct"/>
            <w:tcBorders>
              <w:bottom w:val="nil"/>
            </w:tcBorders>
          </w:tcPr>
          <w:p w:rsidR="0083554E" w:rsidRDefault="0083554E" w:rsidP="005F29B6">
            <w:pPr>
              <w:pStyle w:val="tNormal"/>
            </w:pPr>
          </w:p>
        </w:tc>
        <w:tc>
          <w:tcPr>
            <w:tcW w:w="1151" w:type="pct"/>
            <w:tcBorders>
              <w:bottom w:val="single" w:sz="2" w:space="0" w:color="auto"/>
            </w:tcBorders>
          </w:tcPr>
          <w:p w:rsidR="0083554E" w:rsidRDefault="0083554E" w:rsidP="005F29B6">
            <w:pPr>
              <w:pStyle w:val="tNormal"/>
            </w:pPr>
            <w:r>
              <w:t>Date:</w:t>
            </w:r>
          </w:p>
        </w:tc>
      </w:tr>
    </w:tbl>
    <w:p w:rsidR="0083554E" w:rsidRDefault="0083554E" w:rsidP="00470FB6"/>
    <w:p w:rsidR="0083554E" w:rsidRPr="00F83C62" w:rsidRDefault="0083554E" w:rsidP="0093609F">
      <w:pPr>
        <w:pStyle w:val="Text1000"/>
        <w:rPr>
          <w:b/>
        </w:rPr>
      </w:pPr>
      <w:r w:rsidRPr="00F83C62">
        <w:rPr>
          <w:b/>
        </w:rPr>
        <w:t xml:space="preserve">Employees </w:t>
      </w:r>
      <w:r>
        <w:rPr>
          <w:b/>
        </w:rPr>
        <w:t>Declaration</w:t>
      </w:r>
    </w:p>
    <w:p w:rsidR="0083554E" w:rsidRDefault="0083554E"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6864"/>
        <w:gridCol w:w="553"/>
        <w:gridCol w:w="2218"/>
      </w:tblGrid>
      <w:tr w:rsidR="0083554E">
        <w:tc>
          <w:tcPr>
            <w:tcW w:w="3562" w:type="pct"/>
            <w:tcBorders>
              <w:bottom w:val="single" w:sz="2" w:space="0" w:color="auto"/>
            </w:tcBorders>
          </w:tcPr>
          <w:p w:rsidR="0083554E" w:rsidRDefault="0083554E" w:rsidP="00F83C62">
            <w:pPr>
              <w:pStyle w:val="tNormal"/>
            </w:pPr>
            <w:r>
              <w:t>Signature :</w:t>
            </w:r>
          </w:p>
        </w:tc>
        <w:tc>
          <w:tcPr>
            <w:tcW w:w="287" w:type="pct"/>
            <w:tcBorders>
              <w:bottom w:val="nil"/>
            </w:tcBorders>
          </w:tcPr>
          <w:p w:rsidR="0083554E" w:rsidRDefault="0083554E" w:rsidP="00F83C62">
            <w:pPr>
              <w:pStyle w:val="tNormal"/>
            </w:pPr>
          </w:p>
        </w:tc>
        <w:tc>
          <w:tcPr>
            <w:tcW w:w="1151" w:type="pct"/>
            <w:tcBorders>
              <w:bottom w:val="single" w:sz="2" w:space="0" w:color="auto"/>
            </w:tcBorders>
          </w:tcPr>
          <w:p w:rsidR="0083554E" w:rsidRDefault="0083554E" w:rsidP="00F83C62">
            <w:pPr>
              <w:pStyle w:val="tNormal"/>
            </w:pPr>
            <w:r>
              <w:t>Date:</w:t>
            </w:r>
          </w:p>
        </w:tc>
      </w:tr>
    </w:tbl>
    <w:p w:rsidR="0083554E" w:rsidRDefault="0083554E" w:rsidP="0093609F">
      <w:pPr>
        <w:pStyle w:val="Text1000"/>
      </w:pPr>
      <w:r>
        <w:t>For information on completing this form, please contact Business SA on 08 8300 0000.</w:t>
      </w:r>
    </w:p>
    <w:p w:rsidR="0083554E" w:rsidRPr="008D4386" w:rsidRDefault="008D4386" w:rsidP="008D4386">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 xml:space="preserve">This document is published by Business SA with funding from </w:t>
      </w:r>
      <w:proofErr w:type="spellStart"/>
      <w:r w:rsidRPr="0052001A">
        <w:rPr>
          <w:rFonts w:cs="Arial"/>
          <w:bCs/>
          <w:i/>
          <w:sz w:val="16"/>
          <w:szCs w:val="16"/>
        </w:rPr>
        <w:t>ReturnToWorkSA</w:t>
      </w:r>
      <w:proofErr w:type="spellEnd"/>
      <w:r w:rsidRPr="0052001A">
        <w:rPr>
          <w:rFonts w:cs="Arial"/>
          <w:bCs/>
          <w:i/>
          <w:sz w:val="16"/>
          <w:szCs w:val="16"/>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w:t>
      </w:r>
      <w:proofErr w:type="spellStart"/>
      <w:r w:rsidRPr="0052001A">
        <w:rPr>
          <w:rFonts w:cs="Arial"/>
          <w:bCs/>
          <w:i/>
          <w:sz w:val="16"/>
          <w:szCs w:val="16"/>
        </w:rPr>
        <w:t>ReturnToWorkSA</w:t>
      </w:r>
      <w:proofErr w:type="spellEnd"/>
      <w:r w:rsidRPr="0052001A">
        <w:rPr>
          <w:rFonts w:cs="Arial"/>
          <w:bCs/>
          <w:i/>
          <w:sz w:val="16"/>
          <w:szCs w:val="16"/>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xml:space="preserve">. (C) 2016 </w:t>
      </w:r>
      <w:proofErr w:type="spellStart"/>
      <w:r w:rsidRPr="0052001A">
        <w:rPr>
          <w:rFonts w:cs="Arial"/>
          <w:bCs/>
          <w:sz w:val="16"/>
          <w:szCs w:val="16"/>
        </w:rPr>
        <w:t>ReturnToWorkSA</w:t>
      </w:r>
      <w:proofErr w:type="spellEnd"/>
    </w:p>
    <w:sectPr w:rsidR="0083554E" w:rsidRPr="008D4386" w:rsidSect="002C074E">
      <w:headerReference w:type="default" r:id="rId18"/>
      <w:footerReference w:type="default" r:id="rId19"/>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666" w:rsidRDefault="00873666" w:rsidP="008F4CA6">
      <w:pPr>
        <w:spacing w:before="0" w:after="0"/>
      </w:pPr>
      <w:r>
        <w:separator/>
      </w:r>
    </w:p>
  </w:endnote>
  <w:endnote w:type="continuationSeparator" w:id="0">
    <w:p w:rsidR="00873666" w:rsidRDefault="00873666"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213"/>
      <w:gridCol w:w="3213"/>
      <w:gridCol w:w="3213"/>
    </w:tblGrid>
    <w:tr w:rsidR="00BF359B">
      <w:tc>
        <w:tcPr>
          <w:tcW w:w="3285" w:type="dxa"/>
        </w:tcPr>
        <w:p w:rsidR="00BF359B" w:rsidRDefault="00BF359B" w:rsidP="00A362D8">
          <w:pPr>
            <w:pStyle w:val="Footer"/>
            <w:pBdr>
              <w:top w:val="none" w:sz="0" w:space="0" w:color="auto"/>
            </w:pBdr>
          </w:pPr>
        </w:p>
      </w:tc>
      <w:tc>
        <w:tcPr>
          <w:tcW w:w="3285" w:type="dxa"/>
        </w:tcPr>
        <w:p w:rsidR="00BF359B" w:rsidRDefault="00BF359B" w:rsidP="00A362D8">
          <w:pPr>
            <w:pStyle w:val="Footer"/>
            <w:pBdr>
              <w:top w:val="none" w:sz="0" w:space="0" w:color="auto"/>
            </w:pBdr>
          </w:pPr>
        </w:p>
      </w:tc>
      <w:tc>
        <w:tcPr>
          <w:tcW w:w="3285" w:type="dxa"/>
        </w:tcPr>
        <w:p w:rsidR="00BF359B" w:rsidRDefault="00BF359B" w:rsidP="00A362D8">
          <w:pPr>
            <w:pStyle w:val="Footer"/>
            <w:pBdr>
              <w:top w:val="none" w:sz="0" w:space="0" w:color="auto"/>
            </w:pBdr>
            <w:jc w:val="right"/>
          </w:pPr>
        </w:p>
      </w:tc>
    </w:tr>
  </w:tbl>
  <w:p w:rsidR="00BF359B" w:rsidRDefault="00BF359B"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59B" w:rsidRDefault="00BF359B" w:rsidP="00BD76C2">
    <w:pPr>
      <w:pStyle w:val="Footer"/>
      <w:jc w:val="right"/>
    </w:pPr>
    <w:r>
      <w:fldChar w:fldCharType="begin"/>
    </w:r>
    <w:r>
      <w:instrText xml:space="preserve"> PAGE   \* MERGEFORMAT </w:instrText>
    </w:r>
    <w:r>
      <w:fldChar w:fldCharType="separate"/>
    </w:r>
    <w:r w:rsidR="008D4386">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666" w:rsidRDefault="00873666" w:rsidP="008F4CA6">
      <w:pPr>
        <w:spacing w:before="0" w:after="0"/>
      </w:pPr>
      <w:r>
        <w:separator/>
      </w:r>
    </w:p>
  </w:footnote>
  <w:footnote w:type="continuationSeparator" w:id="0">
    <w:p w:rsidR="00873666" w:rsidRDefault="00873666"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95E" w:rsidRDefault="00BB495E" w:rsidP="00BB495E">
    <w:pPr>
      <w:pStyle w:val="Header"/>
      <w:pBdr>
        <w:bottom w:val="none" w:sz="0" w:space="0" w:color="auto"/>
      </w:pBdr>
      <w:tabs>
        <w:tab w:val="clear" w:pos="4680"/>
        <w:tab w:val="clear" w:pos="9360"/>
        <w:tab w:val="left" w:pos="5790"/>
      </w:tabs>
    </w:pPr>
    <w:r>
      <w:tab/>
    </w:r>
  </w:p>
  <w:p w:rsidR="00BB495E" w:rsidRDefault="00BB495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59B" w:rsidRDefault="00BF359B"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210380"/>
    <w:multiLevelType w:val="multilevel"/>
    <w:tmpl w:val="02163D9A"/>
    <w:lvl w:ilvl="0">
      <w:start w:val="1"/>
      <w:numFmt w:val="decimal"/>
      <w:lvlText w:val="%1"/>
      <w:lvlJc w:val="left"/>
      <w:pPr>
        <w:ind w:left="567" w:hanging="567"/>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9"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A2F0ED1"/>
    <w:multiLevelType w:val="hybridMultilevel"/>
    <w:tmpl w:val="D13A4508"/>
    <w:lvl w:ilvl="0" w:tplc="8FECB80C">
      <w:start w:val="1"/>
      <w:numFmt w:val="decimal"/>
      <w:lvlText w:val="%1."/>
      <w:lvlJc w:val="left"/>
      <w:pPr>
        <w:ind w:left="1437" w:hanging="87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1" w15:restartNumberingAfterBreak="0">
    <w:nsid w:val="2DC17E9A"/>
    <w:multiLevelType w:val="multilevel"/>
    <w:tmpl w:val="EB40758E"/>
    <w:lvl w:ilvl="0">
      <w:start w:val="1"/>
      <w:numFmt w:val="none"/>
      <w:suff w:val="nothing"/>
      <w:lvlText w:val="%1"/>
      <w:lvlJc w:val="left"/>
      <w:rPr>
        <w:rFonts w:cs="Times New Roman" w:hint="default"/>
        <w:sz w:val="20"/>
      </w:rPr>
    </w:lvl>
    <w:lvl w:ilvl="1">
      <w:start w:val="1"/>
      <w:numFmt w:val="lowerLetter"/>
      <w:lvlText w:val="%2)"/>
      <w:lvlJc w:val="left"/>
      <w:pPr>
        <w:ind w:left="425" w:hanging="425"/>
      </w:pPr>
      <w:rPr>
        <w:rFonts w:cs="Times New Roman" w:hint="default"/>
      </w:rPr>
    </w:lvl>
    <w:lvl w:ilvl="2">
      <w:start w:val="1"/>
      <w:numFmt w:val="none"/>
      <w:suff w:val="nothing"/>
      <w:lvlText w:val="%3"/>
      <w:lvlJc w:val="right"/>
      <w:rPr>
        <w:rFonts w:cs="Times New Roman" w:hint="default"/>
      </w:rPr>
    </w:lvl>
    <w:lvl w:ilvl="3">
      <w:start w:val="1"/>
      <w:numFmt w:val="decimal"/>
      <w:lvlText w:val="%4."/>
      <w:lvlJc w:val="left"/>
      <w:pPr>
        <w:ind w:left="425" w:hanging="425"/>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2"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4"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B4D3081"/>
    <w:multiLevelType w:val="multilevel"/>
    <w:tmpl w:val="D5EEB3D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7" w15:restartNumberingAfterBreak="0">
    <w:nsid w:val="3BA26767"/>
    <w:multiLevelType w:val="hybridMultilevel"/>
    <w:tmpl w:val="5A3E4EC2"/>
    <w:lvl w:ilvl="0" w:tplc="F8FC8E88">
      <w:start w:val="1"/>
      <w:numFmt w:val="lowerLetter"/>
      <w:lvlText w:val="(%1)"/>
      <w:lvlJc w:val="left"/>
      <w:pPr>
        <w:ind w:left="1353" w:hanging="360"/>
      </w:pPr>
      <w:rPr>
        <w:rFonts w:cs="Times New Roman" w:hint="default"/>
      </w:rPr>
    </w:lvl>
    <w:lvl w:ilvl="1" w:tplc="0C090019" w:tentative="1">
      <w:start w:val="1"/>
      <w:numFmt w:val="lowerLetter"/>
      <w:lvlText w:val="%2."/>
      <w:lvlJc w:val="left"/>
      <w:pPr>
        <w:ind w:left="2073" w:hanging="360"/>
      </w:pPr>
      <w:rPr>
        <w:rFonts w:cs="Times New Roman"/>
      </w:rPr>
    </w:lvl>
    <w:lvl w:ilvl="2" w:tplc="0C09001B" w:tentative="1">
      <w:start w:val="1"/>
      <w:numFmt w:val="lowerRoman"/>
      <w:lvlText w:val="%3."/>
      <w:lvlJc w:val="right"/>
      <w:pPr>
        <w:ind w:left="2793" w:hanging="180"/>
      </w:pPr>
      <w:rPr>
        <w:rFonts w:cs="Times New Roman"/>
      </w:rPr>
    </w:lvl>
    <w:lvl w:ilvl="3" w:tplc="0C09000F" w:tentative="1">
      <w:start w:val="1"/>
      <w:numFmt w:val="decimal"/>
      <w:lvlText w:val="%4."/>
      <w:lvlJc w:val="left"/>
      <w:pPr>
        <w:ind w:left="3513" w:hanging="360"/>
      </w:pPr>
      <w:rPr>
        <w:rFonts w:cs="Times New Roman"/>
      </w:rPr>
    </w:lvl>
    <w:lvl w:ilvl="4" w:tplc="0C090019" w:tentative="1">
      <w:start w:val="1"/>
      <w:numFmt w:val="lowerLetter"/>
      <w:lvlText w:val="%5."/>
      <w:lvlJc w:val="left"/>
      <w:pPr>
        <w:ind w:left="4233" w:hanging="360"/>
      </w:pPr>
      <w:rPr>
        <w:rFonts w:cs="Times New Roman"/>
      </w:rPr>
    </w:lvl>
    <w:lvl w:ilvl="5" w:tplc="0C09001B" w:tentative="1">
      <w:start w:val="1"/>
      <w:numFmt w:val="lowerRoman"/>
      <w:lvlText w:val="%6."/>
      <w:lvlJc w:val="right"/>
      <w:pPr>
        <w:ind w:left="4953" w:hanging="180"/>
      </w:pPr>
      <w:rPr>
        <w:rFonts w:cs="Times New Roman"/>
      </w:rPr>
    </w:lvl>
    <w:lvl w:ilvl="6" w:tplc="0C09000F" w:tentative="1">
      <w:start w:val="1"/>
      <w:numFmt w:val="decimal"/>
      <w:lvlText w:val="%7."/>
      <w:lvlJc w:val="left"/>
      <w:pPr>
        <w:ind w:left="5673" w:hanging="360"/>
      </w:pPr>
      <w:rPr>
        <w:rFonts w:cs="Times New Roman"/>
      </w:rPr>
    </w:lvl>
    <w:lvl w:ilvl="7" w:tplc="0C090019" w:tentative="1">
      <w:start w:val="1"/>
      <w:numFmt w:val="lowerLetter"/>
      <w:lvlText w:val="%8."/>
      <w:lvlJc w:val="left"/>
      <w:pPr>
        <w:ind w:left="6393" w:hanging="360"/>
      </w:pPr>
      <w:rPr>
        <w:rFonts w:cs="Times New Roman"/>
      </w:rPr>
    </w:lvl>
    <w:lvl w:ilvl="8" w:tplc="0C09001B" w:tentative="1">
      <w:start w:val="1"/>
      <w:numFmt w:val="lowerRoman"/>
      <w:lvlText w:val="%9."/>
      <w:lvlJc w:val="right"/>
      <w:pPr>
        <w:ind w:left="7113" w:hanging="180"/>
      </w:pPr>
      <w:rPr>
        <w:rFonts w:cs="Times New Roman"/>
      </w:rPr>
    </w:lvl>
  </w:abstractNum>
  <w:abstractNum w:abstractNumId="18" w15:restartNumberingAfterBreak="0">
    <w:nsid w:val="3E952CEF"/>
    <w:multiLevelType w:val="hybridMultilevel"/>
    <w:tmpl w:val="3260E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4DB43F6"/>
    <w:multiLevelType w:val="hybridMultilevel"/>
    <w:tmpl w:val="EB8C1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B73D69"/>
    <w:multiLevelType w:val="multilevel"/>
    <w:tmpl w:val="29B68FEE"/>
    <w:lvl w:ilvl="0">
      <w:start w:val="1"/>
      <w:numFmt w:val="decimal"/>
      <w:lvlText w:val="%1"/>
      <w:lvlJc w:val="left"/>
      <w:pPr>
        <w:ind w:left="567" w:hanging="567"/>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2" w15:restartNumberingAfterBreak="0">
    <w:nsid w:val="4965627F"/>
    <w:multiLevelType w:val="multilevel"/>
    <w:tmpl w:val="58623BDC"/>
    <w:lvl w:ilvl="0">
      <w:start w:val="1"/>
      <w:numFmt w:val="decimal"/>
      <w:lvlText w:val="%1"/>
      <w:lvlJc w:val="left"/>
      <w:pPr>
        <w:ind w:left="567" w:hanging="567"/>
      </w:pPr>
      <w:rPr>
        <w:rFonts w:cs="Times New Roman" w:hint="default"/>
      </w:rPr>
    </w:lvl>
    <w:lvl w:ilvl="1">
      <w:start w:val="1"/>
      <w:numFmt w:val="decimal"/>
      <w:lvlText w:val="%1.%2"/>
      <w:lvlJc w:val="left"/>
      <w:pPr>
        <w:ind w:left="567" w:hanging="567"/>
      </w:pPr>
      <w:rPr>
        <w:rFonts w:cs="Times New Roman" w:hint="default"/>
      </w:rPr>
    </w:lvl>
    <w:lvl w:ilvl="2">
      <w:start w:val="1"/>
      <w:numFmt w:val="decimal"/>
      <w:pStyle w:val="Heading3"/>
      <w:lvlText w:val="%1.%2.%3"/>
      <w:lvlJc w:val="left"/>
      <w:pPr>
        <w:ind w:left="709" w:hanging="142"/>
      </w:pPr>
      <w:rPr>
        <w:rFonts w:cs="Times New Roman" w:hint="default"/>
      </w:rPr>
    </w:lvl>
    <w:lvl w:ilvl="3">
      <w:start w:val="1"/>
      <w:numFmt w:val="decimal"/>
      <w:lvlText w:val="%4"/>
      <w:lvlJc w:val="left"/>
      <w:pPr>
        <w:ind w:left="992" w:hanging="425"/>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3"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50038C9"/>
    <w:multiLevelType w:val="multilevel"/>
    <w:tmpl w:val="05084CE2"/>
    <w:lvl w:ilvl="0">
      <w:start w:val="1"/>
      <w:numFmt w:val="decimal"/>
      <w:lvlText w:val="%1."/>
      <w:lvlJc w:val="left"/>
      <w:pPr>
        <w:ind w:left="360" w:hanging="360"/>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7"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68F75CB"/>
    <w:multiLevelType w:val="multilevel"/>
    <w:tmpl w:val="6A7EE126"/>
    <w:lvl w:ilvl="0">
      <w:start w:val="1"/>
      <w:numFmt w:val="none"/>
      <w:pStyle w:val="Title3"/>
      <w:suff w:val="nothing"/>
      <w:lvlText w:val=""/>
      <w:lvlJc w:val="left"/>
      <w:pPr>
        <w:ind w:left="360" w:hanging="360"/>
      </w:pPr>
      <w:rPr>
        <w:rFonts w:cs="Times New Roman" w:hint="default"/>
      </w:rPr>
    </w:lvl>
    <w:lvl w:ilvl="1">
      <w:start w:val="1"/>
      <w:numFmt w:val="decimal"/>
      <w:pStyle w:val="Heading1"/>
      <w:lvlText w:val="%2."/>
      <w:lvlJc w:val="left"/>
      <w:pPr>
        <w:ind w:left="567" w:hanging="567"/>
      </w:pPr>
      <w:rPr>
        <w:rFonts w:cs="Times New Roman" w:hint="default"/>
      </w:rPr>
    </w:lvl>
    <w:lvl w:ilvl="2">
      <w:start w:val="1"/>
      <w:numFmt w:val="decimal"/>
      <w:pStyle w:val="Heading2"/>
      <w:lvlText w:val="%2.%3"/>
      <w:lvlJc w:val="left"/>
      <w:pPr>
        <w:ind w:left="992" w:hanging="425"/>
      </w:pPr>
      <w:rPr>
        <w:rFonts w:cs="Times New Roman" w:hint="default"/>
      </w:rPr>
    </w:lvl>
    <w:lvl w:ilvl="3">
      <w:start w:val="1"/>
      <w:numFmt w:val="decimal"/>
      <w:pStyle w:val="NumList1100"/>
      <w:lvlText w:val="%4."/>
      <w:lvlJc w:val="left"/>
      <w:pPr>
        <w:ind w:left="992" w:hanging="425"/>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B521192"/>
    <w:multiLevelType w:val="hybridMultilevel"/>
    <w:tmpl w:val="1F96FD26"/>
    <w:lvl w:ilvl="0" w:tplc="2336346A">
      <w:start w:val="28"/>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EB25C0"/>
    <w:multiLevelType w:val="multilevel"/>
    <w:tmpl w:val="5038DCAA"/>
    <w:lvl w:ilvl="0">
      <w:start w:val="1"/>
      <w:numFmt w:val="none"/>
      <w:suff w:val="nothing"/>
      <w:lvlText w:val="%1"/>
      <w:lvlJc w:val="left"/>
      <w:rPr>
        <w:rFonts w:cs="Times New Roman" w:hint="default"/>
        <w:sz w:val="20"/>
      </w:rPr>
    </w:lvl>
    <w:lvl w:ilvl="1">
      <w:start w:val="1"/>
      <w:numFmt w:val="lowerLetter"/>
      <w:lvlText w:val="%2)"/>
      <w:lvlJc w:val="left"/>
      <w:pPr>
        <w:ind w:left="425" w:hanging="425"/>
      </w:pPr>
      <w:rPr>
        <w:rFonts w:cs="Times New Roman" w:hint="default"/>
      </w:rPr>
    </w:lvl>
    <w:lvl w:ilvl="2">
      <w:start w:val="1"/>
      <w:numFmt w:val="none"/>
      <w:suff w:val="nothing"/>
      <w:lvlText w:val="%3"/>
      <w:lvlJc w:val="right"/>
      <w:rPr>
        <w:rFonts w:cs="Times New Roman" w:hint="default"/>
      </w:rPr>
    </w:lvl>
    <w:lvl w:ilvl="3">
      <w:start w:val="1"/>
      <w:numFmt w:val="decimal"/>
      <w:lvlText w:val="%4."/>
      <w:lvlJc w:val="left"/>
      <w:pPr>
        <w:ind w:left="425" w:hanging="425"/>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32" w15:restartNumberingAfterBreak="0">
    <w:nsid w:val="662B4C05"/>
    <w:multiLevelType w:val="hybridMultilevel"/>
    <w:tmpl w:val="87925492"/>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3"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E1C67EB"/>
    <w:multiLevelType w:val="hybridMultilevel"/>
    <w:tmpl w:val="052CE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29B6BA7"/>
    <w:multiLevelType w:val="multilevel"/>
    <w:tmpl w:val="FEFA650A"/>
    <w:lvl w:ilvl="0">
      <w:start w:val="1"/>
      <w:numFmt w:val="none"/>
      <w:suff w:val="nothing"/>
      <w:lvlText w:val="%1"/>
      <w:lvlJc w:val="left"/>
      <w:rPr>
        <w:rFonts w:cs="Times New Roman" w:hint="default"/>
        <w:sz w:val="20"/>
      </w:rPr>
    </w:lvl>
    <w:lvl w:ilvl="1">
      <w:start w:val="1"/>
      <w:numFmt w:val="lowerLetter"/>
      <w:pStyle w:val="NumLista000"/>
      <w:lvlText w:val="%2)"/>
      <w:lvlJc w:val="left"/>
      <w:pPr>
        <w:ind w:left="425" w:hanging="425"/>
      </w:pPr>
      <w:rPr>
        <w:rFonts w:cs="Times New Roman" w:hint="default"/>
      </w:rPr>
    </w:lvl>
    <w:lvl w:ilvl="2">
      <w:start w:val="1"/>
      <w:numFmt w:val="none"/>
      <w:suff w:val="nothing"/>
      <w:lvlText w:val="%3"/>
      <w:lvlJc w:val="right"/>
      <w:rPr>
        <w:rFonts w:cs="Times New Roman" w:hint="default"/>
      </w:rPr>
    </w:lvl>
    <w:lvl w:ilvl="3">
      <w:start w:val="1"/>
      <w:numFmt w:val="decimal"/>
      <w:lvlText w:val="%4."/>
      <w:lvlJc w:val="left"/>
      <w:pPr>
        <w:ind w:left="425" w:hanging="425"/>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39" w15:restartNumberingAfterBreak="0">
    <w:nsid w:val="742C7EAF"/>
    <w:multiLevelType w:val="hybridMultilevel"/>
    <w:tmpl w:val="83AA9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D43CD1"/>
    <w:multiLevelType w:val="hybridMultilevel"/>
    <w:tmpl w:val="D220B552"/>
    <w:lvl w:ilvl="0" w:tplc="207CBA4E">
      <w:start w:val="1"/>
      <w:numFmt w:val="lowerLetter"/>
      <w:lvlText w:val="(%1)"/>
      <w:lvlJc w:val="left"/>
      <w:pPr>
        <w:ind w:left="1494" w:hanging="360"/>
      </w:pPr>
      <w:rPr>
        <w:rFonts w:cs="Times New Roman" w:hint="default"/>
      </w:rPr>
    </w:lvl>
    <w:lvl w:ilvl="1" w:tplc="D64CB50E" w:tentative="1">
      <w:start w:val="1"/>
      <w:numFmt w:val="lowerLetter"/>
      <w:lvlText w:val="%2."/>
      <w:lvlJc w:val="left"/>
      <w:pPr>
        <w:ind w:left="2214" w:hanging="360"/>
      </w:pPr>
      <w:rPr>
        <w:rFonts w:cs="Times New Roman"/>
      </w:rPr>
    </w:lvl>
    <w:lvl w:ilvl="2" w:tplc="859403E8" w:tentative="1">
      <w:start w:val="1"/>
      <w:numFmt w:val="lowerRoman"/>
      <w:lvlText w:val="%3."/>
      <w:lvlJc w:val="right"/>
      <w:pPr>
        <w:ind w:left="2934" w:hanging="180"/>
      </w:pPr>
      <w:rPr>
        <w:rFonts w:cs="Times New Roman"/>
      </w:rPr>
    </w:lvl>
    <w:lvl w:ilvl="3" w:tplc="4D28670E" w:tentative="1">
      <w:start w:val="1"/>
      <w:numFmt w:val="decimal"/>
      <w:lvlText w:val="%4."/>
      <w:lvlJc w:val="left"/>
      <w:pPr>
        <w:ind w:left="3654" w:hanging="360"/>
      </w:pPr>
      <w:rPr>
        <w:rFonts w:cs="Times New Roman"/>
      </w:rPr>
    </w:lvl>
    <w:lvl w:ilvl="4" w:tplc="189ECC6E" w:tentative="1">
      <w:start w:val="1"/>
      <w:numFmt w:val="lowerLetter"/>
      <w:lvlText w:val="%5."/>
      <w:lvlJc w:val="left"/>
      <w:pPr>
        <w:ind w:left="4374" w:hanging="360"/>
      </w:pPr>
      <w:rPr>
        <w:rFonts w:cs="Times New Roman"/>
      </w:rPr>
    </w:lvl>
    <w:lvl w:ilvl="5" w:tplc="3064C830" w:tentative="1">
      <w:start w:val="1"/>
      <w:numFmt w:val="lowerRoman"/>
      <w:lvlText w:val="%6."/>
      <w:lvlJc w:val="right"/>
      <w:pPr>
        <w:ind w:left="5094" w:hanging="180"/>
      </w:pPr>
      <w:rPr>
        <w:rFonts w:cs="Times New Roman"/>
      </w:rPr>
    </w:lvl>
    <w:lvl w:ilvl="6" w:tplc="5D200E66" w:tentative="1">
      <w:start w:val="1"/>
      <w:numFmt w:val="decimal"/>
      <w:lvlText w:val="%7."/>
      <w:lvlJc w:val="left"/>
      <w:pPr>
        <w:ind w:left="5814" w:hanging="360"/>
      </w:pPr>
      <w:rPr>
        <w:rFonts w:cs="Times New Roman"/>
      </w:rPr>
    </w:lvl>
    <w:lvl w:ilvl="7" w:tplc="C3A4136C" w:tentative="1">
      <w:start w:val="1"/>
      <w:numFmt w:val="lowerLetter"/>
      <w:lvlText w:val="%8."/>
      <w:lvlJc w:val="left"/>
      <w:pPr>
        <w:ind w:left="6534" w:hanging="360"/>
      </w:pPr>
      <w:rPr>
        <w:rFonts w:cs="Times New Roman"/>
      </w:rPr>
    </w:lvl>
    <w:lvl w:ilvl="8" w:tplc="7180D7E6" w:tentative="1">
      <w:start w:val="1"/>
      <w:numFmt w:val="lowerRoman"/>
      <w:lvlText w:val="%9."/>
      <w:lvlJc w:val="right"/>
      <w:pPr>
        <w:ind w:left="7254" w:hanging="180"/>
      </w:pPr>
      <w:rPr>
        <w:rFonts w:cs="Times New Roman"/>
      </w:rPr>
    </w:lvl>
  </w:abstractNum>
  <w:abstractNum w:abstractNumId="41" w15:restartNumberingAfterBreak="0">
    <w:nsid w:val="78A24363"/>
    <w:multiLevelType w:val="hybridMultilevel"/>
    <w:tmpl w:val="2634F29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2" w15:restartNumberingAfterBreak="0">
    <w:nsid w:val="7CB322F5"/>
    <w:multiLevelType w:val="multilevel"/>
    <w:tmpl w:val="1CE87758"/>
    <w:lvl w:ilvl="0">
      <w:start w:val="1"/>
      <w:numFmt w:val="decimal"/>
      <w:lvlText w:val="%1."/>
      <w:lvlJc w:val="left"/>
      <w:pPr>
        <w:ind w:left="567" w:hanging="567"/>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3" w15:restartNumberingAfterBreak="0">
    <w:nsid w:val="7D3365A7"/>
    <w:multiLevelType w:val="multilevel"/>
    <w:tmpl w:val="393072F8"/>
    <w:lvl w:ilvl="0">
      <w:start w:val="1"/>
      <w:numFmt w:val="decimal"/>
      <w:suff w:val="nothing"/>
      <w:lvlText w:val="WHS %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13"/>
  </w:num>
  <w:num w:numId="2">
    <w:abstractNumId w:val="10"/>
  </w:num>
  <w:num w:numId="3">
    <w:abstractNumId w:val="16"/>
  </w:num>
  <w:num w:numId="4">
    <w:abstractNumId w:val="8"/>
  </w:num>
  <w:num w:numId="5">
    <w:abstractNumId w:val="11"/>
  </w:num>
  <w:num w:numId="6">
    <w:abstractNumId w:val="0"/>
  </w:num>
  <w:num w:numId="7">
    <w:abstractNumId w:val="17"/>
  </w:num>
  <w:num w:numId="8">
    <w:abstractNumId w:val="43"/>
  </w:num>
  <w:num w:numId="9">
    <w:abstractNumId w:val="40"/>
  </w:num>
  <w:num w:numId="10">
    <w:abstractNumId w:val="14"/>
  </w:num>
  <w:num w:numId="11">
    <w:abstractNumId w:val="22"/>
  </w:num>
  <w:num w:numId="12">
    <w:abstractNumId w:val="7"/>
  </w:num>
  <w:num w:numId="13">
    <w:abstractNumId w:val="26"/>
  </w:num>
  <w:num w:numId="14">
    <w:abstractNumId w:val="26"/>
    <w:lvlOverride w:ilvl="0">
      <w:lvl w:ilvl="0">
        <w:start w:val="1"/>
        <w:numFmt w:val="none"/>
        <w:lvlText w:val="%1"/>
        <w:lvlJc w:val="left"/>
        <w:pPr>
          <w:ind w:left="567" w:hanging="567"/>
        </w:pPr>
        <w:rPr>
          <w:rFonts w:cs="Times New Roman" w:hint="default"/>
        </w:rPr>
      </w:lvl>
    </w:lvlOverride>
    <w:lvlOverride w:ilvl="1">
      <w:lvl w:ilvl="1">
        <w:start w:val="1"/>
        <w:numFmt w:val="decimal"/>
        <w:lvlText w:val="%1.%2"/>
        <w:lvlJc w:val="left"/>
        <w:pPr>
          <w:ind w:left="576" w:hanging="576"/>
        </w:pPr>
        <w:rPr>
          <w:rFonts w:cs="Times New Roman" w:hint="default"/>
        </w:rPr>
      </w:lvl>
    </w:lvlOverride>
    <w:lvlOverride w:ilvl="2">
      <w:lvl w:ilvl="2">
        <w:start w:val="1"/>
        <w:numFmt w:val="decimal"/>
        <w:lvlText w:val="%1.%2.%3"/>
        <w:lvlJc w:val="left"/>
        <w:pPr>
          <w:ind w:left="720" w:hanging="720"/>
        </w:pPr>
        <w:rPr>
          <w:rFonts w:cs="Times New Roman" w:hint="default"/>
        </w:rPr>
      </w:lvl>
    </w:lvlOverride>
    <w:lvlOverride w:ilvl="3">
      <w:lvl w:ilvl="3">
        <w:start w:val="1"/>
        <w:numFmt w:val="decimal"/>
        <w:lvlText w:val="%1.%2.%3.%4"/>
        <w:lvlJc w:val="left"/>
        <w:pPr>
          <w:ind w:left="864" w:hanging="864"/>
        </w:pPr>
        <w:rPr>
          <w:rFonts w:cs="Times New Roman" w:hint="default"/>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129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15">
    <w:abstractNumId w:val="21"/>
  </w:num>
  <w:num w:numId="16">
    <w:abstractNumId w:val="42"/>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32"/>
  </w:num>
  <w:num w:numId="20">
    <w:abstractNumId w:val="41"/>
  </w:num>
  <w:num w:numId="21">
    <w:abstractNumId w:val="6"/>
  </w:num>
  <w:num w:numId="22">
    <w:abstractNumId w:val="4"/>
  </w:num>
  <w:num w:numId="23">
    <w:abstractNumId w:val="9"/>
  </w:num>
  <w:num w:numId="24">
    <w:abstractNumId w:val="36"/>
  </w:num>
  <w:num w:numId="25">
    <w:abstractNumId w:val="35"/>
  </w:num>
  <w:num w:numId="26">
    <w:abstractNumId w:val="24"/>
  </w:num>
  <w:num w:numId="27">
    <w:abstractNumId w:val="12"/>
  </w:num>
  <w:num w:numId="28">
    <w:abstractNumId w:val="5"/>
  </w:num>
  <w:num w:numId="29">
    <w:abstractNumId w:val="27"/>
  </w:num>
  <w:num w:numId="30">
    <w:abstractNumId w:val="15"/>
  </w:num>
  <w:num w:numId="31">
    <w:abstractNumId w:val="29"/>
  </w:num>
  <w:num w:numId="32">
    <w:abstractNumId w:val="25"/>
  </w:num>
  <w:num w:numId="33">
    <w:abstractNumId w:val="19"/>
  </w:num>
  <w:num w:numId="34">
    <w:abstractNumId w:val="23"/>
  </w:num>
  <w:num w:numId="35">
    <w:abstractNumId w:val="2"/>
  </w:num>
  <w:num w:numId="36">
    <w:abstractNumId w:val="33"/>
  </w:num>
  <w:num w:numId="37">
    <w:abstractNumId w:val="1"/>
  </w:num>
  <w:num w:numId="38">
    <w:abstractNumId w:val="3"/>
  </w:num>
  <w:num w:numId="39">
    <w:abstractNumId w:val="34"/>
  </w:num>
  <w:num w:numId="40">
    <w:abstractNumId w:val="31"/>
  </w:num>
  <w:num w:numId="41">
    <w:abstractNumId w:val="38"/>
  </w:num>
  <w:num w:numId="42">
    <w:abstractNumId w:val="28"/>
  </w:num>
  <w:num w:numId="43">
    <w:abstractNumId w:val="37"/>
  </w:num>
  <w:num w:numId="44">
    <w:abstractNumId w:val="20"/>
  </w:num>
  <w:num w:numId="45">
    <w:abstractNumId w:val="39"/>
  </w:num>
  <w:num w:numId="46">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613"/>
    <w:rsid w:val="00006F35"/>
    <w:rsid w:val="00012E57"/>
    <w:rsid w:val="00015E12"/>
    <w:rsid w:val="000209F3"/>
    <w:rsid w:val="00021CDA"/>
    <w:rsid w:val="0003042E"/>
    <w:rsid w:val="000350A0"/>
    <w:rsid w:val="00036299"/>
    <w:rsid w:val="00041BB2"/>
    <w:rsid w:val="00042435"/>
    <w:rsid w:val="00047BD4"/>
    <w:rsid w:val="00056A18"/>
    <w:rsid w:val="00061783"/>
    <w:rsid w:val="00063AAA"/>
    <w:rsid w:val="000738D3"/>
    <w:rsid w:val="00081F8A"/>
    <w:rsid w:val="00082561"/>
    <w:rsid w:val="00086468"/>
    <w:rsid w:val="00095703"/>
    <w:rsid w:val="00096293"/>
    <w:rsid w:val="000A5A9D"/>
    <w:rsid w:val="000A761B"/>
    <w:rsid w:val="000A7AE9"/>
    <w:rsid w:val="000B0521"/>
    <w:rsid w:val="000B4D17"/>
    <w:rsid w:val="000C03FD"/>
    <w:rsid w:val="000C20B6"/>
    <w:rsid w:val="000C2C7D"/>
    <w:rsid w:val="000C459C"/>
    <w:rsid w:val="000C7759"/>
    <w:rsid w:val="000D112F"/>
    <w:rsid w:val="000F5696"/>
    <w:rsid w:val="000F56CC"/>
    <w:rsid w:val="00111B17"/>
    <w:rsid w:val="0012205F"/>
    <w:rsid w:val="0013043E"/>
    <w:rsid w:val="001376B0"/>
    <w:rsid w:val="00140700"/>
    <w:rsid w:val="00141123"/>
    <w:rsid w:val="00141500"/>
    <w:rsid w:val="001423D9"/>
    <w:rsid w:val="00143CED"/>
    <w:rsid w:val="00152469"/>
    <w:rsid w:val="0015666E"/>
    <w:rsid w:val="0016287C"/>
    <w:rsid w:val="00163321"/>
    <w:rsid w:val="00163DF9"/>
    <w:rsid w:val="0016555A"/>
    <w:rsid w:val="00166F6E"/>
    <w:rsid w:val="00172561"/>
    <w:rsid w:val="00192DC8"/>
    <w:rsid w:val="001A0E0A"/>
    <w:rsid w:val="001A3E7D"/>
    <w:rsid w:val="001A4BED"/>
    <w:rsid w:val="001C0C54"/>
    <w:rsid w:val="001D1766"/>
    <w:rsid w:val="001E0179"/>
    <w:rsid w:val="001E387B"/>
    <w:rsid w:val="001F1C22"/>
    <w:rsid w:val="001F33EF"/>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65E6B"/>
    <w:rsid w:val="00270782"/>
    <w:rsid w:val="002708EB"/>
    <w:rsid w:val="00272767"/>
    <w:rsid w:val="002744B6"/>
    <w:rsid w:val="00285D8E"/>
    <w:rsid w:val="00297995"/>
    <w:rsid w:val="002A266A"/>
    <w:rsid w:val="002A4A15"/>
    <w:rsid w:val="002A5F93"/>
    <w:rsid w:val="002B3FC3"/>
    <w:rsid w:val="002B4AE0"/>
    <w:rsid w:val="002C074E"/>
    <w:rsid w:val="002C09F8"/>
    <w:rsid w:val="002C0A60"/>
    <w:rsid w:val="002D360D"/>
    <w:rsid w:val="002D5F64"/>
    <w:rsid w:val="002D75C8"/>
    <w:rsid w:val="002E0902"/>
    <w:rsid w:val="002E20DC"/>
    <w:rsid w:val="002E3167"/>
    <w:rsid w:val="002E65B5"/>
    <w:rsid w:val="002F1EEE"/>
    <w:rsid w:val="002F39BE"/>
    <w:rsid w:val="00302FED"/>
    <w:rsid w:val="00303DC7"/>
    <w:rsid w:val="003050B7"/>
    <w:rsid w:val="003067E0"/>
    <w:rsid w:val="00316066"/>
    <w:rsid w:val="00321B43"/>
    <w:rsid w:val="00325ABF"/>
    <w:rsid w:val="00330082"/>
    <w:rsid w:val="00332ED0"/>
    <w:rsid w:val="00333045"/>
    <w:rsid w:val="00333689"/>
    <w:rsid w:val="00333914"/>
    <w:rsid w:val="00344FA0"/>
    <w:rsid w:val="00352519"/>
    <w:rsid w:val="0035313B"/>
    <w:rsid w:val="00364BE7"/>
    <w:rsid w:val="00381F88"/>
    <w:rsid w:val="00387802"/>
    <w:rsid w:val="003913A2"/>
    <w:rsid w:val="00393D08"/>
    <w:rsid w:val="003A5553"/>
    <w:rsid w:val="003A5E98"/>
    <w:rsid w:val="003A7C71"/>
    <w:rsid w:val="003B698D"/>
    <w:rsid w:val="003C1331"/>
    <w:rsid w:val="003C5170"/>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3E8F"/>
    <w:rsid w:val="004279D2"/>
    <w:rsid w:val="004332E3"/>
    <w:rsid w:val="0043392F"/>
    <w:rsid w:val="00437CC6"/>
    <w:rsid w:val="00440710"/>
    <w:rsid w:val="00446BBC"/>
    <w:rsid w:val="004560CA"/>
    <w:rsid w:val="00460B99"/>
    <w:rsid w:val="00461ED0"/>
    <w:rsid w:val="00463217"/>
    <w:rsid w:val="004639F0"/>
    <w:rsid w:val="00470FB6"/>
    <w:rsid w:val="00477EC8"/>
    <w:rsid w:val="00480E8B"/>
    <w:rsid w:val="00485FF8"/>
    <w:rsid w:val="0048626B"/>
    <w:rsid w:val="0049077C"/>
    <w:rsid w:val="004920C0"/>
    <w:rsid w:val="0049434C"/>
    <w:rsid w:val="004961AB"/>
    <w:rsid w:val="004A1C27"/>
    <w:rsid w:val="004B0C9C"/>
    <w:rsid w:val="004B1AB4"/>
    <w:rsid w:val="004B5CC1"/>
    <w:rsid w:val="004C3E52"/>
    <w:rsid w:val="004D3C9D"/>
    <w:rsid w:val="004E443F"/>
    <w:rsid w:val="004F1F26"/>
    <w:rsid w:val="004F363D"/>
    <w:rsid w:val="004F6022"/>
    <w:rsid w:val="004F6217"/>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268A"/>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43BF8"/>
    <w:rsid w:val="00643CB8"/>
    <w:rsid w:val="00647E10"/>
    <w:rsid w:val="006510EA"/>
    <w:rsid w:val="006568E5"/>
    <w:rsid w:val="00660110"/>
    <w:rsid w:val="00661529"/>
    <w:rsid w:val="00661832"/>
    <w:rsid w:val="00664EA4"/>
    <w:rsid w:val="006657D3"/>
    <w:rsid w:val="00674722"/>
    <w:rsid w:val="00677269"/>
    <w:rsid w:val="0068327D"/>
    <w:rsid w:val="00684080"/>
    <w:rsid w:val="00686688"/>
    <w:rsid w:val="00686C64"/>
    <w:rsid w:val="0069260B"/>
    <w:rsid w:val="0069267D"/>
    <w:rsid w:val="006A184D"/>
    <w:rsid w:val="006A6A8C"/>
    <w:rsid w:val="006A7B05"/>
    <w:rsid w:val="006B7B4E"/>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33EED"/>
    <w:rsid w:val="00740069"/>
    <w:rsid w:val="00750B0C"/>
    <w:rsid w:val="00751462"/>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647F"/>
    <w:rsid w:val="007C6C04"/>
    <w:rsid w:val="007D1659"/>
    <w:rsid w:val="007D2343"/>
    <w:rsid w:val="007D2A86"/>
    <w:rsid w:val="007F7B77"/>
    <w:rsid w:val="00802465"/>
    <w:rsid w:val="00824023"/>
    <w:rsid w:val="008325DC"/>
    <w:rsid w:val="0083554E"/>
    <w:rsid w:val="00837AF6"/>
    <w:rsid w:val="008434A0"/>
    <w:rsid w:val="008453B6"/>
    <w:rsid w:val="00845EF7"/>
    <w:rsid w:val="00852C2F"/>
    <w:rsid w:val="00854AAA"/>
    <w:rsid w:val="00857239"/>
    <w:rsid w:val="008575C4"/>
    <w:rsid w:val="008613D9"/>
    <w:rsid w:val="00861418"/>
    <w:rsid w:val="00870882"/>
    <w:rsid w:val="00873666"/>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D4386"/>
    <w:rsid w:val="008E5CE9"/>
    <w:rsid w:val="008F4CA6"/>
    <w:rsid w:val="008F694D"/>
    <w:rsid w:val="008F720B"/>
    <w:rsid w:val="00903AC0"/>
    <w:rsid w:val="00907657"/>
    <w:rsid w:val="00907C86"/>
    <w:rsid w:val="0093057B"/>
    <w:rsid w:val="00930B93"/>
    <w:rsid w:val="009337F2"/>
    <w:rsid w:val="0093430D"/>
    <w:rsid w:val="0093609F"/>
    <w:rsid w:val="00936E34"/>
    <w:rsid w:val="009427AF"/>
    <w:rsid w:val="0095044A"/>
    <w:rsid w:val="00951FD6"/>
    <w:rsid w:val="00954738"/>
    <w:rsid w:val="00956AF0"/>
    <w:rsid w:val="00957ABD"/>
    <w:rsid w:val="009643F9"/>
    <w:rsid w:val="009805CC"/>
    <w:rsid w:val="00980EAC"/>
    <w:rsid w:val="0098174D"/>
    <w:rsid w:val="00981987"/>
    <w:rsid w:val="00987E99"/>
    <w:rsid w:val="009911A6"/>
    <w:rsid w:val="0099648C"/>
    <w:rsid w:val="009B1B12"/>
    <w:rsid w:val="009C1840"/>
    <w:rsid w:val="009C3FDF"/>
    <w:rsid w:val="009C4FBA"/>
    <w:rsid w:val="009C6A8C"/>
    <w:rsid w:val="009C6ABB"/>
    <w:rsid w:val="009E48B7"/>
    <w:rsid w:val="009E56CE"/>
    <w:rsid w:val="009E59FE"/>
    <w:rsid w:val="009F1B29"/>
    <w:rsid w:val="009F41E9"/>
    <w:rsid w:val="00A021F6"/>
    <w:rsid w:val="00A02A20"/>
    <w:rsid w:val="00A114F9"/>
    <w:rsid w:val="00A12F2C"/>
    <w:rsid w:val="00A21E6D"/>
    <w:rsid w:val="00A22460"/>
    <w:rsid w:val="00A26254"/>
    <w:rsid w:val="00A337D6"/>
    <w:rsid w:val="00A362D8"/>
    <w:rsid w:val="00A42785"/>
    <w:rsid w:val="00A456E1"/>
    <w:rsid w:val="00A52D9A"/>
    <w:rsid w:val="00A62292"/>
    <w:rsid w:val="00A722AE"/>
    <w:rsid w:val="00A870A7"/>
    <w:rsid w:val="00A96093"/>
    <w:rsid w:val="00AA0299"/>
    <w:rsid w:val="00AB646F"/>
    <w:rsid w:val="00AC0B76"/>
    <w:rsid w:val="00AC30FE"/>
    <w:rsid w:val="00AC523F"/>
    <w:rsid w:val="00AC610A"/>
    <w:rsid w:val="00AC63FD"/>
    <w:rsid w:val="00AD0C0C"/>
    <w:rsid w:val="00AD15DB"/>
    <w:rsid w:val="00AD3B4B"/>
    <w:rsid w:val="00AE0FB1"/>
    <w:rsid w:val="00AE2C6C"/>
    <w:rsid w:val="00AE5F16"/>
    <w:rsid w:val="00AF7950"/>
    <w:rsid w:val="00B02EF8"/>
    <w:rsid w:val="00B067E8"/>
    <w:rsid w:val="00B33753"/>
    <w:rsid w:val="00B3593C"/>
    <w:rsid w:val="00B576CC"/>
    <w:rsid w:val="00B63D61"/>
    <w:rsid w:val="00B649F2"/>
    <w:rsid w:val="00B653B4"/>
    <w:rsid w:val="00B65FA8"/>
    <w:rsid w:val="00B669B8"/>
    <w:rsid w:val="00B718C4"/>
    <w:rsid w:val="00B75873"/>
    <w:rsid w:val="00B850F3"/>
    <w:rsid w:val="00B96161"/>
    <w:rsid w:val="00B962AE"/>
    <w:rsid w:val="00BA1F89"/>
    <w:rsid w:val="00BB495E"/>
    <w:rsid w:val="00BB5AAF"/>
    <w:rsid w:val="00BC48C3"/>
    <w:rsid w:val="00BD5C83"/>
    <w:rsid w:val="00BD65C1"/>
    <w:rsid w:val="00BD76C2"/>
    <w:rsid w:val="00BE010B"/>
    <w:rsid w:val="00BE29DB"/>
    <w:rsid w:val="00BE5B7E"/>
    <w:rsid w:val="00BE6ED3"/>
    <w:rsid w:val="00BE6FE1"/>
    <w:rsid w:val="00BF359B"/>
    <w:rsid w:val="00C024A9"/>
    <w:rsid w:val="00C156B8"/>
    <w:rsid w:val="00C17D82"/>
    <w:rsid w:val="00C235B5"/>
    <w:rsid w:val="00C2716D"/>
    <w:rsid w:val="00C40CF0"/>
    <w:rsid w:val="00C42050"/>
    <w:rsid w:val="00C55BDF"/>
    <w:rsid w:val="00C56C55"/>
    <w:rsid w:val="00C575DB"/>
    <w:rsid w:val="00C632D1"/>
    <w:rsid w:val="00C76E47"/>
    <w:rsid w:val="00C8254B"/>
    <w:rsid w:val="00C825C4"/>
    <w:rsid w:val="00C9028E"/>
    <w:rsid w:val="00C92D56"/>
    <w:rsid w:val="00C93472"/>
    <w:rsid w:val="00C93C2B"/>
    <w:rsid w:val="00C971A6"/>
    <w:rsid w:val="00CA6098"/>
    <w:rsid w:val="00CB163D"/>
    <w:rsid w:val="00CB5F55"/>
    <w:rsid w:val="00CC4356"/>
    <w:rsid w:val="00CC588F"/>
    <w:rsid w:val="00CC601B"/>
    <w:rsid w:val="00CD553F"/>
    <w:rsid w:val="00CD7FC3"/>
    <w:rsid w:val="00CE0589"/>
    <w:rsid w:val="00CE5D67"/>
    <w:rsid w:val="00CF6AE8"/>
    <w:rsid w:val="00CF6E11"/>
    <w:rsid w:val="00D065F7"/>
    <w:rsid w:val="00D06774"/>
    <w:rsid w:val="00D100A0"/>
    <w:rsid w:val="00D10849"/>
    <w:rsid w:val="00D116F6"/>
    <w:rsid w:val="00D2697B"/>
    <w:rsid w:val="00D3481D"/>
    <w:rsid w:val="00D40567"/>
    <w:rsid w:val="00D4608E"/>
    <w:rsid w:val="00D55A1D"/>
    <w:rsid w:val="00D56A46"/>
    <w:rsid w:val="00D570AC"/>
    <w:rsid w:val="00D60BDD"/>
    <w:rsid w:val="00D632DF"/>
    <w:rsid w:val="00D67562"/>
    <w:rsid w:val="00D75EEA"/>
    <w:rsid w:val="00D768D2"/>
    <w:rsid w:val="00D821B9"/>
    <w:rsid w:val="00D86CE5"/>
    <w:rsid w:val="00D9110D"/>
    <w:rsid w:val="00DA5267"/>
    <w:rsid w:val="00DA7911"/>
    <w:rsid w:val="00DB2780"/>
    <w:rsid w:val="00DB4269"/>
    <w:rsid w:val="00DC7EDE"/>
    <w:rsid w:val="00DE03AB"/>
    <w:rsid w:val="00DE2705"/>
    <w:rsid w:val="00DF35BA"/>
    <w:rsid w:val="00DF3E38"/>
    <w:rsid w:val="00DF6DDA"/>
    <w:rsid w:val="00E030E9"/>
    <w:rsid w:val="00E07F2B"/>
    <w:rsid w:val="00E21958"/>
    <w:rsid w:val="00E228D7"/>
    <w:rsid w:val="00E30AB1"/>
    <w:rsid w:val="00E31D88"/>
    <w:rsid w:val="00E31FA8"/>
    <w:rsid w:val="00E35E1A"/>
    <w:rsid w:val="00E4452F"/>
    <w:rsid w:val="00E4567F"/>
    <w:rsid w:val="00E45CBB"/>
    <w:rsid w:val="00E56D1D"/>
    <w:rsid w:val="00E671CF"/>
    <w:rsid w:val="00E70C13"/>
    <w:rsid w:val="00E70D92"/>
    <w:rsid w:val="00E72826"/>
    <w:rsid w:val="00E77AE4"/>
    <w:rsid w:val="00E86E15"/>
    <w:rsid w:val="00E93491"/>
    <w:rsid w:val="00E93D5D"/>
    <w:rsid w:val="00E945CB"/>
    <w:rsid w:val="00E960F3"/>
    <w:rsid w:val="00EA271B"/>
    <w:rsid w:val="00EA4B78"/>
    <w:rsid w:val="00EA57CB"/>
    <w:rsid w:val="00EA7733"/>
    <w:rsid w:val="00EA7F21"/>
    <w:rsid w:val="00EB3718"/>
    <w:rsid w:val="00EB6190"/>
    <w:rsid w:val="00EB702A"/>
    <w:rsid w:val="00EC7EEC"/>
    <w:rsid w:val="00ED3610"/>
    <w:rsid w:val="00ED76DE"/>
    <w:rsid w:val="00EE423E"/>
    <w:rsid w:val="00EE700A"/>
    <w:rsid w:val="00EF5000"/>
    <w:rsid w:val="00EF6CEC"/>
    <w:rsid w:val="00F01707"/>
    <w:rsid w:val="00F01FBF"/>
    <w:rsid w:val="00F073EF"/>
    <w:rsid w:val="00F1057A"/>
    <w:rsid w:val="00F143A4"/>
    <w:rsid w:val="00F20948"/>
    <w:rsid w:val="00F20F74"/>
    <w:rsid w:val="00F2199B"/>
    <w:rsid w:val="00F24E65"/>
    <w:rsid w:val="00F32746"/>
    <w:rsid w:val="00F34A5E"/>
    <w:rsid w:val="00F4215B"/>
    <w:rsid w:val="00F44AAC"/>
    <w:rsid w:val="00F54F9D"/>
    <w:rsid w:val="00F55444"/>
    <w:rsid w:val="00F55B52"/>
    <w:rsid w:val="00F676F7"/>
    <w:rsid w:val="00F83C62"/>
    <w:rsid w:val="00F86852"/>
    <w:rsid w:val="00F8752D"/>
    <w:rsid w:val="00F91AE1"/>
    <w:rsid w:val="00F9335E"/>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19B730-E7FC-4EF6-9A04-10DC3615D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after="200" w:line="264" w:lineRule="auto"/>
    </w:pPr>
    <w:rPr>
      <w:rFonts w:ascii="Arial" w:hAnsi="Arial"/>
      <w:sz w:val="18"/>
      <w:szCs w:val="24"/>
    </w:rPr>
  </w:style>
  <w:style w:type="paragraph" w:styleId="Heading1">
    <w:name w:val="heading 1"/>
    <w:basedOn w:val="Normal"/>
    <w:next w:val="Text1100"/>
    <w:link w:val="Heading1Char"/>
    <w:uiPriority w:val="9"/>
    <w:qFormat/>
    <w:rsid w:val="005E6D03"/>
    <w:pPr>
      <w:keepNext/>
      <w:keepLines/>
      <w:numPr>
        <w:ilvl w:val="1"/>
        <w:numId w:val="42"/>
      </w:numPr>
      <w:spacing w:before="440" w:after="220"/>
      <w:outlineLvl w:val="0"/>
    </w:pPr>
    <w:rPr>
      <w:b/>
      <w:bCs/>
      <w:sz w:val="20"/>
      <w:szCs w:val="28"/>
    </w:rPr>
  </w:style>
  <w:style w:type="paragraph" w:styleId="Heading2">
    <w:name w:val="heading 2"/>
    <w:basedOn w:val="Normal"/>
    <w:next w:val="Normal"/>
    <w:link w:val="Heading2Char"/>
    <w:uiPriority w:val="9"/>
    <w:qFormat/>
    <w:rsid w:val="005E6D03"/>
    <w:pPr>
      <w:keepNext/>
      <w:keepLines/>
      <w:numPr>
        <w:ilvl w:val="2"/>
        <w:numId w:val="42"/>
      </w:numPr>
      <w:spacing w:before="280" w:after="280"/>
      <w:outlineLvl w:val="1"/>
    </w:pPr>
    <w:rPr>
      <w:b/>
      <w:bCs/>
      <w:color w:val="000000"/>
      <w:sz w:val="20"/>
      <w:szCs w:val="26"/>
    </w:rPr>
  </w:style>
  <w:style w:type="paragraph" w:styleId="Heading3">
    <w:name w:val="heading 3"/>
    <w:basedOn w:val="Normal"/>
    <w:next w:val="Normal"/>
    <w:link w:val="Heading3Char"/>
    <w:uiPriority w:val="9"/>
    <w:qFormat/>
    <w:rsid w:val="00EA7733"/>
    <w:pPr>
      <w:keepNext/>
      <w:keepLines/>
      <w:numPr>
        <w:ilvl w:val="2"/>
        <w:numId w:val="11"/>
      </w:numPr>
      <w:spacing w:after="0"/>
      <w:outlineLvl w:val="2"/>
    </w:pPr>
    <w:rPr>
      <w:rFonts w:ascii="Cambria" w:hAnsi="Cambria"/>
      <w:b/>
      <w:bCs/>
      <w:color w:val="4F81BD"/>
    </w:rPr>
  </w:style>
  <w:style w:type="paragraph" w:styleId="Heading4">
    <w:name w:val="heading 4"/>
    <w:basedOn w:val="Normal"/>
    <w:next w:val="Normal"/>
    <w:link w:val="Heading4Char"/>
    <w:uiPriority w:val="9"/>
    <w:qFormat/>
    <w:rsid w:val="00EA7733"/>
    <w:pPr>
      <w:keepNext/>
      <w:keepLines/>
      <w:numPr>
        <w:ilvl w:val="3"/>
        <w:numId w:val="15"/>
      </w:numPr>
      <w:spacing w:after="0"/>
      <w:outlineLvl w:val="3"/>
    </w:pPr>
    <w:rPr>
      <w:rFonts w:ascii="Cambria" w:hAnsi="Cambria"/>
      <w:b/>
      <w:bCs/>
      <w:i/>
      <w:iCs/>
      <w:color w:val="4F81BD"/>
    </w:rPr>
  </w:style>
  <w:style w:type="paragraph" w:styleId="Heading5">
    <w:name w:val="heading 5"/>
    <w:basedOn w:val="Normal"/>
    <w:next w:val="Normal"/>
    <w:link w:val="Heading5Char"/>
    <w:uiPriority w:val="9"/>
    <w:qFormat/>
    <w:rsid w:val="00EA7733"/>
    <w:pPr>
      <w:keepNext/>
      <w:keepLines/>
      <w:numPr>
        <w:ilvl w:val="4"/>
        <w:numId w:val="15"/>
      </w:numPr>
      <w:spacing w:after="0"/>
      <w:outlineLvl w:val="4"/>
    </w:pPr>
    <w:rPr>
      <w:rFonts w:ascii="Cambria" w:hAnsi="Cambria"/>
      <w:color w:val="243F60"/>
    </w:rPr>
  </w:style>
  <w:style w:type="paragraph" w:styleId="Heading6">
    <w:name w:val="heading 6"/>
    <w:basedOn w:val="Normal"/>
    <w:next w:val="Normal"/>
    <w:link w:val="Heading6Char"/>
    <w:uiPriority w:val="9"/>
    <w:qFormat/>
    <w:rsid w:val="00EA7733"/>
    <w:pPr>
      <w:keepNext/>
      <w:keepLines/>
      <w:numPr>
        <w:ilvl w:val="5"/>
        <w:numId w:val="15"/>
      </w:numPr>
      <w:spacing w:after="0"/>
      <w:outlineLvl w:val="5"/>
    </w:pPr>
    <w:rPr>
      <w:rFonts w:ascii="Cambria" w:hAnsi="Cambria"/>
      <w:i/>
      <w:iCs/>
      <w:color w:val="243F60"/>
    </w:rPr>
  </w:style>
  <w:style w:type="paragraph" w:styleId="Heading7">
    <w:name w:val="heading 7"/>
    <w:basedOn w:val="Normal"/>
    <w:next w:val="Normal"/>
    <w:link w:val="Heading7Char"/>
    <w:uiPriority w:val="9"/>
    <w:qFormat/>
    <w:rsid w:val="00EA7733"/>
    <w:pPr>
      <w:keepNext/>
      <w:keepLines/>
      <w:numPr>
        <w:ilvl w:val="6"/>
        <w:numId w:val="15"/>
      </w:numPr>
      <w:spacing w:after="0"/>
      <w:outlineLvl w:val="6"/>
    </w:pPr>
    <w:rPr>
      <w:rFonts w:ascii="Cambria" w:hAnsi="Cambria"/>
      <w:i/>
      <w:iCs/>
      <w:color w:val="404040"/>
    </w:rPr>
  </w:style>
  <w:style w:type="paragraph" w:styleId="Heading8">
    <w:name w:val="heading 8"/>
    <w:basedOn w:val="Normal"/>
    <w:next w:val="Normal"/>
    <w:link w:val="Heading8Char"/>
    <w:uiPriority w:val="9"/>
    <w:qFormat/>
    <w:rsid w:val="00EA7733"/>
    <w:pPr>
      <w:keepNext/>
      <w:keepLines/>
      <w:numPr>
        <w:ilvl w:val="7"/>
        <w:numId w:val="15"/>
      </w:numPr>
      <w:spacing w:after="0"/>
      <w:outlineLvl w:val="7"/>
    </w:pPr>
    <w:rPr>
      <w:rFonts w:ascii="Cambria" w:hAnsi="Cambria"/>
      <w:color w:val="404040"/>
      <w:szCs w:val="20"/>
    </w:rPr>
  </w:style>
  <w:style w:type="paragraph" w:styleId="Heading9">
    <w:name w:val="heading 9"/>
    <w:basedOn w:val="Normal"/>
    <w:next w:val="Normal"/>
    <w:link w:val="Heading9Char"/>
    <w:uiPriority w:val="9"/>
    <w:qFormat/>
    <w:rsid w:val="00EA7733"/>
    <w:pPr>
      <w:keepNext/>
      <w:keepLines/>
      <w:numPr>
        <w:ilvl w:val="8"/>
        <w:numId w:val="15"/>
      </w:numPr>
      <w:spacing w:after="0"/>
      <w:outlineLvl w:val="8"/>
    </w:pPr>
    <w:rPr>
      <w:rFonts w:ascii="Cambria"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E6D03"/>
    <w:rPr>
      <w:rFonts w:ascii="Arial" w:hAnsi="Arial" w:cs="Times New Roman"/>
      <w:b/>
      <w:bCs/>
      <w:sz w:val="28"/>
      <w:szCs w:val="28"/>
      <w:lang w:val="en-AU" w:eastAsia="en-AU"/>
    </w:rPr>
  </w:style>
  <w:style w:type="character" w:customStyle="1" w:styleId="Heading2Char">
    <w:name w:val="Heading 2 Char"/>
    <w:basedOn w:val="DefaultParagraphFont"/>
    <w:link w:val="Heading2"/>
    <w:uiPriority w:val="9"/>
    <w:locked/>
    <w:rsid w:val="005E6D03"/>
    <w:rPr>
      <w:rFonts w:ascii="Arial" w:hAnsi="Arial" w:cs="Times New Roman"/>
      <w:b/>
      <w:bCs/>
      <w:color w:val="000000"/>
      <w:sz w:val="26"/>
      <w:szCs w:val="26"/>
      <w:lang w:val="en-AU" w:eastAsia="en-AU"/>
    </w:rPr>
  </w:style>
  <w:style w:type="character" w:customStyle="1" w:styleId="Heading3Char">
    <w:name w:val="Heading 3 Char"/>
    <w:basedOn w:val="DefaultParagraphFont"/>
    <w:link w:val="Heading3"/>
    <w:uiPriority w:val="9"/>
    <w:locked/>
    <w:rsid w:val="00EA7733"/>
    <w:rPr>
      <w:rFonts w:ascii="Cambria" w:hAnsi="Cambria" w:cs="Times New Roman"/>
      <w:b/>
      <w:bCs/>
      <w:color w:val="4F81BD"/>
      <w:sz w:val="24"/>
      <w:szCs w:val="24"/>
      <w:lang w:val="en-AU" w:eastAsia="en-AU"/>
    </w:rPr>
  </w:style>
  <w:style w:type="character" w:customStyle="1" w:styleId="Heading4Char">
    <w:name w:val="Heading 4 Char"/>
    <w:basedOn w:val="DefaultParagraphFont"/>
    <w:link w:val="Heading4"/>
    <w:uiPriority w:val="9"/>
    <w:locked/>
    <w:rsid w:val="00EA7733"/>
    <w:rPr>
      <w:rFonts w:ascii="Cambria" w:hAnsi="Cambria" w:cs="Times New Roman"/>
      <w:b/>
      <w:bCs/>
      <w:i/>
      <w:iCs/>
      <w:color w:val="4F81BD"/>
      <w:sz w:val="24"/>
      <w:szCs w:val="24"/>
      <w:lang w:val="en-AU" w:eastAsia="en-AU"/>
    </w:rPr>
  </w:style>
  <w:style w:type="character" w:customStyle="1" w:styleId="Heading5Char">
    <w:name w:val="Heading 5 Char"/>
    <w:basedOn w:val="DefaultParagraphFont"/>
    <w:link w:val="Heading5"/>
    <w:uiPriority w:val="9"/>
    <w:locked/>
    <w:rsid w:val="00EA7733"/>
    <w:rPr>
      <w:rFonts w:ascii="Cambria" w:hAnsi="Cambria" w:cs="Times New Roman"/>
      <w:color w:val="243F60"/>
      <w:sz w:val="24"/>
      <w:szCs w:val="24"/>
      <w:lang w:val="en-AU" w:eastAsia="en-AU"/>
    </w:rPr>
  </w:style>
  <w:style w:type="character" w:customStyle="1" w:styleId="Heading6Char">
    <w:name w:val="Heading 6 Char"/>
    <w:basedOn w:val="DefaultParagraphFont"/>
    <w:link w:val="Heading6"/>
    <w:uiPriority w:val="9"/>
    <w:locked/>
    <w:rsid w:val="00EA7733"/>
    <w:rPr>
      <w:rFonts w:ascii="Cambria" w:hAnsi="Cambria" w:cs="Times New Roman"/>
      <w:i/>
      <w:iCs/>
      <w:color w:val="243F60"/>
      <w:sz w:val="24"/>
      <w:szCs w:val="24"/>
      <w:lang w:val="en-AU" w:eastAsia="en-AU"/>
    </w:rPr>
  </w:style>
  <w:style w:type="character" w:customStyle="1" w:styleId="Heading7Char">
    <w:name w:val="Heading 7 Char"/>
    <w:basedOn w:val="DefaultParagraphFont"/>
    <w:link w:val="Heading7"/>
    <w:uiPriority w:val="9"/>
    <w:locked/>
    <w:rsid w:val="00EA7733"/>
    <w:rPr>
      <w:rFonts w:ascii="Cambria" w:hAnsi="Cambria" w:cs="Times New Roman"/>
      <w:i/>
      <w:iCs/>
      <w:color w:val="404040"/>
      <w:sz w:val="24"/>
      <w:szCs w:val="24"/>
      <w:lang w:val="en-AU" w:eastAsia="en-AU"/>
    </w:rPr>
  </w:style>
  <w:style w:type="character" w:customStyle="1" w:styleId="Heading8Char">
    <w:name w:val="Heading 8 Char"/>
    <w:basedOn w:val="DefaultParagraphFont"/>
    <w:link w:val="Heading8"/>
    <w:uiPriority w:val="9"/>
    <w:locked/>
    <w:rsid w:val="00EA7733"/>
    <w:rPr>
      <w:rFonts w:ascii="Cambria" w:hAnsi="Cambria" w:cs="Times New Roman"/>
      <w:color w:val="404040"/>
      <w:sz w:val="20"/>
      <w:szCs w:val="20"/>
      <w:lang w:val="en-AU" w:eastAsia="en-AU"/>
    </w:rPr>
  </w:style>
  <w:style w:type="character" w:customStyle="1" w:styleId="Heading9Char">
    <w:name w:val="Heading 9 Char"/>
    <w:basedOn w:val="DefaultParagraphFont"/>
    <w:link w:val="Heading9"/>
    <w:uiPriority w:val="9"/>
    <w:locked/>
    <w:rsid w:val="00EA7733"/>
    <w:rPr>
      <w:rFonts w:ascii="Cambria" w:hAnsi="Cambria" w:cs="Times New Roman"/>
      <w:i/>
      <w:iCs/>
      <w:color w:val="404040"/>
      <w:sz w:val="20"/>
      <w:szCs w:val="20"/>
      <w:lang w:val="en-AU" w:eastAsia="en-AU"/>
    </w:rPr>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33EF"/>
    <w:rPr>
      <w:rFonts w:ascii="Tahoma"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rFonts w:cs="Times New Roman"/>
      <w:color w:val="0000FF"/>
      <w:u w:val="single"/>
    </w:rPr>
  </w:style>
  <w:style w:type="paragraph" w:styleId="Header">
    <w:name w:val="header"/>
    <w:aliases w:val="toc,9"/>
    <w:basedOn w:val="Normal"/>
    <w:link w:val="HeaderChar"/>
    <w:uiPriority w:val="99"/>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uiPriority w:val="99"/>
    <w:locked/>
    <w:rsid w:val="008F4CA6"/>
    <w:rPr>
      <w:rFonts w:ascii="Arial" w:hAnsi="Arial" w:cs="Times New Roman"/>
      <w:sz w:val="24"/>
      <w:szCs w:val="24"/>
      <w:lang w:val="en-AU" w:eastAsia="en-AU"/>
    </w:rPr>
  </w:style>
  <w:style w:type="paragraph" w:styleId="Footer">
    <w:name w:val="footer"/>
    <w:basedOn w:val="Normal"/>
    <w:link w:val="FooterChar"/>
    <w:uiPriority w:val="99"/>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uiPriority w:val="99"/>
    <w:locked/>
    <w:rsid w:val="008F4CA6"/>
    <w:rPr>
      <w:rFonts w:ascii="Arial" w:hAnsi="Arial" w:cs="Times New Roman"/>
      <w:sz w:val="24"/>
      <w:szCs w:val="24"/>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rFonts w:cs="Times New Roman"/>
      <w:b/>
      <w:i/>
    </w:rPr>
  </w:style>
  <w:style w:type="character" w:customStyle="1" w:styleId="CharItalic">
    <w:name w:val="Char_Italic"/>
    <w:basedOn w:val="DefaultParagraphFont"/>
    <w:uiPriority w:val="1"/>
    <w:qFormat/>
    <w:rsid w:val="0071727F"/>
    <w:rPr>
      <w:rFonts w:cs="Times New Roman"/>
      <w:i/>
    </w:rPr>
  </w:style>
  <w:style w:type="character" w:customStyle="1" w:styleId="CharBold">
    <w:name w:val="Char_Bold"/>
    <w:basedOn w:val="DefaultParagraphFont"/>
    <w:uiPriority w:val="1"/>
    <w:qFormat/>
    <w:rsid w:val="0071727F"/>
    <w:rPr>
      <w:rFonts w:cs="Times New Roman"/>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paragraph" w:styleId="TOAHeading">
    <w:name w:val="toa heading"/>
    <w:basedOn w:val="Normal"/>
    <w:next w:val="Normal"/>
    <w:uiPriority w:val="99"/>
    <w:semiHidden/>
    <w:rsid w:val="00405613"/>
    <w:pPr>
      <w:widowControl w:val="0"/>
      <w:tabs>
        <w:tab w:val="right" w:pos="9360"/>
      </w:tabs>
      <w:spacing w:before="0" w:after="0"/>
    </w:pPr>
    <w:rPr>
      <w:rFonts w:ascii="Courier New" w:hAnsi="Courier New"/>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rFonts w:cs="Times New Roman"/>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color w:val="000000"/>
      <w:szCs w:val="22"/>
      <w:lang w:eastAsia="en-US"/>
    </w:rPr>
  </w:style>
  <w:style w:type="character" w:customStyle="1" w:styleId="ParaStd">
    <w:name w:val="Para Std"/>
    <w:rsid w:val="008C4FE7"/>
    <w:rPr>
      <w:rFonts w:ascii="Arial" w:hAnsi="Arial"/>
      <w:color w:val="231F20"/>
      <w:sz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117477">
      <w:marLeft w:val="0"/>
      <w:marRight w:val="0"/>
      <w:marTop w:val="0"/>
      <w:marBottom w:val="0"/>
      <w:divBdr>
        <w:top w:val="none" w:sz="0" w:space="0" w:color="auto"/>
        <w:left w:val="none" w:sz="0" w:space="0" w:color="auto"/>
        <w:bottom w:val="none" w:sz="0" w:space="0" w:color="auto"/>
        <w:right w:val="none" w:sz="0" w:space="0" w:color="auto"/>
      </w:divBdr>
      <w:divsChild>
        <w:div w:id="2073117482">
          <w:marLeft w:val="0"/>
          <w:marRight w:val="0"/>
          <w:marTop w:val="0"/>
          <w:marBottom w:val="0"/>
          <w:divBdr>
            <w:top w:val="none" w:sz="0" w:space="0" w:color="auto"/>
            <w:left w:val="none" w:sz="0" w:space="0" w:color="auto"/>
            <w:bottom w:val="none" w:sz="0" w:space="0" w:color="auto"/>
            <w:right w:val="none" w:sz="0" w:space="0" w:color="auto"/>
          </w:divBdr>
          <w:divsChild>
            <w:div w:id="2073117487">
              <w:marLeft w:val="0"/>
              <w:marRight w:val="0"/>
              <w:marTop w:val="0"/>
              <w:marBottom w:val="0"/>
              <w:divBdr>
                <w:top w:val="none" w:sz="0" w:space="0" w:color="auto"/>
                <w:left w:val="none" w:sz="0" w:space="0" w:color="auto"/>
                <w:bottom w:val="none" w:sz="0" w:space="0" w:color="auto"/>
                <w:right w:val="none" w:sz="0" w:space="0" w:color="auto"/>
              </w:divBdr>
              <w:divsChild>
                <w:div w:id="2073117493">
                  <w:marLeft w:val="0"/>
                  <w:marRight w:val="0"/>
                  <w:marTop w:val="0"/>
                  <w:marBottom w:val="0"/>
                  <w:divBdr>
                    <w:top w:val="none" w:sz="0" w:space="0" w:color="auto"/>
                    <w:left w:val="none" w:sz="0" w:space="0" w:color="auto"/>
                    <w:bottom w:val="none" w:sz="0" w:space="0" w:color="auto"/>
                    <w:right w:val="none" w:sz="0" w:space="0" w:color="auto"/>
                  </w:divBdr>
                  <w:divsChild>
                    <w:div w:id="2073117495">
                      <w:marLeft w:val="0"/>
                      <w:marRight w:val="0"/>
                      <w:marTop w:val="0"/>
                      <w:marBottom w:val="0"/>
                      <w:divBdr>
                        <w:top w:val="none" w:sz="0" w:space="0" w:color="auto"/>
                        <w:left w:val="none" w:sz="0" w:space="0" w:color="auto"/>
                        <w:bottom w:val="none" w:sz="0" w:space="0" w:color="auto"/>
                        <w:right w:val="none" w:sz="0" w:space="0" w:color="auto"/>
                      </w:divBdr>
                      <w:divsChild>
                        <w:div w:id="2073117491">
                          <w:marLeft w:val="0"/>
                          <w:marRight w:val="0"/>
                          <w:marTop w:val="0"/>
                          <w:marBottom w:val="0"/>
                          <w:divBdr>
                            <w:top w:val="none" w:sz="0" w:space="0" w:color="auto"/>
                            <w:left w:val="none" w:sz="0" w:space="0" w:color="auto"/>
                            <w:bottom w:val="none" w:sz="0" w:space="0" w:color="auto"/>
                            <w:right w:val="none" w:sz="0" w:space="0" w:color="auto"/>
                          </w:divBdr>
                          <w:divsChild>
                            <w:div w:id="207311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17480">
      <w:marLeft w:val="0"/>
      <w:marRight w:val="0"/>
      <w:marTop w:val="0"/>
      <w:marBottom w:val="0"/>
      <w:divBdr>
        <w:top w:val="none" w:sz="0" w:space="0" w:color="auto"/>
        <w:left w:val="none" w:sz="0" w:space="0" w:color="auto"/>
        <w:bottom w:val="none" w:sz="0" w:space="0" w:color="auto"/>
        <w:right w:val="none" w:sz="0" w:space="0" w:color="auto"/>
      </w:divBdr>
    </w:div>
    <w:div w:id="2073117486">
      <w:marLeft w:val="0"/>
      <w:marRight w:val="0"/>
      <w:marTop w:val="0"/>
      <w:marBottom w:val="0"/>
      <w:divBdr>
        <w:top w:val="none" w:sz="0" w:space="0" w:color="auto"/>
        <w:left w:val="none" w:sz="0" w:space="0" w:color="auto"/>
        <w:bottom w:val="none" w:sz="0" w:space="0" w:color="auto"/>
        <w:right w:val="none" w:sz="0" w:space="0" w:color="auto"/>
      </w:divBdr>
      <w:divsChild>
        <w:div w:id="2073117501">
          <w:marLeft w:val="0"/>
          <w:marRight w:val="0"/>
          <w:marTop w:val="0"/>
          <w:marBottom w:val="0"/>
          <w:divBdr>
            <w:top w:val="none" w:sz="0" w:space="0" w:color="auto"/>
            <w:left w:val="none" w:sz="0" w:space="0" w:color="auto"/>
            <w:bottom w:val="none" w:sz="0" w:space="0" w:color="auto"/>
            <w:right w:val="none" w:sz="0" w:space="0" w:color="auto"/>
          </w:divBdr>
          <w:divsChild>
            <w:div w:id="2073117506">
              <w:marLeft w:val="0"/>
              <w:marRight w:val="0"/>
              <w:marTop w:val="0"/>
              <w:marBottom w:val="0"/>
              <w:divBdr>
                <w:top w:val="none" w:sz="0" w:space="0" w:color="auto"/>
                <w:left w:val="none" w:sz="0" w:space="0" w:color="auto"/>
                <w:bottom w:val="none" w:sz="0" w:space="0" w:color="auto"/>
                <w:right w:val="none" w:sz="0" w:space="0" w:color="auto"/>
              </w:divBdr>
              <w:divsChild>
                <w:div w:id="2073117472">
                  <w:marLeft w:val="0"/>
                  <w:marRight w:val="0"/>
                  <w:marTop w:val="0"/>
                  <w:marBottom w:val="0"/>
                  <w:divBdr>
                    <w:top w:val="none" w:sz="0" w:space="0" w:color="auto"/>
                    <w:left w:val="none" w:sz="0" w:space="0" w:color="auto"/>
                    <w:bottom w:val="none" w:sz="0" w:space="0" w:color="auto"/>
                    <w:right w:val="none" w:sz="0" w:space="0" w:color="auto"/>
                  </w:divBdr>
                  <w:divsChild>
                    <w:div w:id="2073117497">
                      <w:marLeft w:val="0"/>
                      <w:marRight w:val="0"/>
                      <w:marTop w:val="0"/>
                      <w:marBottom w:val="0"/>
                      <w:divBdr>
                        <w:top w:val="none" w:sz="0" w:space="0" w:color="auto"/>
                        <w:left w:val="none" w:sz="0" w:space="0" w:color="auto"/>
                        <w:bottom w:val="none" w:sz="0" w:space="0" w:color="auto"/>
                        <w:right w:val="none" w:sz="0" w:space="0" w:color="auto"/>
                      </w:divBdr>
                      <w:divsChild>
                        <w:div w:id="2073117471">
                          <w:marLeft w:val="0"/>
                          <w:marRight w:val="0"/>
                          <w:marTop w:val="0"/>
                          <w:marBottom w:val="0"/>
                          <w:divBdr>
                            <w:top w:val="none" w:sz="0" w:space="0" w:color="auto"/>
                            <w:left w:val="none" w:sz="0" w:space="0" w:color="auto"/>
                            <w:bottom w:val="none" w:sz="0" w:space="0" w:color="auto"/>
                            <w:right w:val="none" w:sz="0" w:space="0" w:color="auto"/>
                          </w:divBdr>
                          <w:divsChild>
                            <w:div w:id="207311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17492">
      <w:marLeft w:val="0"/>
      <w:marRight w:val="0"/>
      <w:marTop w:val="0"/>
      <w:marBottom w:val="0"/>
      <w:divBdr>
        <w:top w:val="none" w:sz="0" w:space="0" w:color="auto"/>
        <w:left w:val="none" w:sz="0" w:space="0" w:color="auto"/>
        <w:bottom w:val="none" w:sz="0" w:space="0" w:color="auto"/>
        <w:right w:val="none" w:sz="0" w:space="0" w:color="auto"/>
      </w:divBdr>
      <w:divsChild>
        <w:div w:id="2073117504">
          <w:marLeft w:val="0"/>
          <w:marRight w:val="0"/>
          <w:marTop w:val="0"/>
          <w:marBottom w:val="0"/>
          <w:divBdr>
            <w:top w:val="none" w:sz="0" w:space="0" w:color="auto"/>
            <w:left w:val="none" w:sz="0" w:space="0" w:color="auto"/>
            <w:bottom w:val="none" w:sz="0" w:space="0" w:color="auto"/>
            <w:right w:val="none" w:sz="0" w:space="0" w:color="auto"/>
          </w:divBdr>
          <w:divsChild>
            <w:div w:id="2073117490">
              <w:marLeft w:val="0"/>
              <w:marRight w:val="0"/>
              <w:marTop w:val="0"/>
              <w:marBottom w:val="0"/>
              <w:divBdr>
                <w:top w:val="none" w:sz="0" w:space="0" w:color="auto"/>
                <w:left w:val="none" w:sz="0" w:space="0" w:color="auto"/>
                <w:bottom w:val="none" w:sz="0" w:space="0" w:color="auto"/>
                <w:right w:val="none" w:sz="0" w:space="0" w:color="auto"/>
              </w:divBdr>
              <w:divsChild>
                <w:div w:id="2073117473">
                  <w:marLeft w:val="0"/>
                  <w:marRight w:val="0"/>
                  <w:marTop w:val="0"/>
                  <w:marBottom w:val="0"/>
                  <w:divBdr>
                    <w:top w:val="none" w:sz="0" w:space="0" w:color="auto"/>
                    <w:left w:val="none" w:sz="0" w:space="0" w:color="auto"/>
                    <w:bottom w:val="none" w:sz="0" w:space="0" w:color="auto"/>
                    <w:right w:val="none" w:sz="0" w:space="0" w:color="auto"/>
                  </w:divBdr>
                  <w:divsChild>
                    <w:div w:id="2073117494">
                      <w:marLeft w:val="0"/>
                      <w:marRight w:val="0"/>
                      <w:marTop w:val="0"/>
                      <w:marBottom w:val="0"/>
                      <w:divBdr>
                        <w:top w:val="none" w:sz="0" w:space="0" w:color="auto"/>
                        <w:left w:val="none" w:sz="0" w:space="0" w:color="auto"/>
                        <w:bottom w:val="none" w:sz="0" w:space="0" w:color="auto"/>
                        <w:right w:val="none" w:sz="0" w:space="0" w:color="auto"/>
                      </w:divBdr>
                      <w:divsChild>
                        <w:div w:id="2073117500">
                          <w:marLeft w:val="0"/>
                          <w:marRight w:val="0"/>
                          <w:marTop w:val="0"/>
                          <w:marBottom w:val="0"/>
                          <w:divBdr>
                            <w:top w:val="none" w:sz="0" w:space="0" w:color="auto"/>
                            <w:left w:val="none" w:sz="0" w:space="0" w:color="auto"/>
                            <w:bottom w:val="none" w:sz="0" w:space="0" w:color="auto"/>
                            <w:right w:val="none" w:sz="0" w:space="0" w:color="auto"/>
                          </w:divBdr>
                          <w:divsChild>
                            <w:div w:id="207311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17498">
      <w:marLeft w:val="0"/>
      <w:marRight w:val="0"/>
      <w:marTop w:val="0"/>
      <w:marBottom w:val="0"/>
      <w:divBdr>
        <w:top w:val="none" w:sz="0" w:space="0" w:color="auto"/>
        <w:left w:val="none" w:sz="0" w:space="0" w:color="auto"/>
        <w:bottom w:val="none" w:sz="0" w:space="0" w:color="auto"/>
        <w:right w:val="none" w:sz="0" w:space="0" w:color="auto"/>
      </w:divBdr>
      <w:divsChild>
        <w:div w:id="2073117488">
          <w:marLeft w:val="0"/>
          <w:marRight w:val="0"/>
          <w:marTop w:val="0"/>
          <w:marBottom w:val="0"/>
          <w:divBdr>
            <w:top w:val="none" w:sz="0" w:space="0" w:color="auto"/>
            <w:left w:val="none" w:sz="0" w:space="0" w:color="auto"/>
            <w:bottom w:val="none" w:sz="0" w:space="0" w:color="auto"/>
            <w:right w:val="none" w:sz="0" w:space="0" w:color="auto"/>
          </w:divBdr>
          <w:divsChild>
            <w:div w:id="2073117478">
              <w:marLeft w:val="0"/>
              <w:marRight w:val="0"/>
              <w:marTop w:val="0"/>
              <w:marBottom w:val="0"/>
              <w:divBdr>
                <w:top w:val="none" w:sz="0" w:space="0" w:color="auto"/>
                <w:left w:val="none" w:sz="0" w:space="0" w:color="auto"/>
                <w:bottom w:val="none" w:sz="0" w:space="0" w:color="auto"/>
                <w:right w:val="none" w:sz="0" w:space="0" w:color="auto"/>
              </w:divBdr>
              <w:divsChild>
                <w:div w:id="2073117476">
                  <w:marLeft w:val="0"/>
                  <w:marRight w:val="0"/>
                  <w:marTop w:val="0"/>
                  <w:marBottom w:val="0"/>
                  <w:divBdr>
                    <w:top w:val="none" w:sz="0" w:space="0" w:color="auto"/>
                    <w:left w:val="none" w:sz="0" w:space="0" w:color="auto"/>
                    <w:bottom w:val="none" w:sz="0" w:space="0" w:color="auto"/>
                    <w:right w:val="none" w:sz="0" w:space="0" w:color="auto"/>
                  </w:divBdr>
                  <w:divsChild>
                    <w:div w:id="2073117484">
                      <w:marLeft w:val="0"/>
                      <w:marRight w:val="0"/>
                      <w:marTop w:val="0"/>
                      <w:marBottom w:val="0"/>
                      <w:divBdr>
                        <w:top w:val="none" w:sz="0" w:space="0" w:color="auto"/>
                        <w:left w:val="none" w:sz="0" w:space="0" w:color="auto"/>
                        <w:bottom w:val="none" w:sz="0" w:space="0" w:color="auto"/>
                        <w:right w:val="none" w:sz="0" w:space="0" w:color="auto"/>
                      </w:divBdr>
                      <w:divsChild>
                        <w:div w:id="2073117475">
                          <w:marLeft w:val="0"/>
                          <w:marRight w:val="0"/>
                          <w:marTop w:val="0"/>
                          <w:marBottom w:val="0"/>
                          <w:divBdr>
                            <w:top w:val="none" w:sz="0" w:space="0" w:color="auto"/>
                            <w:left w:val="none" w:sz="0" w:space="0" w:color="auto"/>
                            <w:bottom w:val="none" w:sz="0" w:space="0" w:color="auto"/>
                            <w:right w:val="none" w:sz="0" w:space="0" w:color="auto"/>
                          </w:divBdr>
                          <w:divsChild>
                            <w:div w:id="207311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17503">
      <w:marLeft w:val="0"/>
      <w:marRight w:val="0"/>
      <w:marTop w:val="0"/>
      <w:marBottom w:val="0"/>
      <w:divBdr>
        <w:top w:val="none" w:sz="0" w:space="0" w:color="auto"/>
        <w:left w:val="none" w:sz="0" w:space="0" w:color="auto"/>
        <w:bottom w:val="none" w:sz="0" w:space="0" w:color="auto"/>
        <w:right w:val="none" w:sz="0" w:space="0" w:color="auto"/>
      </w:divBdr>
      <w:divsChild>
        <w:div w:id="2073117481">
          <w:marLeft w:val="0"/>
          <w:marRight w:val="0"/>
          <w:marTop w:val="0"/>
          <w:marBottom w:val="0"/>
          <w:divBdr>
            <w:top w:val="none" w:sz="0" w:space="0" w:color="auto"/>
            <w:left w:val="none" w:sz="0" w:space="0" w:color="auto"/>
            <w:bottom w:val="none" w:sz="0" w:space="0" w:color="auto"/>
            <w:right w:val="none" w:sz="0" w:space="0" w:color="auto"/>
          </w:divBdr>
          <w:divsChild>
            <w:div w:id="2073117496">
              <w:marLeft w:val="0"/>
              <w:marRight w:val="0"/>
              <w:marTop w:val="0"/>
              <w:marBottom w:val="0"/>
              <w:divBdr>
                <w:top w:val="none" w:sz="0" w:space="0" w:color="auto"/>
                <w:left w:val="none" w:sz="0" w:space="0" w:color="auto"/>
                <w:bottom w:val="none" w:sz="0" w:space="0" w:color="auto"/>
                <w:right w:val="none" w:sz="0" w:space="0" w:color="auto"/>
              </w:divBdr>
              <w:divsChild>
                <w:div w:id="2073117502">
                  <w:marLeft w:val="0"/>
                  <w:marRight w:val="0"/>
                  <w:marTop w:val="0"/>
                  <w:marBottom w:val="0"/>
                  <w:divBdr>
                    <w:top w:val="none" w:sz="0" w:space="0" w:color="auto"/>
                    <w:left w:val="none" w:sz="0" w:space="0" w:color="auto"/>
                    <w:bottom w:val="none" w:sz="0" w:space="0" w:color="auto"/>
                    <w:right w:val="none" w:sz="0" w:space="0" w:color="auto"/>
                  </w:divBdr>
                  <w:divsChild>
                    <w:div w:id="2073117474">
                      <w:marLeft w:val="0"/>
                      <w:marRight w:val="0"/>
                      <w:marTop w:val="0"/>
                      <w:marBottom w:val="0"/>
                      <w:divBdr>
                        <w:top w:val="none" w:sz="0" w:space="0" w:color="auto"/>
                        <w:left w:val="none" w:sz="0" w:space="0" w:color="auto"/>
                        <w:bottom w:val="none" w:sz="0" w:space="0" w:color="auto"/>
                        <w:right w:val="none" w:sz="0" w:space="0" w:color="auto"/>
                      </w:divBdr>
                      <w:divsChild>
                        <w:div w:id="2073117485">
                          <w:marLeft w:val="0"/>
                          <w:marRight w:val="0"/>
                          <w:marTop w:val="0"/>
                          <w:marBottom w:val="0"/>
                          <w:divBdr>
                            <w:top w:val="none" w:sz="0" w:space="0" w:color="auto"/>
                            <w:left w:val="none" w:sz="0" w:space="0" w:color="auto"/>
                            <w:bottom w:val="none" w:sz="0" w:space="0" w:color="auto"/>
                            <w:right w:val="none" w:sz="0" w:space="0" w:color="auto"/>
                          </w:divBdr>
                          <w:divsChild>
                            <w:div w:id="207311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OHS master document</Template>
  <TotalTime>4</TotalTime>
  <Pages>4</Pages>
  <Words>474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Early Medical Assessment</vt:lpstr>
    </vt:vector>
  </TitlesOfParts>
  <Company>Business SA</Company>
  <LinksUpToDate>false</LinksUpToDate>
  <CharactersWithSpaces>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and Takeaway Retailing - Cleaning </dc:title>
  <dc:subject>Job dictionary</dc:subject>
  <dc:creator>Business SA</dc:creator>
  <cp:keywords>Bending; repetitive gripping; buckets; crates; dish washer; hose; pumps; filling equipment; scrubbed</cp:keywords>
  <dc:description>Early intervention; early medical assessment; work capacity; job analysis; job summary</dc:description>
  <cp:lastModifiedBy>Timoteo, Rudy</cp:lastModifiedBy>
  <cp:revision>3</cp:revision>
  <cp:lastPrinted>2014-05-14T01:51:00Z</cp:lastPrinted>
  <dcterms:created xsi:type="dcterms:W3CDTF">2016-02-04T05:25:00Z</dcterms:created>
  <dcterms:modified xsi:type="dcterms:W3CDTF">2016-04-01T00:25:00Z</dcterms:modified>
  <cp:category>Wholesale and retail</cp:category>
</cp:coreProperties>
</file>