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13C" w:rsidRDefault="008C4FE7" w:rsidP="001E013C">
      <w:pPr>
        <w:pStyle w:val="Title1"/>
        <w:jc w:val="center"/>
        <w:rPr>
          <w:sz w:val="28"/>
          <w:szCs w:val="28"/>
        </w:rPr>
      </w:pPr>
      <w:r>
        <w:rPr>
          <w:szCs w:val="120"/>
        </w:rPr>
        <w:t>Early Medical Assessmen</w:t>
      </w:r>
      <w:r w:rsidR="0093609F">
        <w:rPr>
          <w:szCs w:val="120"/>
        </w:rPr>
        <w:t>t</w:t>
      </w:r>
    </w:p>
    <w:p w:rsidR="001E013C" w:rsidRPr="001E013C" w:rsidRDefault="001E013C" w:rsidP="001E013C">
      <w:pPr>
        <w:pStyle w:val="Title1"/>
        <w:jc w:val="center"/>
        <w:rPr>
          <w:sz w:val="28"/>
          <w:szCs w:val="28"/>
        </w:rPr>
      </w:pPr>
    </w:p>
    <w:p w:rsidR="009F1B29" w:rsidRPr="00C96710" w:rsidRDefault="001E013C" w:rsidP="001E013C">
      <w:pPr>
        <w:pStyle w:val="Title1"/>
        <w:jc w:val="center"/>
        <w:rPr>
          <w:sz w:val="36"/>
          <w:szCs w:val="36"/>
        </w:rPr>
      </w:pPr>
      <w:r w:rsidRPr="001E013C">
        <w:rPr>
          <w:noProof/>
          <w:sz w:val="36"/>
          <w:szCs w:val="36"/>
          <w:lang w:eastAsia="en-AU"/>
        </w:rPr>
        <w:drawing>
          <wp:inline distT="0" distB="0" distL="0" distR="0">
            <wp:extent cx="3228975" cy="3409950"/>
            <wp:effectExtent l="19050" t="0" r="9525" b="0"/>
            <wp:docPr id="7" name="Picture 1" descr="L:\RTW Fund Project\Stage Two SAWIC Codes 485301 &amp; 488301\Domestic Hardware and Homeware Retailing\Heatworks\IMG_0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wo SAWIC Codes 485301 &amp; 488301\Domestic Hardware and Homeware Retailing\Heatworks\IMG_0390.JPG"/>
                    <pic:cNvPicPr>
                      <a:picLocks noChangeAspect="1" noChangeArrowheads="1"/>
                    </pic:cNvPicPr>
                  </pic:nvPicPr>
                  <pic:blipFill>
                    <a:blip r:embed="rId8" cstate="print"/>
                    <a:srcRect/>
                    <a:stretch>
                      <a:fillRect/>
                    </a:stretch>
                  </pic:blipFill>
                  <pic:spPr bwMode="auto">
                    <a:xfrm>
                      <a:off x="0" y="0"/>
                      <a:ext cx="3233986" cy="3415242"/>
                    </a:xfrm>
                    <a:prstGeom prst="rect">
                      <a:avLst/>
                    </a:prstGeom>
                    <a:noFill/>
                    <a:ln w="9525">
                      <a:noFill/>
                      <a:miter lim="800000"/>
                      <a:headEnd/>
                      <a:tailEnd/>
                    </a:ln>
                  </pic:spPr>
                </pic:pic>
              </a:graphicData>
            </a:graphic>
          </wp:inline>
        </w:drawing>
      </w:r>
    </w:p>
    <w:p w:rsidR="00166497" w:rsidRPr="00166497" w:rsidRDefault="00166497" w:rsidP="00C96710">
      <w:pPr>
        <w:pStyle w:val="Title1"/>
        <w:rPr>
          <w:sz w:val="24"/>
          <w:szCs w:val="24"/>
        </w:rPr>
      </w:pPr>
    </w:p>
    <w:p w:rsidR="00C96710" w:rsidRDefault="00C96710" w:rsidP="00C96710">
      <w:pPr>
        <w:pStyle w:val="Title1"/>
        <w:rPr>
          <w:sz w:val="72"/>
          <w:szCs w:val="72"/>
        </w:rPr>
      </w:pPr>
      <w:r>
        <w:rPr>
          <w:sz w:val="72"/>
          <w:szCs w:val="72"/>
        </w:rPr>
        <w:t>Domestic Hardware and</w:t>
      </w:r>
    </w:p>
    <w:p w:rsidR="00C96710" w:rsidRPr="00C96710" w:rsidRDefault="00C96710" w:rsidP="00C96710">
      <w:pPr>
        <w:pStyle w:val="Title1"/>
        <w:rPr>
          <w:sz w:val="72"/>
          <w:szCs w:val="72"/>
        </w:rPr>
      </w:pPr>
      <w:r>
        <w:rPr>
          <w:sz w:val="72"/>
          <w:szCs w:val="72"/>
        </w:rPr>
        <w:t>Homeware Retailing</w:t>
      </w:r>
    </w:p>
    <w:p w:rsidR="009F1B29" w:rsidRPr="00C96710" w:rsidRDefault="00C96710" w:rsidP="0093609F">
      <w:pPr>
        <w:pStyle w:val="Title1"/>
        <w:rPr>
          <w:sz w:val="50"/>
          <w:szCs w:val="50"/>
        </w:rPr>
      </w:pPr>
      <w:r w:rsidRPr="00C96710">
        <w:rPr>
          <w:sz w:val="50"/>
          <w:szCs w:val="50"/>
        </w:rPr>
        <w:t>Sales Assistant</w:t>
      </w:r>
    </w:p>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C96710" w:rsidRPr="00C11990" w:rsidRDefault="00C96710" w:rsidP="00C96710">
      <w:pPr>
        <w:pStyle w:val="Title1"/>
        <w:rPr>
          <w:sz w:val="28"/>
          <w:szCs w:val="28"/>
        </w:rPr>
      </w:pPr>
      <w:r w:rsidRPr="00C11990">
        <w:rPr>
          <w:sz w:val="28"/>
          <w:szCs w:val="28"/>
        </w:rPr>
        <w:lastRenderedPageBreak/>
        <w:t>Domestic Hardware and Homeware Retailing</w:t>
      </w:r>
    </w:p>
    <w:p w:rsidR="00C96710" w:rsidRDefault="00C96710" w:rsidP="00C96710">
      <w:pPr>
        <w:pStyle w:val="Title3"/>
        <w:numPr>
          <w:ilvl w:val="0"/>
          <w:numId w:val="0"/>
        </w:numPr>
        <w:spacing w:before="0"/>
      </w:pPr>
      <w:r>
        <w:t>Sales Assistant</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A021C1">
        <w:trPr>
          <w:cantSplit/>
          <w:trHeight w:hRule="exact" w:val="3076"/>
        </w:trPr>
        <w:tc>
          <w:tcPr>
            <w:tcW w:w="2034" w:type="pct"/>
          </w:tcPr>
          <w:p w:rsidR="00470FB6" w:rsidRDefault="00EF02DC" w:rsidP="00EF02DC">
            <w:pPr>
              <w:pStyle w:val="tNormal"/>
              <w:jc w:val="center"/>
            </w:pPr>
            <w:r w:rsidRPr="00EF02DC">
              <w:rPr>
                <w:noProof/>
              </w:rPr>
              <w:drawing>
                <wp:inline distT="0" distB="0" distL="0" distR="0">
                  <wp:extent cx="1590675" cy="1724025"/>
                  <wp:effectExtent l="19050" t="0" r="9525" b="0"/>
                  <wp:docPr id="10" name="Picture 6" descr="L:\RTW Fund Project\Stage Two SAWIC Codes 485301 &amp; 488301\Domestic Hardware and Homeware Retailing\Heatworks\IMG_0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Two SAWIC Codes 485301 &amp; 488301\Domestic Hardware and Homeware Retailing\Heatworks\IMG_0392.JPG"/>
                          <pic:cNvPicPr>
                            <a:picLocks noChangeAspect="1" noChangeArrowheads="1"/>
                          </pic:cNvPicPr>
                        </pic:nvPicPr>
                        <pic:blipFill>
                          <a:blip r:embed="rId10" cstate="print"/>
                          <a:srcRect/>
                          <a:stretch>
                            <a:fillRect/>
                          </a:stretch>
                        </pic:blipFill>
                        <pic:spPr bwMode="auto">
                          <a:xfrm>
                            <a:off x="0" y="0"/>
                            <a:ext cx="1590724" cy="1724078"/>
                          </a:xfrm>
                          <a:prstGeom prst="rect">
                            <a:avLst/>
                          </a:prstGeom>
                          <a:noFill/>
                          <a:ln w="9525">
                            <a:noFill/>
                            <a:miter lim="800000"/>
                            <a:headEnd/>
                            <a:tailEnd/>
                          </a:ln>
                        </pic:spPr>
                      </pic:pic>
                    </a:graphicData>
                  </a:graphic>
                </wp:inline>
              </w:drawing>
            </w:r>
          </w:p>
          <w:p w:rsidR="003F60EF" w:rsidRDefault="003F60EF" w:rsidP="00EF02DC">
            <w:pPr>
              <w:pStyle w:val="tNormal"/>
              <w:jc w:val="center"/>
            </w:pPr>
          </w:p>
          <w:p w:rsidR="003F60EF" w:rsidRDefault="003F60EF" w:rsidP="00EF02DC">
            <w:pPr>
              <w:pStyle w:val="tNormal"/>
              <w:jc w:val="center"/>
            </w:pPr>
          </w:p>
          <w:p w:rsidR="003F60EF" w:rsidRDefault="003F60EF" w:rsidP="00EF02DC">
            <w:pPr>
              <w:pStyle w:val="tNormal"/>
              <w:jc w:val="center"/>
            </w:pPr>
          </w:p>
        </w:tc>
        <w:tc>
          <w:tcPr>
            <w:tcW w:w="1483" w:type="pct"/>
          </w:tcPr>
          <w:p w:rsidR="00470FB6" w:rsidRDefault="002D44E9" w:rsidP="00B63D61">
            <w:pPr>
              <w:pStyle w:val="tBullet1000"/>
              <w:numPr>
                <w:ilvl w:val="0"/>
                <w:numId w:val="0"/>
              </w:numPr>
              <w:ind w:left="284" w:hanging="284"/>
              <w:rPr>
                <w:b/>
              </w:rPr>
            </w:pPr>
            <w:r w:rsidRPr="002D44E9">
              <w:rPr>
                <w:b/>
              </w:rPr>
              <w:t>Open</w:t>
            </w:r>
            <w:r w:rsidR="004124CF">
              <w:rPr>
                <w:b/>
              </w:rPr>
              <w:t>ing</w:t>
            </w:r>
            <w:r w:rsidRPr="002D44E9">
              <w:rPr>
                <w:b/>
              </w:rPr>
              <w:t xml:space="preserve"> Store</w:t>
            </w:r>
          </w:p>
          <w:p w:rsidR="002D44E9" w:rsidRPr="008D7CA1" w:rsidRDefault="002D44E9" w:rsidP="008D7CA1">
            <w:pPr>
              <w:pStyle w:val="tBullet1000"/>
            </w:pPr>
            <w:r w:rsidRPr="008D7CA1">
              <w:t>Mov</w:t>
            </w:r>
            <w:r w:rsidR="004124CF" w:rsidRPr="008D7CA1">
              <w:t>ing</w:t>
            </w:r>
            <w:r w:rsidRPr="008D7CA1">
              <w:t xml:space="preserve"> stock out of store onto front shaded area – no lifting</w:t>
            </w:r>
          </w:p>
          <w:p w:rsidR="002D44E9" w:rsidRPr="008D7CA1" w:rsidRDefault="004124CF" w:rsidP="008D7CA1">
            <w:pPr>
              <w:pStyle w:val="tBullet1000"/>
            </w:pPr>
            <w:r w:rsidRPr="008D7CA1">
              <w:t>Setting</w:t>
            </w:r>
            <w:r w:rsidR="002D44E9" w:rsidRPr="008D7CA1">
              <w:t xml:space="preserve"> up gas cylinders</w:t>
            </w:r>
            <w:r w:rsidRPr="008D7CA1">
              <w:t xml:space="preserve"> </w:t>
            </w:r>
            <w:r w:rsidR="002D44E9" w:rsidRPr="008D7CA1">
              <w:t>/</w:t>
            </w:r>
            <w:r w:rsidRPr="008D7CA1">
              <w:t xml:space="preserve"> </w:t>
            </w:r>
            <w:r w:rsidR="002D44E9" w:rsidRPr="008D7CA1">
              <w:t>gas fills</w:t>
            </w:r>
          </w:p>
          <w:p w:rsidR="002D44E9" w:rsidRPr="008D7CA1" w:rsidRDefault="002D44E9" w:rsidP="008D7CA1">
            <w:pPr>
              <w:pStyle w:val="tBullet1000"/>
            </w:pPr>
            <w:r w:rsidRPr="008D7CA1">
              <w:t>Vacuuming</w:t>
            </w:r>
          </w:p>
          <w:p w:rsidR="00877C73" w:rsidRPr="008D7CA1" w:rsidRDefault="00877C73" w:rsidP="008D7CA1">
            <w:pPr>
              <w:pStyle w:val="tBullet1000"/>
            </w:pPr>
            <w:r w:rsidRPr="008D7CA1">
              <w:t>Making coffee</w:t>
            </w:r>
          </w:p>
          <w:p w:rsidR="00236EDC" w:rsidRPr="002D44E9" w:rsidRDefault="00236EDC" w:rsidP="00A021C1">
            <w:pPr>
              <w:pStyle w:val="tBullet1000"/>
              <w:numPr>
                <w:ilvl w:val="0"/>
                <w:numId w:val="0"/>
              </w:numPr>
              <w:ind w:left="386"/>
              <w:rPr>
                <w:b/>
              </w:rPr>
            </w:pPr>
          </w:p>
          <w:p w:rsidR="002D44E9" w:rsidRPr="002D44E9" w:rsidRDefault="002D44E9" w:rsidP="002D44E9">
            <w:pPr>
              <w:pStyle w:val="tBullet1000"/>
              <w:numPr>
                <w:ilvl w:val="0"/>
                <w:numId w:val="0"/>
              </w:numPr>
              <w:ind w:left="26"/>
              <w:rPr>
                <w:b/>
              </w:rPr>
            </w:pPr>
          </w:p>
        </w:tc>
        <w:tc>
          <w:tcPr>
            <w:tcW w:w="1483" w:type="pct"/>
          </w:tcPr>
          <w:p w:rsidR="00470FB6" w:rsidRDefault="00470FB6" w:rsidP="0069267D">
            <w:pPr>
              <w:pStyle w:val="tHeading"/>
            </w:pPr>
            <w:r>
              <w:t>Doctor Approval</w:t>
            </w:r>
          </w:p>
          <w:p w:rsidR="00470FB6" w:rsidRPr="00470FB6" w:rsidRDefault="00D26CB2"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0E274D">
              <w:rPr>
                <w:b w:val="0"/>
              </w:rPr>
            </w:r>
            <w:r w:rsidR="000E274D">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0E274D">
              <w:rPr>
                <w:b w:val="0"/>
              </w:rPr>
            </w:r>
            <w:r w:rsidR="000E274D">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877C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80"/>
        </w:trPr>
        <w:tc>
          <w:tcPr>
            <w:tcW w:w="2034" w:type="pct"/>
          </w:tcPr>
          <w:p w:rsidR="00470FB6" w:rsidRDefault="00EF02DC" w:rsidP="002D44E9">
            <w:pPr>
              <w:pStyle w:val="tNormal"/>
              <w:jc w:val="center"/>
            </w:pPr>
            <w:r w:rsidRPr="00EF02DC">
              <w:rPr>
                <w:noProof/>
              </w:rPr>
              <w:drawing>
                <wp:inline distT="0" distB="0" distL="0" distR="0">
                  <wp:extent cx="1722755" cy="1714500"/>
                  <wp:effectExtent l="19050" t="0" r="0" b="0"/>
                  <wp:docPr id="11" name="Picture 4" descr="L:\RTW Fund Project\Stage Two SAWIC Codes 485301 &amp; 488301\Domestic Hardware and Homeware Retailing\Heatworks\IMG_0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wo SAWIC Codes 485301 &amp; 488301\Domestic Hardware and Homeware Retailing\Heatworks\IMG_0391.JPG"/>
                          <pic:cNvPicPr>
                            <a:picLocks noChangeAspect="1" noChangeArrowheads="1"/>
                          </pic:cNvPicPr>
                        </pic:nvPicPr>
                        <pic:blipFill>
                          <a:blip r:embed="rId11" cstate="print">
                            <a:lum/>
                          </a:blip>
                          <a:srcRect/>
                          <a:stretch>
                            <a:fillRect/>
                          </a:stretch>
                        </pic:blipFill>
                        <pic:spPr bwMode="auto">
                          <a:xfrm>
                            <a:off x="0" y="0"/>
                            <a:ext cx="1723331" cy="1715073"/>
                          </a:xfrm>
                          <a:prstGeom prst="rect">
                            <a:avLst/>
                          </a:prstGeom>
                          <a:noFill/>
                          <a:ln w="9525">
                            <a:noFill/>
                            <a:miter lim="800000"/>
                            <a:headEnd/>
                            <a:tailEnd/>
                          </a:ln>
                        </pic:spPr>
                      </pic:pic>
                    </a:graphicData>
                  </a:graphic>
                </wp:inline>
              </w:drawing>
            </w:r>
            <w:r>
              <w:t xml:space="preserve"> </w:t>
            </w:r>
          </w:p>
        </w:tc>
        <w:tc>
          <w:tcPr>
            <w:tcW w:w="1483" w:type="pct"/>
          </w:tcPr>
          <w:p w:rsidR="00470FB6" w:rsidRDefault="002D44E9" w:rsidP="002D44E9">
            <w:pPr>
              <w:pStyle w:val="tBullet1000"/>
              <w:numPr>
                <w:ilvl w:val="0"/>
                <w:numId w:val="0"/>
              </w:numPr>
              <w:ind w:left="284" w:hanging="284"/>
              <w:rPr>
                <w:b/>
              </w:rPr>
            </w:pPr>
            <w:r w:rsidRPr="002D44E9">
              <w:rPr>
                <w:b/>
              </w:rPr>
              <w:t>Customer Service</w:t>
            </w:r>
          </w:p>
          <w:p w:rsidR="00877C73" w:rsidRPr="008D7CA1" w:rsidRDefault="00877C73" w:rsidP="008D7CA1">
            <w:pPr>
              <w:pStyle w:val="tBullet1000"/>
            </w:pPr>
            <w:r w:rsidRPr="008D7CA1">
              <w:t>Answer</w:t>
            </w:r>
            <w:r w:rsidR="004124CF" w:rsidRPr="008D7CA1">
              <w:t>ing</w:t>
            </w:r>
            <w:r w:rsidRPr="008D7CA1">
              <w:t xml:space="preserve"> incoming phone calls</w:t>
            </w:r>
          </w:p>
          <w:p w:rsidR="002D44E9" w:rsidRPr="008D7CA1" w:rsidRDefault="004124CF" w:rsidP="008D7CA1">
            <w:pPr>
              <w:pStyle w:val="tBullet1000"/>
            </w:pPr>
            <w:r w:rsidRPr="008D7CA1">
              <w:t>Demonstrating</w:t>
            </w:r>
            <w:r w:rsidR="002D44E9" w:rsidRPr="008D7CA1">
              <w:t xml:space="preserve"> accessories for barbeques</w:t>
            </w:r>
          </w:p>
          <w:p w:rsidR="002D44E9" w:rsidRPr="002D44E9" w:rsidRDefault="002D44E9" w:rsidP="00877C73">
            <w:pPr>
              <w:pStyle w:val="tBullet1000"/>
              <w:numPr>
                <w:ilvl w:val="0"/>
                <w:numId w:val="0"/>
              </w:numPr>
              <w:ind w:left="386"/>
              <w:rPr>
                <w:b/>
              </w:rPr>
            </w:pPr>
          </w:p>
        </w:tc>
        <w:tc>
          <w:tcPr>
            <w:tcW w:w="1483" w:type="pct"/>
          </w:tcPr>
          <w:p w:rsidR="00470FB6" w:rsidRDefault="00470FB6" w:rsidP="002D44E9">
            <w:pPr>
              <w:pStyle w:val="tHeading"/>
            </w:pPr>
            <w:r>
              <w:t>Doctor Approval</w:t>
            </w:r>
          </w:p>
          <w:p w:rsidR="00470FB6" w:rsidRPr="00470FB6" w:rsidRDefault="00D26CB2" w:rsidP="002D44E9">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0E274D">
              <w:rPr>
                <w:b w:val="0"/>
              </w:rPr>
            </w:r>
            <w:r w:rsidR="000E274D">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0E274D">
              <w:rPr>
                <w:b w:val="0"/>
              </w:rPr>
            </w:r>
            <w:r w:rsidR="000E274D">
              <w:rPr>
                <w:b w:val="0"/>
              </w:rPr>
              <w:fldChar w:fldCharType="separate"/>
            </w:r>
            <w:r w:rsidRPr="00470FB6">
              <w:rPr>
                <w:b w:val="0"/>
              </w:rPr>
              <w:fldChar w:fldCharType="end"/>
            </w:r>
            <w:r w:rsidR="00470FB6" w:rsidRPr="00470FB6">
              <w:rPr>
                <w:b w:val="0"/>
              </w:rPr>
              <w:t xml:space="preserve"> No</w:t>
            </w:r>
          </w:p>
          <w:p w:rsidR="00470FB6" w:rsidRPr="000B0521" w:rsidRDefault="00470FB6" w:rsidP="002D44E9">
            <w:pPr>
              <w:pStyle w:val="tHeading"/>
            </w:pPr>
            <w:r w:rsidRPr="00470FB6">
              <w:rPr>
                <w:b w:val="0"/>
              </w:rPr>
              <w:t>Comments:</w:t>
            </w:r>
          </w:p>
        </w:tc>
      </w:tr>
      <w:tr w:rsidR="00470FB6" w:rsidTr="00C9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52"/>
        </w:trPr>
        <w:tc>
          <w:tcPr>
            <w:tcW w:w="2034" w:type="pct"/>
          </w:tcPr>
          <w:p w:rsidR="00470FB6" w:rsidRDefault="00C95A7A" w:rsidP="00C95A7A">
            <w:pPr>
              <w:pStyle w:val="tNormal"/>
              <w:jc w:val="center"/>
            </w:pPr>
            <w:r w:rsidRPr="00C95A7A">
              <w:rPr>
                <w:noProof/>
              </w:rPr>
              <w:drawing>
                <wp:inline distT="0" distB="0" distL="0" distR="0">
                  <wp:extent cx="1838325" cy="1933575"/>
                  <wp:effectExtent l="19050" t="0" r="9525" b="0"/>
                  <wp:docPr id="13" name="Picture 2" descr="L:\RTW Fund Project\Stage Two SAWIC Codes 485301 &amp; 488301\Domestic Hardware and Homeware Retailing\Heatworks\IMG_0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wo SAWIC Codes 485301 &amp; 488301\Domestic Hardware and Homeware Retailing\Heatworks\IMG_0396.JPG"/>
                          <pic:cNvPicPr>
                            <a:picLocks noChangeAspect="1" noChangeArrowheads="1"/>
                          </pic:cNvPicPr>
                        </pic:nvPicPr>
                        <pic:blipFill>
                          <a:blip r:embed="rId12" cstate="print"/>
                          <a:srcRect/>
                          <a:stretch>
                            <a:fillRect/>
                          </a:stretch>
                        </pic:blipFill>
                        <pic:spPr bwMode="auto">
                          <a:xfrm>
                            <a:off x="0" y="0"/>
                            <a:ext cx="1838940" cy="1934222"/>
                          </a:xfrm>
                          <a:prstGeom prst="rect">
                            <a:avLst/>
                          </a:prstGeom>
                          <a:noFill/>
                          <a:ln w="9525">
                            <a:noFill/>
                            <a:miter lim="800000"/>
                            <a:headEnd/>
                            <a:tailEnd/>
                          </a:ln>
                        </pic:spPr>
                      </pic:pic>
                    </a:graphicData>
                  </a:graphic>
                </wp:inline>
              </w:drawing>
            </w:r>
            <w:bookmarkStart w:id="2" w:name="_GoBack"/>
            <w:bookmarkEnd w:id="2"/>
          </w:p>
        </w:tc>
        <w:tc>
          <w:tcPr>
            <w:tcW w:w="1483" w:type="pct"/>
          </w:tcPr>
          <w:p w:rsidR="00470FB6" w:rsidRDefault="004124CF" w:rsidP="002D44E9">
            <w:pPr>
              <w:pStyle w:val="tBullet1000"/>
              <w:numPr>
                <w:ilvl w:val="0"/>
                <w:numId w:val="0"/>
              </w:numPr>
              <w:ind w:left="284" w:hanging="284"/>
              <w:rPr>
                <w:b/>
              </w:rPr>
            </w:pPr>
            <w:r>
              <w:rPr>
                <w:b/>
              </w:rPr>
              <w:t>Loading</w:t>
            </w:r>
          </w:p>
          <w:p w:rsidR="002D44E9" w:rsidRPr="008D7CA1" w:rsidRDefault="004124CF" w:rsidP="008D7CA1">
            <w:pPr>
              <w:pStyle w:val="tBullet1000"/>
            </w:pPr>
            <w:r w:rsidRPr="008D7CA1">
              <w:t>Occasionally l</w:t>
            </w:r>
            <w:r w:rsidR="002D44E9" w:rsidRPr="008D7CA1">
              <w:t>oad</w:t>
            </w:r>
            <w:r w:rsidRPr="008D7CA1">
              <w:t>ing</w:t>
            </w:r>
            <w:r w:rsidR="002D44E9" w:rsidRPr="008D7CA1">
              <w:t xml:space="preserve"> customer vehicles using trolleys</w:t>
            </w:r>
            <w:r w:rsidR="003748DF" w:rsidRPr="008D7CA1">
              <w:t xml:space="preserve"> </w:t>
            </w:r>
          </w:p>
        </w:tc>
        <w:tc>
          <w:tcPr>
            <w:tcW w:w="1483" w:type="pct"/>
          </w:tcPr>
          <w:p w:rsidR="00470FB6" w:rsidRDefault="00470FB6" w:rsidP="002D44E9">
            <w:pPr>
              <w:pStyle w:val="tHeading"/>
            </w:pPr>
            <w:r>
              <w:t>Doctor Approval</w:t>
            </w:r>
          </w:p>
          <w:p w:rsidR="00470FB6" w:rsidRPr="00470FB6" w:rsidRDefault="00D26CB2" w:rsidP="002D44E9">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0E274D">
              <w:rPr>
                <w:b w:val="0"/>
              </w:rPr>
            </w:r>
            <w:r w:rsidR="000E274D">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0E274D">
              <w:rPr>
                <w:b w:val="0"/>
              </w:rPr>
            </w:r>
            <w:r w:rsidR="000E274D">
              <w:rPr>
                <w:b w:val="0"/>
              </w:rPr>
              <w:fldChar w:fldCharType="separate"/>
            </w:r>
            <w:r w:rsidRPr="00470FB6">
              <w:rPr>
                <w:b w:val="0"/>
              </w:rPr>
              <w:fldChar w:fldCharType="end"/>
            </w:r>
            <w:r w:rsidR="00470FB6" w:rsidRPr="00470FB6">
              <w:rPr>
                <w:b w:val="0"/>
              </w:rPr>
              <w:t xml:space="preserve"> No</w:t>
            </w:r>
          </w:p>
          <w:p w:rsidR="00470FB6" w:rsidRPr="000B0521" w:rsidRDefault="00470FB6" w:rsidP="002D44E9">
            <w:pPr>
              <w:pStyle w:val="tHeading"/>
            </w:pPr>
            <w:r w:rsidRPr="00470FB6">
              <w:rPr>
                <w:b w:val="0"/>
              </w:rPr>
              <w:t>Comments:</w:t>
            </w:r>
          </w:p>
        </w:tc>
      </w:tr>
      <w:tr w:rsidR="00470FB6" w:rsidTr="00DD62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57"/>
        </w:trPr>
        <w:tc>
          <w:tcPr>
            <w:tcW w:w="2034" w:type="pct"/>
          </w:tcPr>
          <w:p w:rsidR="00470FB6" w:rsidRDefault="003748DF" w:rsidP="002D44E9">
            <w:pPr>
              <w:pStyle w:val="tNormal"/>
              <w:jc w:val="center"/>
            </w:pPr>
            <w:r w:rsidRPr="003748DF">
              <w:rPr>
                <w:noProof/>
              </w:rPr>
              <w:lastRenderedPageBreak/>
              <w:drawing>
                <wp:inline distT="0" distB="0" distL="0" distR="0">
                  <wp:extent cx="1971675" cy="1971675"/>
                  <wp:effectExtent l="19050" t="0" r="9525" b="0"/>
                  <wp:docPr id="14" name="Picture 1" descr="L:\RTW Fund Project\Stage Two SAWIC Codes 485301 &amp; 488301\Domestic Hardware and Homeware Retailing\Heatworks\IMG_0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wo SAWIC Codes 485301 &amp; 488301\Domestic Hardware and Homeware Retailing\Heatworks\IMG_0398.JPG"/>
                          <pic:cNvPicPr>
                            <a:picLocks noChangeAspect="1" noChangeArrowheads="1"/>
                          </pic:cNvPicPr>
                        </pic:nvPicPr>
                        <pic:blipFill>
                          <a:blip r:embed="rId13" cstate="print"/>
                          <a:srcRect/>
                          <a:stretch>
                            <a:fillRect/>
                          </a:stretch>
                        </pic:blipFill>
                        <pic:spPr bwMode="auto">
                          <a:xfrm>
                            <a:off x="0" y="0"/>
                            <a:ext cx="1971675" cy="1971675"/>
                          </a:xfrm>
                          <a:prstGeom prst="rect">
                            <a:avLst/>
                          </a:prstGeom>
                          <a:noFill/>
                          <a:ln w="9525">
                            <a:noFill/>
                            <a:miter lim="800000"/>
                            <a:headEnd/>
                            <a:tailEnd/>
                          </a:ln>
                        </pic:spPr>
                      </pic:pic>
                    </a:graphicData>
                  </a:graphic>
                </wp:inline>
              </w:drawing>
            </w:r>
          </w:p>
        </w:tc>
        <w:tc>
          <w:tcPr>
            <w:tcW w:w="1483" w:type="pct"/>
          </w:tcPr>
          <w:p w:rsidR="00470FB6" w:rsidRDefault="002D44E9" w:rsidP="002D44E9">
            <w:pPr>
              <w:pStyle w:val="tBullet1000"/>
              <w:numPr>
                <w:ilvl w:val="0"/>
                <w:numId w:val="0"/>
              </w:numPr>
              <w:ind w:left="284" w:hanging="284"/>
              <w:rPr>
                <w:b/>
              </w:rPr>
            </w:pPr>
            <w:r>
              <w:rPr>
                <w:b/>
              </w:rPr>
              <w:t>Process Sales</w:t>
            </w:r>
          </w:p>
          <w:p w:rsidR="002D44E9" w:rsidRPr="008D7CA1" w:rsidRDefault="004124CF" w:rsidP="008D7CA1">
            <w:pPr>
              <w:pStyle w:val="tBullet1000"/>
            </w:pPr>
            <w:r w:rsidRPr="008D7CA1">
              <w:t>Using hand held</w:t>
            </w:r>
            <w:r w:rsidR="002D44E9" w:rsidRPr="008D7CA1">
              <w:t xml:space="preserve"> scanner</w:t>
            </w:r>
            <w:r w:rsidRPr="008D7CA1">
              <w:t xml:space="preserve"> with dominant hand</w:t>
            </w:r>
          </w:p>
          <w:p w:rsidR="002D44E9" w:rsidRPr="002D44E9" w:rsidRDefault="002D44E9" w:rsidP="008D7CA1">
            <w:pPr>
              <w:pStyle w:val="tBullet1000"/>
              <w:rPr>
                <w:b/>
              </w:rPr>
            </w:pPr>
            <w:r w:rsidRPr="008D7CA1">
              <w:t>EFTPOS</w:t>
            </w:r>
          </w:p>
        </w:tc>
        <w:tc>
          <w:tcPr>
            <w:tcW w:w="1483" w:type="pct"/>
          </w:tcPr>
          <w:p w:rsidR="00470FB6" w:rsidRDefault="00470FB6" w:rsidP="002D44E9">
            <w:pPr>
              <w:pStyle w:val="tHeading"/>
            </w:pPr>
            <w:r>
              <w:t>Doctor Approval</w:t>
            </w:r>
          </w:p>
          <w:p w:rsidR="00470FB6" w:rsidRPr="00470FB6" w:rsidRDefault="00D26CB2" w:rsidP="002D44E9">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0E274D">
              <w:rPr>
                <w:b w:val="0"/>
              </w:rPr>
            </w:r>
            <w:r w:rsidR="000E274D">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0E274D">
              <w:rPr>
                <w:b w:val="0"/>
              </w:rPr>
            </w:r>
            <w:r w:rsidR="000E274D">
              <w:rPr>
                <w:b w:val="0"/>
              </w:rPr>
              <w:fldChar w:fldCharType="separate"/>
            </w:r>
            <w:r w:rsidRPr="00470FB6">
              <w:rPr>
                <w:b w:val="0"/>
              </w:rPr>
              <w:fldChar w:fldCharType="end"/>
            </w:r>
            <w:r w:rsidR="00470FB6" w:rsidRPr="00470FB6">
              <w:rPr>
                <w:b w:val="0"/>
              </w:rPr>
              <w:t xml:space="preserve"> No</w:t>
            </w:r>
          </w:p>
          <w:p w:rsidR="00470FB6" w:rsidRDefault="00470FB6" w:rsidP="002D44E9">
            <w:pPr>
              <w:pStyle w:val="tHeading"/>
              <w:rPr>
                <w:b w:val="0"/>
              </w:rPr>
            </w:pPr>
            <w:r w:rsidRPr="00470FB6">
              <w:rPr>
                <w:b w:val="0"/>
              </w:rPr>
              <w:t>Comments:</w:t>
            </w:r>
          </w:p>
          <w:p w:rsidR="00DD62F0" w:rsidRDefault="00DD62F0" w:rsidP="002D44E9">
            <w:pPr>
              <w:pStyle w:val="tHeading"/>
              <w:rPr>
                <w:b w:val="0"/>
              </w:rPr>
            </w:pPr>
          </w:p>
          <w:p w:rsidR="00DD62F0" w:rsidRDefault="00DD62F0" w:rsidP="002D44E9">
            <w:pPr>
              <w:pStyle w:val="tHeading"/>
              <w:rPr>
                <w:b w:val="0"/>
              </w:rPr>
            </w:pPr>
          </w:p>
          <w:p w:rsidR="00DD62F0" w:rsidRDefault="00DD62F0" w:rsidP="002D44E9">
            <w:pPr>
              <w:pStyle w:val="tHeading"/>
              <w:rPr>
                <w:b w:val="0"/>
              </w:rPr>
            </w:pPr>
          </w:p>
          <w:p w:rsidR="00DD62F0" w:rsidRDefault="00DD62F0" w:rsidP="002D44E9">
            <w:pPr>
              <w:pStyle w:val="tHeading"/>
              <w:rPr>
                <w:b w:val="0"/>
              </w:rPr>
            </w:pPr>
          </w:p>
          <w:p w:rsidR="00DD62F0" w:rsidRDefault="00DD62F0" w:rsidP="002D44E9">
            <w:pPr>
              <w:pStyle w:val="tHeading"/>
              <w:rPr>
                <w:b w:val="0"/>
              </w:rPr>
            </w:pPr>
          </w:p>
          <w:p w:rsidR="00DD62F0" w:rsidRDefault="00DD62F0" w:rsidP="002D44E9">
            <w:pPr>
              <w:pStyle w:val="tHeading"/>
              <w:rPr>
                <w:b w:val="0"/>
              </w:rPr>
            </w:pPr>
          </w:p>
          <w:p w:rsidR="00DD62F0" w:rsidRDefault="00DD62F0" w:rsidP="002D44E9">
            <w:pPr>
              <w:pStyle w:val="tHeading"/>
              <w:rPr>
                <w:b w:val="0"/>
              </w:rPr>
            </w:pPr>
          </w:p>
          <w:p w:rsidR="00DD62F0" w:rsidRPr="000B0521" w:rsidRDefault="00DD62F0" w:rsidP="002D44E9">
            <w:pPr>
              <w:pStyle w:val="tHeading"/>
            </w:pPr>
          </w:p>
        </w:tc>
      </w:tr>
      <w:tr w:rsidR="00470FB6" w:rsidTr="00960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689"/>
        </w:trPr>
        <w:tc>
          <w:tcPr>
            <w:tcW w:w="2034" w:type="pct"/>
          </w:tcPr>
          <w:p w:rsidR="00470FB6" w:rsidRDefault="00877C73" w:rsidP="00960C4F">
            <w:pPr>
              <w:pStyle w:val="tNormal"/>
              <w:jc w:val="center"/>
            </w:pPr>
            <w:r w:rsidRPr="00877C73">
              <w:rPr>
                <w:noProof/>
              </w:rPr>
              <w:drawing>
                <wp:inline distT="0" distB="0" distL="0" distR="0">
                  <wp:extent cx="1800225" cy="1724024"/>
                  <wp:effectExtent l="19050" t="0" r="9525" b="0"/>
                  <wp:docPr id="15" name="Picture 5" descr="L:\RTW Fund Project\Stage Two SAWIC Codes 485301 &amp; 488301\Domestic Hardware and Homeware Retailing\Heatworks\IMG_0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Two SAWIC Codes 485301 &amp; 488301\Domestic Hardware and Homeware Retailing\Heatworks\IMG_0384.JPG"/>
                          <pic:cNvPicPr>
                            <a:picLocks noChangeAspect="1" noChangeArrowheads="1"/>
                          </pic:cNvPicPr>
                        </pic:nvPicPr>
                        <pic:blipFill>
                          <a:blip r:embed="rId14" cstate="print"/>
                          <a:srcRect/>
                          <a:stretch>
                            <a:fillRect/>
                          </a:stretch>
                        </pic:blipFill>
                        <pic:spPr bwMode="auto">
                          <a:xfrm>
                            <a:off x="0" y="0"/>
                            <a:ext cx="1803181" cy="1726855"/>
                          </a:xfrm>
                          <a:prstGeom prst="rect">
                            <a:avLst/>
                          </a:prstGeom>
                          <a:noFill/>
                          <a:ln w="9525">
                            <a:noFill/>
                            <a:miter lim="800000"/>
                            <a:headEnd/>
                            <a:tailEnd/>
                          </a:ln>
                        </pic:spPr>
                      </pic:pic>
                    </a:graphicData>
                  </a:graphic>
                </wp:inline>
              </w:drawing>
            </w:r>
            <w:r w:rsidR="00C9256A">
              <w:t xml:space="preserve"> </w:t>
            </w:r>
          </w:p>
          <w:p w:rsidR="00960C4F" w:rsidRDefault="00960C4F" w:rsidP="00960C4F">
            <w:pPr>
              <w:pStyle w:val="tNormal"/>
              <w:jc w:val="center"/>
            </w:pPr>
          </w:p>
          <w:p w:rsidR="00960C4F" w:rsidRDefault="00960C4F" w:rsidP="00960C4F">
            <w:pPr>
              <w:pStyle w:val="tNormal"/>
              <w:jc w:val="center"/>
            </w:pPr>
            <w:r w:rsidRPr="00960C4F">
              <w:rPr>
                <w:noProof/>
              </w:rPr>
              <w:drawing>
                <wp:inline distT="0" distB="0" distL="0" distR="0">
                  <wp:extent cx="1728128" cy="2105025"/>
                  <wp:effectExtent l="19050" t="0" r="5422" b="0"/>
                  <wp:docPr id="16" name="Picture 7" descr="L:\RTW Fund Project\Stage Two SAWIC Codes 485301 &amp; 488301\Domestic Hardware and Homeware Retailing\Heatworks\IMG_0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Two SAWIC Codes 485301 &amp; 488301\Domestic Hardware and Homeware Retailing\Heatworks\IMG_0388.JPG"/>
                          <pic:cNvPicPr>
                            <a:picLocks noChangeAspect="1" noChangeArrowheads="1"/>
                          </pic:cNvPicPr>
                        </pic:nvPicPr>
                        <pic:blipFill>
                          <a:blip r:embed="rId15" cstate="print"/>
                          <a:srcRect/>
                          <a:stretch>
                            <a:fillRect/>
                          </a:stretch>
                        </pic:blipFill>
                        <pic:spPr bwMode="auto">
                          <a:xfrm>
                            <a:off x="0" y="0"/>
                            <a:ext cx="1728000" cy="2104869"/>
                          </a:xfrm>
                          <a:prstGeom prst="rect">
                            <a:avLst/>
                          </a:prstGeom>
                          <a:noFill/>
                          <a:ln w="9525">
                            <a:noFill/>
                            <a:miter lim="800000"/>
                            <a:headEnd/>
                            <a:tailEnd/>
                          </a:ln>
                        </pic:spPr>
                      </pic:pic>
                    </a:graphicData>
                  </a:graphic>
                </wp:inline>
              </w:drawing>
            </w:r>
          </w:p>
          <w:p w:rsidR="00960C4F" w:rsidRDefault="00960C4F" w:rsidP="00960C4F">
            <w:pPr>
              <w:pStyle w:val="tNormal"/>
              <w:jc w:val="center"/>
            </w:pPr>
          </w:p>
          <w:p w:rsidR="00960C4F" w:rsidRDefault="00960C4F" w:rsidP="00960C4F">
            <w:pPr>
              <w:pStyle w:val="tNormal"/>
              <w:jc w:val="center"/>
            </w:pPr>
          </w:p>
          <w:p w:rsidR="00960C4F" w:rsidRDefault="00960C4F" w:rsidP="00960C4F">
            <w:pPr>
              <w:pStyle w:val="tNormal"/>
              <w:jc w:val="center"/>
            </w:pPr>
          </w:p>
          <w:p w:rsidR="00960C4F" w:rsidRDefault="00960C4F" w:rsidP="00960C4F">
            <w:pPr>
              <w:pStyle w:val="tNormal"/>
              <w:jc w:val="center"/>
            </w:pPr>
          </w:p>
        </w:tc>
        <w:tc>
          <w:tcPr>
            <w:tcW w:w="1483" w:type="pct"/>
          </w:tcPr>
          <w:p w:rsidR="00470FB6" w:rsidRPr="00877C73" w:rsidRDefault="00877C73" w:rsidP="002D44E9">
            <w:pPr>
              <w:pStyle w:val="tBullet1000"/>
              <w:numPr>
                <w:ilvl w:val="0"/>
                <w:numId w:val="0"/>
              </w:numPr>
              <w:ind w:left="284" w:hanging="284"/>
              <w:rPr>
                <w:b/>
              </w:rPr>
            </w:pPr>
            <w:r>
              <w:rPr>
                <w:b/>
              </w:rPr>
              <w:t>End of Day</w:t>
            </w:r>
          </w:p>
          <w:p w:rsidR="00960C4F" w:rsidRPr="008D7CA1" w:rsidRDefault="00877C73" w:rsidP="008D7CA1">
            <w:pPr>
              <w:pStyle w:val="tBullet1000"/>
            </w:pPr>
            <w:r w:rsidRPr="008D7CA1">
              <w:t>Replenish</w:t>
            </w:r>
            <w:r w:rsidR="004124CF" w:rsidRPr="008D7CA1">
              <w:t xml:space="preserve">ing stock on </w:t>
            </w:r>
            <w:r w:rsidRPr="008D7CA1">
              <w:t xml:space="preserve">shelves </w:t>
            </w:r>
            <w:r w:rsidR="00D92E89" w:rsidRPr="008D7CA1">
              <w:t>.</w:t>
            </w:r>
            <w:r w:rsidR="00960C4F" w:rsidRPr="008D7CA1">
              <w:t xml:space="preserve"> </w:t>
            </w:r>
            <w:r w:rsidR="00D92E89" w:rsidRPr="008D7CA1">
              <w:t>Step ladder</w:t>
            </w:r>
            <w:r w:rsidR="00960C4F" w:rsidRPr="008D7CA1">
              <w:t xml:space="preserve"> available</w:t>
            </w:r>
          </w:p>
          <w:p w:rsidR="00236EDC" w:rsidRPr="00236EDC" w:rsidRDefault="00236EDC" w:rsidP="008D7CA1">
            <w:pPr>
              <w:pStyle w:val="tBullet1000"/>
              <w:rPr>
                <w:szCs w:val="18"/>
              </w:rPr>
            </w:pPr>
            <w:r w:rsidRPr="008D7CA1">
              <w:rPr>
                <w:szCs w:val="18"/>
              </w:rPr>
              <w:t>Clean</w:t>
            </w:r>
            <w:r w:rsidR="004124CF" w:rsidRPr="008D7CA1">
              <w:rPr>
                <w:szCs w:val="18"/>
              </w:rPr>
              <w:t>ing</w:t>
            </w:r>
            <w:r w:rsidRPr="008D7CA1">
              <w:rPr>
                <w:szCs w:val="18"/>
              </w:rPr>
              <w:t xml:space="preserve"> barbeques (</w:t>
            </w:r>
            <w:r w:rsidRPr="008D7CA1">
              <w:rPr>
                <w:szCs w:val="16"/>
              </w:rPr>
              <w:t>wipe clean only)</w:t>
            </w:r>
            <w:r w:rsidRPr="00236EDC">
              <w:rPr>
                <w:szCs w:val="18"/>
              </w:rPr>
              <w:t xml:space="preserve"> </w:t>
            </w:r>
          </w:p>
        </w:tc>
        <w:tc>
          <w:tcPr>
            <w:tcW w:w="1483" w:type="pct"/>
          </w:tcPr>
          <w:p w:rsidR="00470FB6" w:rsidRDefault="00470FB6" w:rsidP="002D44E9">
            <w:pPr>
              <w:pStyle w:val="tHeading"/>
            </w:pPr>
            <w:r>
              <w:t>Doctor Approval</w:t>
            </w:r>
          </w:p>
          <w:p w:rsidR="00470FB6" w:rsidRPr="00470FB6" w:rsidRDefault="00D26CB2" w:rsidP="002D44E9">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0E274D">
              <w:rPr>
                <w:b w:val="0"/>
              </w:rPr>
            </w:r>
            <w:r w:rsidR="000E274D">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0E274D">
              <w:rPr>
                <w:b w:val="0"/>
              </w:rPr>
            </w:r>
            <w:r w:rsidR="000E274D">
              <w:rPr>
                <w:b w:val="0"/>
              </w:rPr>
              <w:fldChar w:fldCharType="separate"/>
            </w:r>
            <w:r w:rsidRPr="00470FB6">
              <w:rPr>
                <w:b w:val="0"/>
              </w:rPr>
              <w:fldChar w:fldCharType="end"/>
            </w:r>
            <w:r w:rsidR="00470FB6" w:rsidRPr="00470FB6">
              <w:rPr>
                <w:b w:val="0"/>
              </w:rPr>
              <w:t xml:space="preserve"> No</w:t>
            </w:r>
          </w:p>
          <w:p w:rsidR="00470FB6" w:rsidRPr="000B0521" w:rsidRDefault="00470FB6" w:rsidP="002D44E9">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w:t>
      </w:r>
      <w:r w:rsidR="00030A1D">
        <w:t>octo</w:t>
      </w:r>
      <w:r>
        <w:t>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0E274D" w:rsidRDefault="000E274D" w:rsidP="000E274D">
      <w:pPr>
        <w:spacing w:line="276" w:lineRule="auto"/>
        <w:jc w:val="both"/>
        <w:rPr>
          <w:rFonts w:ascii="Tahoma" w:hAnsi="Tahoma" w:cs="Tahoma"/>
          <w:sz w:val="16"/>
          <w:szCs w:val="16"/>
        </w:rPr>
      </w:pPr>
      <w:r w:rsidRPr="00A0002F">
        <w:rPr>
          <w:rFonts w:ascii="Tahoma" w:hAnsi="Tahoma" w:cs="Tahoma"/>
          <w:b/>
          <w:bCs/>
          <w:i/>
          <w:sz w:val="16"/>
          <w:szCs w:val="16"/>
        </w:rPr>
        <w:t>Disclaimer:</w:t>
      </w:r>
      <w:r w:rsidRPr="00A0002F">
        <w:rPr>
          <w:rFonts w:ascii="Tahoma" w:hAnsi="Tahoma" w:cs="Tahoma"/>
          <w:bCs/>
          <w:i/>
          <w:sz w:val="16"/>
          <w:szCs w:val="16"/>
        </w:rPr>
        <w:t xml:space="preserve"> 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w:t>
      </w:r>
      <w:r w:rsidRPr="00A0002F">
        <w:rPr>
          <w:rFonts w:cs="Arial"/>
          <w:bCs/>
          <w:i/>
          <w:sz w:val="16"/>
          <w:szCs w:val="16"/>
        </w:rPr>
        <w:t>Business</w:t>
      </w:r>
      <w:r w:rsidRPr="00A0002F">
        <w:rPr>
          <w:rFonts w:ascii="Tahoma" w:hAnsi="Tahoma" w:cs="Tahoma"/>
          <w:bCs/>
          <w:i/>
          <w:sz w:val="16"/>
          <w:szCs w:val="16"/>
        </w:rPr>
        <w:t xml:space="preserve">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A0002F">
        <w:rPr>
          <w:rFonts w:ascii="Tahoma" w:hAnsi="Tahoma" w:cs="Tahoma"/>
          <w:bCs/>
          <w:sz w:val="16"/>
          <w:szCs w:val="16"/>
        </w:rPr>
        <w:t>. (C) 2016 ReturnToWorkSA</w:t>
      </w:r>
    </w:p>
    <w:sectPr w:rsidR="003E3726" w:rsidRPr="000E274D" w:rsidSect="002C074E">
      <w:headerReference w:type="default" r:id="rId16"/>
      <w:footerReference w:type="default" r:id="rId17"/>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0EF" w:rsidRDefault="003F60EF" w:rsidP="008F4CA6">
      <w:pPr>
        <w:spacing w:before="0" w:after="0"/>
      </w:pPr>
      <w:r>
        <w:separator/>
      </w:r>
    </w:p>
  </w:endnote>
  <w:endnote w:type="continuationSeparator" w:id="0">
    <w:p w:rsidR="003F60EF" w:rsidRDefault="003F60EF"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3F60EF" w:rsidTr="004560CA">
      <w:tc>
        <w:tcPr>
          <w:tcW w:w="3285" w:type="dxa"/>
        </w:tcPr>
        <w:p w:rsidR="003F60EF" w:rsidRDefault="003F60EF">
          <w:pPr>
            <w:pStyle w:val="Footer"/>
            <w:pBdr>
              <w:top w:val="none" w:sz="0" w:space="0" w:color="auto"/>
            </w:pBdr>
          </w:pPr>
        </w:p>
      </w:tc>
      <w:tc>
        <w:tcPr>
          <w:tcW w:w="3285" w:type="dxa"/>
        </w:tcPr>
        <w:p w:rsidR="003F60EF" w:rsidRDefault="003F60EF">
          <w:pPr>
            <w:pStyle w:val="Footer"/>
            <w:pBdr>
              <w:top w:val="none" w:sz="0" w:space="0" w:color="auto"/>
            </w:pBdr>
          </w:pPr>
        </w:p>
      </w:tc>
      <w:tc>
        <w:tcPr>
          <w:tcW w:w="3285" w:type="dxa"/>
        </w:tcPr>
        <w:p w:rsidR="003F60EF" w:rsidRDefault="003F60EF" w:rsidP="008A4CB0">
          <w:pPr>
            <w:pStyle w:val="Footer"/>
            <w:pBdr>
              <w:top w:val="none" w:sz="0" w:space="0" w:color="auto"/>
            </w:pBdr>
            <w:jc w:val="right"/>
          </w:pPr>
        </w:p>
      </w:tc>
    </w:tr>
  </w:tbl>
  <w:p w:rsidR="003F60EF" w:rsidRDefault="003F60EF"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3F60EF" w:rsidRDefault="000E274D" w:rsidP="00BD76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0EF" w:rsidRDefault="003F60EF" w:rsidP="008F4CA6">
      <w:pPr>
        <w:spacing w:before="0" w:after="0"/>
      </w:pPr>
      <w:r>
        <w:separator/>
      </w:r>
    </w:p>
  </w:footnote>
  <w:footnote w:type="continuationSeparator" w:id="0">
    <w:p w:rsidR="003F60EF" w:rsidRDefault="003F60EF"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0EF" w:rsidRDefault="003F60EF"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5207B4A"/>
    <w:multiLevelType w:val="hybridMultilevel"/>
    <w:tmpl w:val="4942F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5" w15:restartNumberingAfterBreak="0">
    <w:nsid w:val="322A3CD6"/>
    <w:multiLevelType w:val="hybridMultilevel"/>
    <w:tmpl w:val="9C90A6D6"/>
    <w:lvl w:ilvl="0" w:tplc="429A5E72">
      <w:numFmt w:val="bullet"/>
      <w:lvlText w:val="-"/>
      <w:lvlJc w:val="left"/>
      <w:pPr>
        <w:ind w:left="720" w:hanging="360"/>
      </w:pPr>
      <w:rPr>
        <w:rFonts w:ascii="Arial" w:eastAsiaTheme="minorHAnsi" w:hAnsi="Arial"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2A2680F"/>
    <w:multiLevelType w:val="hybridMultilevel"/>
    <w:tmpl w:val="C3BEF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6B09D4"/>
    <w:multiLevelType w:val="hybridMultilevel"/>
    <w:tmpl w:val="9050E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02C0FE3"/>
    <w:multiLevelType w:val="hybridMultilevel"/>
    <w:tmpl w:val="DB724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2"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1"/>
  </w:num>
  <w:num w:numId="3">
    <w:abstractNumId w:val="18"/>
  </w:num>
  <w:num w:numId="4">
    <w:abstractNumId w:val="8"/>
  </w:num>
  <w:num w:numId="5">
    <w:abstractNumId w:val="12"/>
  </w:num>
  <w:num w:numId="6">
    <w:abstractNumId w:val="0"/>
  </w:num>
  <w:num w:numId="7">
    <w:abstractNumId w:val="19"/>
  </w:num>
  <w:num w:numId="8">
    <w:abstractNumId w:val="44"/>
  </w:num>
  <w:num w:numId="9">
    <w:abstractNumId w:val="41"/>
  </w:num>
  <w:num w:numId="10">
    <w:abstractNumId w:val="16"/>
  </w:num>
  <w:num w:numId="11">
    <w:abstractNumId w:val="22"/>
  </w:num>
  <w:num w:numId="12">
    <w:abstractNumId w:val="7"/>
  </w:num>
  <w:num w:numId="13">
    <w:abstractNumId w:val="27"/>
  </w:num>
  <w:num w:numId="14">
    <w:abstractNumId w:val="27"/>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1"/>
  </w:num>
  <w:num w:numId="16">
    <w:abstractNumId w:val="43"/>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4"/>
  </w:num>
  <w:num w:numId="20">
    <w:abstractNumId w:val="42"/>
  </w:num>
  <w:num w:numId="21">
    <w:abstractNumId w:val="6"/>
  </w:num>
  <w:num w:numId="22">
    <w:abstractNumId w:val="4"/>
  </w:num>
  <w:num w:numId="23">
    <w:abstractNumId w:val="9"/>
  </w:num>
  <w:num w:numId="24">
    <w:abstractNumId w:val="38"/>
  </w:num>
  <w:num w:numId="25">
    <w:abstractNumId w:val="37"/>
  </w:num>
  <w:num w:numId="26">
    <w:abstractNumId w:val="24"/>
  </w:num>
  <w:num w:numId="27">
    <w:abstractNumId w:val="13"/>
  </w:num>
  <w:num w:numId="28">
    <w:abstractNumId w:val="5"/>
  </w:num>
  <w:num w:numId="29">
    <w:abstractNumId w:val="28"/>
  </w:num>
  <w:num w:numId="30">
    <w:abstractNumId w:val="17"/>
  </w:num>
  <w:num w:numId="31">
    <w:abstractNumId w:val="30"/>
  </w:num>
  <w:num w:numId="32">
    <w:abstractNumId w:val="25"/>
  </w:num>
  <w:num w:numId="33">
    <w:abstractNumId w:val="20"/>
  </w:num>
  <w:num w:numId="34">
    <w:abstractNumId w:val="23"/>
  </w:num>
  <w:num w:numId="35">
    <w:abstractNumId w:val="2"/>
  </w:num>
  <w:num w:numId="36">
    <w:abstractNumId w:val="35"/>
  </w:num>
  <w:num w:numId="37">
    <w:abstractNumId w:val="1"/>
  </w:num>
  <w:num w:numId="38">
    <w:abstractNumId w:val="3"/>
  </w:num>
  <w:num w:numId="39">
    <w:abstractNumId w:val="36"/>
  </w:num>
  <w:num w:numId="40">
    <w:abstractNumId w:val="33"/>
  </w:num>
  <w:num w:numId="41">
    <w:abstractNumId w:val="40"/>
  </w:num>
  <w:num w:numId="42">
    <w:abstractNumId w:val="29"/>
  </w:num>
  <w:num w:numId="43">
    <w:abstractNumId w:val="26"/>
  </w:num>
  <w:num w:numId="44">
    <w:abstractNumId w:val="32"/>
  </w:num>
  <w:num w:numId="45">
    <w:abstractNumId w:val="39"/>
  </w:num>
  <w:num w:numId="46">
    <w:abstractNumId w:val="10"/>
  </w:num>
  <w:num w:numId="4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0A1D"/>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E274D"/>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497"/>
    <w:rsid w:val="00166F6E"/>
    <w:rsid w:val="00172561"/>
    <w:rsid w:val="00180D9B"/>
    <w:rsid w:val="00192DC8"/>
    <w:rsid w:val="001A0E0A"/>
    <w:rsid w:val="001A3E7D"/>
    <w:rsid w:val="001A4BED"/>
    <w:rsid w:val="001C0C54"/>
    <w:rsid w:val="001D1766"/>
    <w:rsid w:val="001E013C"/>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36EDC"/>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44E9"/>
    <w:rsid w:val="002D5F64"/>
    <w:rsid w:val="002D75C8"/>
    <w:rsid w:val="002E0902"/>
    <w:rsid w:val="002E20DC"/>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64BE7"/>
    <w:rsid w:val="003748DF"/>
    <w:rsid w:val="00380164"/>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3F60EF"/>
    <w:rsid w:val="00402A2C"/>
    <w:rsid w:val="00405613"/>
    <w:rsid w:val="00406D6C"/>
    <w:rsid w:val="00410EFC"/>
    <w:rsid w:val="00412185"/>
    <w:rsid w:val="004124CF"/>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434C"/>
    <w:rsid w:val="004961AB"/>
    <w:rsid w:val="004A1C27"/>
    <w:rsid w:val="004B0C9C"/>
    <w:rsid w:val="004B1AB4"/>
    <w:rsid w:val="004B5CC1"/>
    <w:rsid w:val="004C3E52"/>
    <w:rsid w:val="004C3F1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6F05"/>
    <w:rsid w:val="00617CA1"/>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3D88"/>
    <w:rsid w:val="00725E39"/>
    <w:rsid w:val="00726A6D"/>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57934"/>
    <w:rsid w:val="008613D9"/>
    <w:rsid w:val="00870882"/>
    <w:rsid w:val="0087581F"/>
    <w:rsid w:val="008776A9"/>
    <w:rsid w:val="00877C73"/>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D7CA1"/>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0C4F"/>
    <w:rsid w:val="009643F9"/>
    <w:rsid w:val="009805CC"/>
    <w:rsid w:val="00980EAC"/>
    <w:rsid w:val="0098174D"/>
    <w:rsid w:val="00981987"/>
    <w:rsid w:val="00987E99"/>
    <w:rsid w:val="009911A6"/>
    <w:rsid w:val="009B1B12"/>
    <w:rsid w:val="009C1840"/>
    <w:rsid w:val="009C3FDF"/>
    <w:rsid w:val="009C4FBA"/>
    <w:rsid w:val="009C6A8C"/>
    <w:rsid w:val="009C6ABB"/>
    <w:rsid w:val="009E48B7"/>
    <w:rsid w:val="009E56CE"/>
    <w:rsid w:val="009E59FE"/>
    <w:rsid w:val="009F1B29"/>
    <w:rsid w:val="009F41E9"/>
    <w:rsid w:val="00A021C1"/>
    <w:rsid w:val="00A02A20"/>
    <w:rsid w:val="00A05096"/>
    <w:rsid w:val="00A114F9"/>
    <w:rsid w:val="00A12F2C"/>
    <w:rsid w:val="00A21E6D"/>
    <w:rsid w:val="00A22460"/>
    <w:rsid w:val="00A26254"/>
    <w:rsid w:val="00A337D6"/>
    <w:rsid w:val="00A42785"/>
    <w:rsid w:val="00A456E1"/>
    <w:rsid w:val="00A52D9A"/>
    <w:rsid w:val="00A62292"/>
    <w:rsid w:val="00A870A7"/>
    <w:rsid w:val="00A96093"/>
    <w:rsid w:val="00A96C82"/>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753"/>
    <w:rsid w:val="00B576CC"/>
    <w:rsid w:val="00B63D61"/>
    <w:rsid w:val="00B653B4"/>
    <w:rsid w:val="00B65FA8"/>
    <w:rsid w:val="00B669B8"/>
    <w:rsid w:val="00B718C4"/>
    <w:rsid w:val="00B75873"/>
    <w:rsid w:val="00B850F3"/>
    <w:rsid w:val="00B96161"/>
    <w:rsid w:val="00B962AE"/>
    <w:rsid w:val="00BA1F89"/>
    <w:rsid w:val="00BB5AAF"/>
    <w:rsid w:val="00BC48C3"/>
    <w:rsid w:val="00BD3D4F"/>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256A"/>
    <w:rsid w:val="00C92D56"/>
    <w:rsid w:val="00C93C2B"/>
    <w:rsid w:val="00C95A7A"/>
    <w:rsid w:val="00C96710"/>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26CB2"/>
    <w:rsid w:val="00D40567"/>
    <w:rsid w:val="00D4608E"/>
    <w:rsid w:val="00D55A1D"/>
    <w:rsid w:val="00D632DF"/>
    <w:rsid w:val="00D67562"/>
    <w:rsid w:val="00D75EEA"/>
    <w:rsid w:val="00D768D2"/>
    <w:rsid w:val="00D821B9"/>
    <w:rsid w:val="00D86CE5"/>
    <w:rsid w:val="00D9110D"/>
    <w:rsid w:val="00D92E89"/>
    <w:rsid w:val="00DA5267"/>
    <w:rsid w:val="00DA7911"/>
    <w:rsid w:val="00DB2780"/>
    <w:rsid w:val="00DC7EDE"/>
    <w:rsid w:val="00DD62F0"/>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46381"/>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02DC"/>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77B5D567-8276-4479-B2C6-70C719BC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24216-821B-49CA-8413-73AA6DDA2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9</TotalTime>
  <Pages>4</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Hardware and Homeware Retailing - Sales Assistant</dc:title>
  <dc:subject>Job dictionary</dc:subject>
  <dc:creator>Business SA</dc:creator>
  <cp:keywords>Stock, vacuuming; customer service; trolleys; wipe clean </cp:keywords>
  <dc:description>Early intervention; early medical assessment; work capacity; job analysis; job summary</dc:description>
  <cp:lastModifiedBy>Timoteo, Rudy</cp:lastModifiedBy>
  <cp:revision>6</cp:revision>
  <cp:lastPrinted>2015-02-17T01:39:00Z</cp:lastPrinted>
  <dcterms:created xsi:type="dcterms:W3CDTF">2015-05-26T04:40:00Z</dcterms:created>
  <dcterms:modified xsi:type="dcterms:W3CDTF">2016-04-13T05:06:00Z</dcterms:modified>
  <cp:category>Wholesale and retail</cp:category>
</cp:coreProperties>
</file>