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123" w:rsidRPr="00B66123" w:rsidRDefault="008C4FE7" w:rsidP="00B66123">
      <w:pPr>
        <w:pStyle w:val="Title1"/>
        <w:jc w:val="center"/>
        <w:rPr>
          <w:sz w:val="32"/>
          <w:szCs w:val="32"/>
        </w:rPr>
      </w:pPr>
      <w:r>
        <w:rPr>
          <w:szCs w:val="120"/>
        </w:rPr>
        <w:t>Early Medical Assessmen</w:t>
      </w:r>
      <w:r w:rsidR="0093609F">
        <w:rPr>
          <w:szCs w:val="120"/>
        </w:rPr>
        <w:t>t</w:t>
      </w:r>
    </w:p>
    <w:p w:rsidR="00B66123" w:rsidRPr="00B66123" w:rsidRDefault="00B66123" w:rsidP="00430EC4">
      <w:pPr>
        <w:pStyle w:val="Title1"/>
        <w:jc w:val="center"/>
        <w:rPr>
          <w:sz w:val="44"/>
          <w:szCs w:val="44"/>
        </w:rPr>
      </w:pPr>
    </w:p>
    <w:p w:rsidR="009F1B29" w:rsidRPr="00430EC4" w:rsidRDefault="00B66123" w:rsidP="00430EC4">
      <w:pPr>
        <w:pStyle w:val="Title1"/>
        <w:jc w:val="center"/>
        <w:rPr>
          <w:sz w:val="36"/>
          <w:szCs w:val="36"/>
        </w:rPr>
      </w:pPr>
      <w:r w:rsidRPr="00430EC4">
        <w:rPr>
          <w:noProof/>
          <w:sz w:val="36"/>
          <w:szCs w:val="36"/>
          <w:lang w:eastAsia="en-AU"/>
        </w:rPr>
        <w:drawing>
          <wp:inline distT="0" distB="0" distL="0" distR="0">
            <wp:extent cx="4419600" cy="3285583"/>
            <wp:effectExtent l="19050" t="0" r="0" b="0"/>
            <wp:docPr id="6" name="Picture 28" descr="L:\RTW Fund Project\Stage Two SAWIC Codes 485301 &amp; 488301\Domestic Hardware and Homeware Retailing\Wheel &amp; Barrow\IMG_04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RTW Fund Project\Stage Two SAWIC Codes 485301 &amp; 488301\Domestic Hardware and Homeware Retailing\Wheel &amp; Barrow\IMG_0462.JPG"/>
                    <pic:cNvPicPr>
                      <a:picLocks noChangeAspect="1" noChangeArrowheads="1"/>
                    </pic:cNvPicPr>
                  </pic:nvPicPr>
                  <pic:blipFill>
                    <a:blip r:embed="rId8" cstate="print"/>
                    <a:srcRect/>
                    <a:stretch>
                      <a:fillRect/>
                    </a:stretch>
                  </pic:blipFill>
                  <pic:spPr bwMode="auto">
                    <a:xfrm>
                      <a:off x="0" y="0"/>
                      <a:ext cx="4419689" cy="3285649"/>
                    </a:xfrm>
                    <a:prstGeom prst="rect">
                      <a:avLst/>
                    </a:prstGeom>
                    <a:noFill/>
                    <a:ln w="9525">
                      <a:noFill/>
                      <a:miter lim="800000"/>
                      <a:headEnd/>
                      <a:tailEnd/>
                    </a:ln>
                  </pic:spPr>
                </pic:pic>
              </a:graphicData>
            </a:graphic>
          </wp:inline>
        </w:drawing>
      </w:r>
    </w:p>
    <w:p w:rsidR="009F1B29" w:rsidRPr="00B66123" w:rsidRDefault="009F1B29" w:rsidP="00430EC4">
      <w:pPr>
        <w:pStyle w:val="Title1"/>
        <w:jc w:val="center"/>
        <w:rPr>
          <w:sz w:val="52"/>
          <w:szCs w:val="52"/>
        </w:rPr>
      </w:pPr>
    </w:p>
    <w:p w:rsidR="00430EC4" w:rsidRDefault="00430EC4" w:rsidP="00430EC4">
      <w:pPr>
        <w:pStyle w:val="Title1"/>
        <w:rPr>
          <w:sz w:val="72"/>
          <w:szCs w:val="72"/>
        </w:rPr>
      </w:pPr>
      <w:r>
        <w:rPr>
          <w:sz w:val="72"/>
          <w:szCs w:val="72"/>
        </w:rPr>
        <w:t>Domestic Hardware and</w:t>
      </w:r>
    </w:p>
    <w:p w:rsidR="00430EC4" w:rsidRPr="00C96710" w:rsidRDefault="00430EC4" w:rsidP="00430EC4">
      <w:pPr>
        <w:pStyle w:val="Title1"/>
        <w:rPr>
          <w:sz w:val="72"/>
          <w:szCs w:val="72"/>
        </w:rPr>
      </w:pPr>
      <w:r>
        <w:rPr>
          <w:sz w:val="72"/>
          <w:szCs w:val="72"/>
        </w:rPr>
        <w:t>Homeware Retailing</w:t>
      </w:r>
    </w:p>
    <w:p w:rsidR="00430EC4" w:rsidRPr="00904013" w:rsidRDefault="00430EC4" w:rsidP="00430EC4">
      <w:pPr>
        <w:pStyle w:val="Title1"/>
        <w:rPr>
          <w:sz w:val="50"/>
          <w:szCs w:val="50"/>
        </w:rPr>
      </w:pPr>
      <w:r>
        <w:rPr>
          <w:sz w:val="50"/>
          <w:szCs w:val="50"/>
        </w:rPr>
        <w:t>Retail Sales Assistant</w:t>
      </w:r>
    </w:p>
    <w:p w:rsidR="00766A89" w:rsidRDefault="00766A89" w:rsidP="00766A89"/>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537046" w:rsidRDefault="00537046" w:rsidP="0056372D">
      <w:pPr>
        <w:pStyle w:val="Title3"/>
        <w:spacing w:before="0"/>
        <w:ind w:left="357" w:hanging="357"/>
      </w:pPr>
      <w:r>
        <w:lastRenderedPageBreak/>
        <w:t>Domestic Hardware and Homeware Retailing</w:t>
      </w:r>
    </w:p>
    <w:p w:rsidR="008C4FE7" w:rsidRDefault="00537046" w:rsidP="0056372D">
      <w:pPr>
        <w:pStyle w:val="Title3"/>
        <w:spacing w:before="0"/>
        <w:ind w:left="357" w:hanging="357"/>
      </w:pPr>
      <w:r>
        <w:t>Retail Sales Assistant</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09"/>
        <w:gridCol w:w="2923"/>
        <w:gridCol w:w="2923"/>
      </w:tblGrid>
      <w:tr w:rsidR="00470FB6" w:rsidTr="00430EC4">
        <w:trPr>
          <w:cantSplit/>
          <w:trHeight w:hRule="exact" w:val="2784"/>
        </w:trPr>
        <w:tc>
          <w:tcPr>
            <w:tcW w:w="2034" w:type="pct"/>
          </w:tcPr>
          <w:p w:rsidR="00470FB6" w:rsidRDefault="00430EC4" w:rsidP="0056372D">
            <w:pPr>
              <w:pStyle w:val="tNormal"/>
              <w:jc w:val="center"/>
            </w:pPr>
            <w:r w:rsidRPr="00430EC4">
              <w:rPr>
                <w:noProof/>
              </w:rPr>
              <w:drawing>
                <wp:inline distT="0" distB="0" distL="0" distR="0">
                  <wp:extent cx="1514475" cy="1633591"/>
                  <wp:effectExtent l="19050" t="0" r="9525" b="0"/>
                  <wp:docPr id="29" name="Picture 27" descr="L:\RTW Fund Project\Stage Two SAWIC Codes 485301 &amp; 488301\Domestic Hardware and Homeware Retailing\Wheel &amp; Barrow\IMG_04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RTW Fund Project\Stage Two SAWIC Codes 485301 &amp; 488301\Domestic Hardware and Homeware Retailing\Wheel &amp; Barrow\IMG_0461.JPG"/>
                          <pic:cNvPicPr>
                            <a:picLocks noChangeAspect="1" noChangeArrowheads="1"/>
                          </pic:cNvPicPr>
                        </pic:nvPicPr>
                        <pic:blipFill>
                          <a:blip r:embed="rId10" cstate="print"/>
                          <a:srcRect/>
                          <a:stretch>
                            <a:fillRect/>
                          </a:stretch>
                        </pic:blipFill>
                        <pic:spPr bwMode="auto">
                          <a:xfrm>
                            <a:off x="0" y="0"/>
                            <a:ext cx="1520438" cy="1640022"/>
                          </a:xfrm>
                          <a:prstGeom prst="rect">
                            <a:avLst/>
                          </a:prstGeom>
                          <a:noFill/>
                          <a:ln w="9525">
                            <a:noFill/>
                            <a:miter lim="800000"/>
                            <a:headEnd/>
                            <a:tailEnd/>
                          </a:ln>
                        </pic:spPr>
                      </pic:pic>
                    </a:graphicData>
                  </a:graphic>
                </wp:inline>
              </w:drawing>
            </w:r>
          </w:p>
        </w:tc>
        <w:tc>
          <w:tcPr>
            <w:tcW w:w="1483" w:type="pct"/>
          </w:tcPr>
          <w:p w:rsidR="00470FB6" w:rsidRDefault="00430EC4" w:rsidP="00B63D61">
            <w:pPr>
              <w:pStyle w:val="tBullet1000"/>
              <w:numPr>
                <w:ilvl w:val="0"/>
                <w:numId w:val="0"/>
              </w:numPr>
              <w:ind w:left="284" w:hanging="284"/>
              <w:rPr>
                <w:b/>
              </w:rPr>
            </w:pPr>
            <w:r>
              <w:rPr>
                <w:b/>
              </w:rPr>
              <w:t>Customer Service</w:t>
            </w:r>
          </w:p>
          <w:p w:rsidR="00430EC4" w:rsidRPr="00285921" w:rsidRDefault="00430EC4" w:rsidP="00285921">
            <w:pPr>
              <w:pStyle w:val="tBullet1000"/>
            </w:pPr>
            <w:r w:rsidRPr="00285921">
              <w:t>Stand</w:t>
            </w:r>
            <w:r w:rsidR="00D50AB3" w:rsidRPr="00285921">
              <w:t>ing</w:t>
            </w:r>
            <w:r w:rsidRPr="00285921">
              <w:t xml:space="preserve"> and discuss</w:t>
            </w:r>
            <w:r w:rsidR="00D50AB3" w:rsidRPr="00285921">
              <w:t>ing</w:t>
            </w:r>
            <w:r w:rsidRPr="00285921">
              <w:t xml:space="preserve"> products with customers.</w:t>
            </w:r>
          </w:p>
          <w:p w:rsidR="00430EC4" w:rsidRPr="00430EC4" w:rsidRDefault="00D50AB3" w:rsidP="00285921">
            <w:pPr>
              <w:pStyle w:val="tBullet1000"/>
              <w:rPr>
                <w:b/>
              </w:rPr>
            </w:pPr>
            <w:r w:rsidRPr="00285921">
              <w:t>Handling</w:t>
            </w:r>
            <w:r w:rsidR="002A0A39" w:rsidRPr="00285921">
              <w:t xml:space="preserve"> items (&lt; 10</w:t>
            </w:r>
            <w:r w:rsidR="00430EC4" w:rsidRPr="00285921">
              <w:t>kgs) from displays.</w:t>
            </w:r>
          </w:p>
        </w:tc>
        <w:tc>
          <w:tcPr>
            <w:tcW w:w="1483" w:type="pct"/>
          </w:tcPr>
          <w:p w:rsidR="00470FB6" w:rsidRDefault="00470FB6" w:rsidP="0069267D">
            <w:pPr>
              <w:pStyle w:val="tHeading"/>
            </w:pPr>
            <w:r>
              <w:t>Doctor Approval</w:t>
            </w:r>
          </w:p>
          <w:p w:rsidR="00470FB6" w:rsidRPr="00470FB6" w:rsidRDefault="00D51CD3"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470FB6" w:rsidRPr="00470FB6">
              <w:rPr>
                <w:b w:val="0"/>
              </w:rPr>
              <w:instrText xml:space="preserve"> FORMCHECKBOX </w:instrText>
            </w:r>
            <w:r w:rsidR="002E0D11">
              <w:rPr>
                <w:b w:val="0"/>
              </w:rPr>
            </w:r>
            <w:r w:rsidR="002E0D11">
              <w:rPr>
                <w:b w:val="0"/>
              </w:rPr>
              <w:fldChar w:fldCharType="separate"/>
            </w:r>
            <w:r w:rsidRPr="00470FB6">
              <w:rPr>
                <w:b w:val="0"/>
              </w:rPr>
              <w:fldChar w:fldCharType="end"/>
            </w:r>
            <w:bookmarkEnd w:id="0"/>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1" w:name="Check2"/>
            <w:r w:rsidR="00470FB6" w:rsidRPr="00470FB6">
              <w:rPr>
                <w:b w:val="0"/>
              </w:rPr>
              <w:instrText xml:space="preserve"> FORMCHECKBOX </w:instrText>
            </w:r>
            <w:r w:rsidR="002E0D11">
              <w:rPr>
                <w:b w:val="0"/>
              </w:rPr>
            </w:r>
            <w:r w:rsidR="002E0D11">
              <w:rPr>
                <w:b w:val="0"/>
              </w:rPr>
              <w:fldChar w:fldCharType="separate"/>
            </w:r>
            <w:r w:rsidRPr="00470FB6">
              <w:rPr>
                <w:b w:val="0"/>
              </w:rPr>
              <w:fldChar w:fldCharType="end"/>
            </w:r>
            <w:bookmarkEnd w:id="1"/>
            <w:r w:rsidR="00470FB6" w:rsidRPr="00470FB6">
              <w:rPr>
                <w:b w:val="0"/>
              </w:rPr>
              <w:t xml:space="preserve"> No</w:t>
            </w:r>
          </w:p>
          <w:p w:rsidR="00470FB6" w:rsidRPr="000B0521" w:rsidRDefault="00470FB6" w:rsidP="00470FB6">
            <w:pPr>
              <w:pStyle w:val="tHeading"/>
            </w:pPr>
            <w:r w:rsidRPr="00470FB6">
              <w:rPr>
                <w:b w:val="0"/>
              </w:rPr>
              <w:t>Comments:</w:t>
            </w:r>
          </w:p>
        </w:tc>
      </w:tr>
      <w:tr w:rsidR="00470FB6" w:rsidTr="00430E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87"/>
        </w:trPr>
        <w:tc>
          <w:tcPr>
            <w:tcW w:w="2034" w:type="pct"/>
          </w:tcPr>
          <w:p w:rsidR="00470FB6" w:rsidRDefault="002A0A39" w:rsidP="00430EC4">
            <w:pPr>
              <w:pStyle w:val="tNormal"/>
              <w:jc w:val="center"/>
            </w:pPr>
            <w:r w:rsidRPr="002A0A39">
              <w:rPr>
                <w:noProof/>
              </w:rPr>
              <w:drawing>
                <wp:inline distT="0" distB="0" distL="0" distR="0">
                  <wp:extent cx="1543050" cy="1495425"/>
                  <wp:effectExtent l="19050" t="0" r="0" b="0"/>
                  <wp:docPr id="4" name="Picture 29" descr="L:\RTW Fund Project\Stage Two SAWIC Codes 485301 &amp; 488301\Domestic Hardware and Homeware Retailing\Wheel &amp; Barrow\IMG_04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RTW Fund Project\Stage Two SAWIC Codes 485301 &amp; 488301\Domestic Hardware and Homeware Retailing\Wheel &amp; Barrow\IMG_0453.JPG"/>
                          <pic:cNvPicPr>
                            <a:picLocks noChangeAspect="1" noChangeArrowheads="1"/>
                          </pic:cNvPicPr>
                        </pic:nvPicPr>
                        <pic:blipFill>
                          <a:blip r:embed="rId11" cstate="print"/>
                          <a:srcRect/>
                          <a:stretch>
                            <a:fillRect/>
                          </a:stretch>
                        </pic:blipFill>
                        <pic:spPr bwMode="auto">
                          <a:xfrm>
                            <a:off x="0" y="0"/>
                            <a:ext cx="1541099" cy="1493534"/>
                          </a:xfrm>
                          <a:prstGeom prst="rect">
                            <a:avLst/>
                          </a:prstGeom>
                          <a:noFill/>
                          <a:ln w="9525">
                            <a:noFill/>
                            <a:miter lim="800000"/>
                            <a:headEnd/>
                            <a:tailEnd/>
                          </a:ln>
                        </pic:spPr>
                      </pic:pic>
                    </a:graphicData>
                  </a:graphic>
                </wp:inline>
              </w:drawing>
            </w:r>
          </w:p>
        </w:tc>
        <w:tc>
          <w:tcPr>
            <w:tcW w:w="1483" w:type="pct"/>
          </w:tcPr>
          <w:p w:rsidR="00470FB6" w:rsidRDefault="00430EC4" w:rsidP="00430EC4">
            <w:pPr>
              <w:pStyle w:val="tBullet1000"/>
              <w:numPr>
                <w:ilvl w:val="0"/>
                <w:numId w:val="0"/>
              </w:numPr>
              <w:ind w:left="284" w:hanging="284"/>
              <w:rPr>
                <w:b/>
              </w:rPr>
            </w:pPr>
            <w:r>
              <w:rPr>
                <w:b/>
              </w:rPr>
              <w:t>Customer Assistance</w:t>
            </w:r>
          </w:p>
          <w:p w:rsidR="00430EC4" w:rsidRPr="00285921" w:rsidRDefault="00430EC4" w:rsidP="00285921">
            <w:pPr>
              <w:pStyle w:val="tBullet1000"/>
            </w:pPr>
            <w:r w:rsidRPr="00285921">
              <w:t>Carry</w:t>
            </w:r>
            <w:r w:rsidR="00D50AB3" w:rsidRPr="00285921">
              <w:t>ing</w:t>
            </w:r>
            <w:r w:rsidRPr="00285921">
              <w:t xml:space="preserve"> items from shelf to counter</w:t>
            </w:r>
            <w:r w:rsidR="00573007" w:rsidRPr="00285921">
              <w:t xml:space="preserve"> </w:t>
            </w:r>
            <w:r w:rsidRPr="00285921">
              <w:t>for customer.</w:t>
            </w:r>
          </w:p>
          <w:p w:rsidR="00430EC4" w:rsidRPr="00430EC4" w:rsidRDefault="00430EC4" w:rsidP="00285921">
            <w:pPr>
              <w:pStyle w:val="tBullet1000"/>
              <w:rPr>
                <w:b/>
              </w:rPr>
            </w:pPr>
            <w:r w:rsidRPr="00285921">
              <w:t>Replac</w:t>
            </w:r>
            <w:r w:rsidR="00D50AB3" w:rsidRPr="00285921">
              <w:t>ing</w:t>
            </w:r>
            <w:r w:rsidRPr="00285921">
              <w:t xml:space="preserve"> unwanted items to shelves.</w:t>
            </w:r>
          </w:p>
        </w:tc>
        <w:tc>
          <w:tcPr>
            <w:tcW w:w="1483" w:type="pct"/>
          </w:tcPr>
          <w:p w:rsidR="00470FB6" w:rsidRDefault="00470FB6" w:rsidP="00430EC4">
            <w:pPr>
              <w:pStyle w:val="tHeading"/>
            </w:pPr>
            <w:r>
              <w:t>Doctor Approval</w:t>
            </w:r>
          </w:p>
          <w:p w:rsidR="00470FB6" w:rsidRPr="00470FB6" w:rsidRDefault="00D51CD3" w:rsidP="00430EC4">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2E0D11">
              <w:rPr>
                <w:b w:val="0"/>
              </w:rPr>
            </w:r>
            <w:r w:rsidR="002E0D11">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2E0D11">
              <w:rPr>
                <w:b w:val="0"/>
              </w:rPr>
            </w:r>
            <w:r w:rsidR="002E0D11">
              <w:rPr>
                <w:b w:val="0"/>
              </w:rPr>
              <w:fldChar w:fldCharType="separate"/>
            </w:r>
            <w:r w:rsidRPr="00470FB6">
              <w:rPr>
                <w:b w:val="0"/>
              </w:rPr>
              <w:fldChar w:fldCharType="end"/>
            </w:r>
            <w:r w:rsidR="00470FB6" w:rsidRPr="00470FB6">
              <w:rPr>
                <w:b w:val="0"/>
              </w:rPr>
              <w:t xml:space="preserve"> No</w:t>
            </w:r>
          </w:p>
          <w:p w:rsidR="00470FB6" w:rsidRPr="000B0521" w:rsidRDefault="00470FB6" w:rsidP="00430EC4">
            <w:pPr>
              <w:pStyle w:val="tHeading"/>
            </w:pPr>
            <w:r w:rsidRPr="00470FB6">
              <w:rPr>
                <w:b w:val="0"/>
              </w:rPr>
              <w:t>Comments:</w:t>
            </w:r>
          </w:p>
        </w:tc>
        <w:bookmarkStart w:id="2" w:name="_GoBack"/>
        <w:bookmarkEnd w:id="2"/>
      </w:tr>
      <w:tr w:rsidR="00470FB6" w:rsidTr="002A0A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248"/>
        </w:trPr>
        <w:tc>
          <w:tcPr>
            <w:tcW w:w="2034" w:type="pct"/>
          </w:tcPr>
          <w:p w:rsidR="00470FB6" w:rsidRDefault="002A0A39" w:rsidP="00430EC4">
            <w:pPr>
              <w:pStyle w:val="tNormal"/>
              <w:jc w:val="center"/>
            </w:pPr>
            <w:r w:rsidRPr="002A0A39">
              <w:rPr>
                <w:noProof/>
              </w:rPr>
              <w:drawing>
                <wp:inline distT="0" distB="0" distL="0" distR="0">
                  <wp:extent cx="1647825" cy="1495425"/>
                  <wp:effectExtent l="19050" t="0" r="9525" b="0"/>
                  <wp:docPr id="5" name="Picture 15" descr="L:\RTW Fund Project\Stage Two SAWIC Codes 485301 &amp; 488301\Domestic Hardware and Homeware Retailing\Wheel &amp; Barrow\IMG_04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RTW Fund Project\Stage Two SAWIC Codes 485301 &amp; 488301\Domestic Hardware and Homeware Retailing\Wheel &amp; Barrow\IMG_0451.JPG"/>
                          <pic:cNvPicPr>
                            <a:picLocks noChangeAspect="1" noChangeArrowheads="1"/>
                          </pic:cNvPicPr>
                        </pic:nvPicPr>
                        <pic:blipFill>
                          <a:blip r:embed="rId12" cstate="print"/>
                          <a:srcRect/>
                          <a:stretch>
                            <a:fillRect/>
                          </a:stretch>
                        </pic:blipFill>
                        <pic:spPr bwMode="auto">
                          <a:xfrm>
                            <a:off x="0" y="0"/>
                            <a:ext cx="1647619" cy="1495238"/>
                          </a:xfrm>
                          <a:prstGeom prst="rect">
                            <a:avLst/>
                          </a:prstGeom>
                          <a:noFill/>
                          <a:ln w="9525">
                            <a:noFill/>
                            <a:miter lim="800000"/>
                            <a:headEnd/>
                            <a:tailEnd/>
                          </a:ln>
                        </pic:spPr>
                      </pic:pic>
                    </a:graphicData>
                  </a:graphic>
                </wp:inline>
              </w:drawing>
            </w:r>
          </w:p>
          <w:p w:rsidR="002A0A39" w:rsidRDefault="002A0A39" w:rsidP="00430EC4">
            <w:pPr>
              <w:pStyle w:val="tNormal"/>
              <w:jc w:val="center"/>
            </w:pPr>
            <w:r w:rsidRPr="002A0A39">
              <w:rPr>
                <w:noProof/>
              </w:rPr>
              <w:drawing>
                <wp:inline distT="0" distB="0" distL="0" distR="0">
                  <wp:extent cx="1619250" cy="1628775"/>
                  <wp:effectExtent l="19050" t="0" r="0" b="0"/>
                  <wp:docPr id="11" name="Picture 11" descr="L:\RTW Fund Project\Stage Two SAWIC Codes 485301 &amp; 488301\Domestic Hardware and Homeware Retailing\Wheel &amp; Barrow\IMG_0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RTW Fund Project\Stage Two SAWIC Codes 485301 &amp; 488301\Domestic Hardware and Homeware Retailing\Wheel &amp; Barrow\IMG_0450.JPG"/>
                          <pic:cNvPicPr>
                            <a:picLocks noChangeAspect="1" noChangeArrowheads="1"/>
                          </pic:cNvPicPr>
                        </pic:nvPicPr>
                        <pic:blipFill>
                          <a:blip r:embed="rId13" cstate="print">
                            <a:lum bright="-10000"/>
                          </a:blip>
                          <a:srcRect/>
                          <a:stretch>
                            <a:fillRect/>
                          </a:stretch>
                        </pic:blipFill>
                        <pic:spPr bwMode="auto">
                          <a:xfrm>
                            <a:off x="0" y="0"/>
                            <a:ext cx="1617202" cy="1626715"/>
                          </a:xfrm>
                          <a:prstGeom prst="rect">
                            <a:avLst/>
                          </a:prstGeom>
                          <a:noFill/>
                          <a:ln w="9525">
                            <a:noFill/>
                            <a:miter lim="800000"/>
                            <a:headEnd/>
                            <a:tailEnd/>
                          </a:ln>
                        </pic:spPr>
                      </pic:pic>
                    </a:graphicData>
                  </a:graphic>
                </wp:inline>
              </w:drawing>
            </w:r>
          </w:p>
          <w:p w:rsidR="002A0A39" w:rsidRDefault="002A0A39" w:rsidP="00430EC4">
            <w:pPr>
              <w:pStyle w:val="tNormal"/>
              <w:jc w:val="center"/>
            </w:pPr>
          </w:p>
          <w:p w:rsidR="002A0A39" w:rsidRDefault="002A0A39" w:rsidP="00430EC4">
            <w:pPr>
              <w:pStyle w:val="tNormal"/>
              <w:jc w:val="center"/>
            </w:pPr>
          </w:p>
        </w:tc>
        <w:tc>
          <w:tcPr>
            <w:tcW w:w="1483" w:type="pct"/>
          </w:tcPr>
          <w:p w:rsidR="00470FB6" w:rsidRDefault="002A0A39" w:rsidP="00430EC4">
            <w:pPr>
              <w:pStyle w:val="tBullet1000"/>
              <w:numPr>
                <w:ilvl w:val="0"/>
                <w:numId w:val="0"/>
              </w:numPr>
              <w:ind w:left="284" w:hanging="284"/>
              <w:rPr>
                <w:b/>
              </w:rPr>
            </w:pPr>
            <w:r>
              <w:rPr>
                <w:b/>
              </w:rPr>
              <w:t>Process</w:t>
            </w:r>
            <w:r w:rsidR="00D50AB3">
              <w:rPr>
                <w:b/>
              </w:rPr>
              <w:t>ing</w:t>
            </w:r>
            <w:r>
              <w:rPr>
                <w:b/>
              </w:rPr>
              <w:t xml:space="preserve"> Transaction</w:t>
            </w:r>
          </w:p>
          <w:p w:rsidR="002A0A39" w:rsidRPr="00285921" w:rsidRDefault="002A0A39" w:rsidP="00285921">
            <w:pPr>
              <w:pStyle w:val="tBullet1000"/>
            </w:pPr>
            <w:r w:rsidRPr="00285921">
              <w:t>Walk</w:t>
            </w:r>
            <w:r w:rsidR="00D50AB3" w:rsidRPr="00285921">
              <w:t>ing</w:t>
            </w:r>
            <w:r w:rsidRPr="00285921">
              <w:t xml:space="preserve"> to and stand</w:t>
            </w:r>
            <w:r w:rsidR="00D50AB3" w:rsidRPr="00285921">
              <w:t>ing</w:t>
            </w:r>
            <w:r w:rsidR="00573007" w:rsidRPr="00285921">
              <w:t xml:space="preserve"> at </w:t>
            </w:r>
            <w:r w:rsidRPr="00285921">
              <w:t>front counter.</w:t>
            </w:r>
          </w:p>
          <w:p w:rsidR="002A0A39" w:rsidRPr="00285921" w:rsidRDefault="002A0A39" w:rsidP="00285921">
            <w:pPr>
              <w:pStyle w:val="tBullet1000"/>
            </w:pPr>
            <w:r w:rsidRPr="00285921">
              <w:t>Unilaterally grasp</w:t>
            </w:r>
            <w:r w:rsidR="00D50AB3" w:rsidRPr="00285921">
              <w:t>ing</w:t>
            </w:r>
            <w:r w:rsidRPr="00285921">
              <w:t xml:space="preserve"> item and hand held scanner (&lt; 1kg).</w:t>
            </w:r>
          </w:p>
          <w:p w:rsidR="002A0A39" w:rsidRPr="00285921" w:rsidRDefault="002A0A39" w:rsidP="00285921">
            <w:pPr>
              <w:pStyle w:val="tBullet1000"/>
            </w:pPr>
            <w:r w:rsidRPr="00285921">
              <w:t>Handl</w:t>
            </w:r>
            <w:r w:rsidR="00D50AB3" w:rsidRPr="00285921">
              <w:t>ing</w:t>
            </w:r>
            <w:r w:rsidRPr="00285921">
              <w:t xml:space="preserve"> cash or EFT.</w:t>
            </w:r>
          </w:p>
          <w:p w:rsidR="002A0A39" w:rsidRPr="002A0A39" w:rsidRDefault="002A0A39" w:rsidP="00285921">
            <w:pPr>
              <w:pStyle w:val="tBullet1000"/>
            </w:pPr>
            <w:r w:rsidRPr="00285921">
              <w:t>Wrap</w:t>
            </w:r>
            <w:r w:rsidR="00D50AB3" w:rsidRPr="00285921">
              <w:t>ping</w:t>
            </w:r>
            <w:r w:rsidRPr="00285921">
              <w:t xml:space="preserve"> and bag</w:t>
            </w:r>
            <w:r w:rsidR="00D50AB3" w:rsidRPr="00285921">
              <w:t>ging</w:t>
            </w:r>
            <w:r w:rsidRPr="00285921">
              <w:t xml:space="preserve"> item(s) at counter.</w:t>
            </w:r>
          </w:p>
        </w:tc>
        <w:tc>
          <w:tcPr>
            <w:tcW w:w="1483" w:type="pct"/>
          </w:tcPr>
          <w:p w:rsidR="00470FB6" w:rsidRDefault="00470FB6" w:rsidP="00430EC4">
            <w:pPr>
              <w:pStyle w:val="tHeading"/>
            </w:pPr>
            <w:r>
              <w:t>Doctor Approval</w:t>
            </w:r>
          </w:p>
          <w:p w:rsidR="00470FB6" w:rsidRPr="00470FB6" w:rsidRDefault="00D51CD3" w:rsidP="00430EC4">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2E0D11">
              <w:rPr>
                <w:b w:val="0"/>
              </w:rPr>
            </w:r>
            <w:r w:rsidR="002E0D11">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2E0D11">
              <w:rPr>
                <w:b w:val="0"/>
              </w:rPr>
            </w:r>
            <w:r w:rsidR="002E0D11">
              <w:rPr>
                <w:b w:val="0"/>
              </w:rPr>
              <w:fldChar w:fldCharType="separate"/>
            </w:r>
            <w:r w:rsidRPr="00470FB6">
              <w:rPr>
                <w:b w:val="0"/>
              </w:rPr>
              <w:fldChar w:fldCharType="end"/>
            </w:r>
            <w:r w:rsidR="00470FB6" w:rsidRPr="00470FB6">
              <w:rPr>
                <w:b w:val="0"/>
              </w:rPr>
              <w:t xml:space="preserve"> No</w:t>
            </w:r>
          </w:p>
          <w:p w:rsidR="00470FB6" w:rsidRPr="000B0521" w:rsidRDefault="00470FB6" w:rsidP="00430EC4">
            <w:pPr>
              <w:pStyle w:val="tHeading"/>
            </w:pPr>
            <w:r w:rsidRPr="00470FB6">
              <w:rPr>
                <w:b w:val="0"/>
              </w:rPr>
              <w:t>Comments:</w:t>
            </w:r>
          </w:p>
        </w:tc>
      </w:tr>
      <w:tr w:rsidR="00470FB6" w:rsidTr="004B78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076"/>
        </w:trPr>
        <w:tc>
          <w:tcPr>
            <w:tcW w:w="2034" w:type="pct"/>
          </w:tcPr>
          <w:p w:rsidR="00470FB6" w:rsidRDefault="00470FB6" w:rsidP="001C1B84">
            <w:pPr>
              <w:pStyle w:val="tNormal"/>
            </w:pPr>
          </w:p>
          <w:p w:rsidR="002A0A39" w:rsidRDefault="001C1B84" w:rsidP="00430EC4">
            <w:pPr>
              <w:pStyle w:val="tNormal"/>
              <w:jc w:val="center"/>
            </w:pPr>
            <w:r w:rsidRPr="001C1B84">
              <w:rPr>
                <w:noProof/>
              </w:rPr>
              <w:drawing>
                <wp:inline distT="0" distB="0" distL="0" distR="0">
                  <wp:extent cx="1628775" cy="1628775"/>
                  <wp:effectExtent l="19050" t="0" r="9525" b="0"/>
                  <wp:docPr id="7" name="Picture 12" descr="C:\Users\DirectOT\AppData\Local\Microsoft\Windows\Temporary Internet Files\Content.Outlook\GI072LNI\photo 1 (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irectOT\AppData\Local\Microsoft\Windows\Temporary Internet Files\Content.Outlook\GI072LNI\photo 1 (20).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2883" r="14877"/>
                          <a:stretch/>
                        </pic:blipFill>
                        <pic:spPr bwMode="auto">
                          <a:xfrm>
                            <a:off x="0" y="0"/>
                            <a:ext cx="1638407" cy="1638407"/>
                          </a:xfrm>
                          <a:prstGeom prst="rect">
                            <a:avLst/>
                          </a:prstGeom>
                          <a:noFill/>
                          <a:ln>
                            <a:noFill/>
                          </a:ln>
                          <a:extLst>
                            <a:ext uri="{53640926-AAD7-44D8-BBD7-CCE9431645EC}">
                              <a14:shadowObscured xmlns:a14="http://schemas.microsoft.com/office/drawing/2010/main"/>
                            </a:ext>
                          </a:extLst>
                        </pic:spPr>
                      </pic:pic>
                    </a:graphicData>
                  </a:graphic>
                </wp:inline>
              </w:drawing>
            </w:r>
          </w:p>
          <w:p w:rsidR="002A0A39" w:rsidRDefault="001C1B84" w:rsidP="00430EC4">
            <w:pPr>
              <w:pStyle w:val="tNormal"/>
              <w:jc w:val="center"/>
            </w:pPr>
            <w:r w:rsidRPr="001C1B84">
              <w:rPr>
                <w:noProof/>
              </w:rPr>
              <w:drawing>
                <wp:inline distT="0" distB="0" distL="0" distR="0">
                  <wp:extent cx="1619250" cy="1704975"/>
                  <wp:effectExtent l="19050" t="0" r="0" b="0"/>
                  <wp:docPr id="12" name="Picture 5" descr="L:\RTW Fund Project\Stage Two SAWIC Codes 485301 &amp; 488301\Domestic Hardware and Homeware Retailing\Wheel &amp; Barrow\IMG_0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RTW Fund Project\Stage Two SAWIC Codes 485301 &amp; 488301\Domestic Hardware and Homeware Retailing\Wheel &amp; Barrow\IMG_0441.JPG"/>
                          <pic:cNvPicPr>
                            <a:picLocks noChangeAspect="1" noChangeArrowheads="1"/>
                          </pic:cNvPicPr>
                        </pic:nvPicPr>
                        <pic:blipFill>
                          <a:blip r:embed="rId15" cstate="print"/>
                          <a:srcRect/>
                          <a:stretch>
                            <a:fillRect/>
                          </a:stretch>
                        </pic:blipFill>
                        <pic:spPr bwMode="auto">
                          <a:xfrm>
                            <a:off x="0" y="0"/>
                            <a:ext cx="1617203" cy="1702820"/>
                          </a:xfrm>
                          <a:prstGeom prst="rect">
                            <a:avLst/>
                          </a:prstGeom>
                          <a:noFill/>
                          <a:ln w="9525">
                            <a:noFill/>
                            <a:miter lim="800000"/>
                            <a:headEnd/>
                            <a:tailEnd/>
                          </a:ln>
                        </pic:spPr>
                      </pic:pic>
                    </a:graphicData>
                  </a:graphic>
                </wp:inline>
              </w:drawing>
            </w:r>
          </w:p>
          <w:p w:rsidR="004B78E6" w:rsidRDefault="004B78E6" w:rsidP="00430EC4">
            <w:pPr>
              <w:pStyle w:val="tNormal"/>
              <w:jc w:val="center"/>
            </w:pPr>
            <w:r w:rsidRPr="004B78E6">
              <w:rPr>
                <w:noProof/>
              </w:rPr>
              <w:drawing>
                <wp:inline distT="0" distB="0" distL="0" distR="0">
                  <wp:extent cx="1590675" cy="1904999"/>
                  <wp:effectExtent l="19050" t="0" r="0" b="0"/>
                  <wp:docPr id="2" name="Picture 1" descr="http://www.ullrich.com.au/ladders/images/csla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llrich.com.au/ladders/images/csladd.jpg"/>
                          <pic:cNvPicPr>
                            <a:picLocks noChangeAspect="1" noChangeArrowheads="1"/>
                          </pic:cNvPicPr>
                        </pic:nvPicPr>
                        <pic:blipFill>
                          <a:blip r:embed="rId16" cstate="print"/>
                          <a:srcRect/>
                          <a:stretch>
                            <a:fillRect/>
                          </a:stretch>
                        </pic:blipFill>
                        <pic:spPr bwMode="auto">
                          <a:xfrm>
                            <a:off x="0" y="0"/>
                            <a:ext cx="1591815" cy="1906365"/>
                          </a:xfrm>
                          <a:prstGeom prst="rect">
                            <a:avLst/>
                          </a:prstGeom>
                          <a:noFill/>
                          <a:ln w="9525">
                            <a:noFill/>
                            <a:miter lim="800000"/>
                            <a:headEnd/>
                            <a:tailEnd/>
                          </a:ln>
                        </pic:spPr>
                      </pic:pic>
                    </a:graphicData>
                  </a:graphic>
                </wp:inline>
              </w:drawing>
            </w:r>
          </w:p>
          <w:p w:rsidR="002A0A39" w:rsidRDefault="002A0A39" w:rsidP="00430EC4">
            <w:pPr>
              <w:pStyle w:val="tNormal"/>
              <w:jc w:val="center"/>
            </w:pPr>
          </w:p>
          <w:p w:rsidR="002A0A39" w:rsidRDefault="002A0A39" w:rsidP="00430EC4">
            <w:pPr>
              <w:pStyle w:val="tNormal"/>
              <w:jc w:val="center"/>
            </w:pPr>
          </w:p>
          <w:p w:rsidR="002A0A39" w:rsidRDefault="002A0A39" w:rsidP="00430EC4">
            <w:pPr>
              <w:pStyle w:val="tNormal"/>
              <w:jc w:val="center"/>
            </w:pPr>
          </w:p>
          <w:p w:rsidR="002A0A39" w:rsidRDefault="002A0A39" w:rsidP="00430EC4">
            <w:pPr>
              <w:pStyle w:val="tNormal"/>
              <w:jc w:val="center"/>
            </w:pPr>
          </w:p>
          <w:p w:rsidR="002A0A39" w:rsidRDefault="002A0A39" w:rsidP="00430EC4">
            <w:pPr>
              <w:pStyle w:val="tNormal"/>
              <w:jc w:val="center"/>
            </w:pPr>
          </w:p>
          <w:p w:rsidR="002A0A39" w:rsidRDefault="002A0A39" w:rsidP="00430EC4">
            <w:pPr>
              <w:pStyle w:val="tNormal"/>
              <w:jc w:val="center"/>
            </w:pPr>
          </w:p>
          <w:p w:rsidR="002A0A39" w:rsidRDefault="002A0A39" w:rsidP="00430EC4">
            <w:pPr>
              <w:pStyle w:val="tNormal"/>
              <w:jc w:val="center"/>
            </w:pPr>
          </w:p>
          <w:p w:rsidR="002A0A39" w:rsidRDefault="002A0A39" w:rsidP="00430EC4">
            <w:pPr>
              <w:pStyle w:val="tNormal"/>
              <w:jc w:val="center"/>
            </w:pPr>
          </w:p>
        </w:tc>
        <w:tc>
          <w:tcPr>
            <w:tcW w:w="1483" w:type="pct"/>
          </w:tcPr>
          <w:p w:rsidR="001C1B84" w:rsidRPr="00C66CD9" w:rsidRDefault="00D50AB3" w:rsidP="001C1B84">
            <w:pPr>
              <w:pStyle w:val="tBullet1000"/>
              <w:numPr>
                <w:ilvl w:val="0"/>
                <w:numId w:val="0"/>
              </w:numPr>
              <w:spacing w:line="240" w:lineRule="auto"/>
              <w:ind w:left="284" w:hanging="284"/>
              <w:rPr>
                <w:b/>
              </w:rPr>
            </w:pPr>
            <w:r>
              <w:rPr>
                <w:b/>
              </w:rPr>
              <w:t>Receiving</w:t>
            </w:r>
            <w:r w:rsidR="001C1B84" w:rsidRPr="00C66CD9">
              <w:rPr>
                <w:b/>
              </w:rPr>
              <w:t xml:space="preserve"> </w:t>
            </w:r>
            <w:r w:rsidR="001C1B84">
              <w:rPr>
                <w:b/>
              </w:rPr>
              <w:t>Deliveries</w:t>
            </w:r>
          </w:p>
          <w:p w:rsidR="001C1B84" w:rsidRPr="00285921" w:rsidRDefault="00D50AB3" w:rsidP="00285921">
            <w:pPr>
              <w:pStyle w:val="tBullet1000"/>
            </w:pPr>
            <w:r w:rsidRPr="00285921">
              <w:t>Receiving</w:t>
            </w:r>
            <w:r w:rsidR="001C1B84" w:rsidRPr="00285921">
              <w:t xml:space="preserve"> delivered items -cartons (up to 15kg) and/or direct</w:t>
            </w:r>
            <w:r w:rsidRPr="00285921">
              <w:t>ing</w:t>
            </w:r>
            <w:r w:rsidR="001C1B84" w:rsidRPr="00285921">
              <w:t xml:space="preserve"> the delivery person to storage location – no handling of filled boxes required by staff member.</w:t>
            </w:r>
          </w:p>
          <w:p w:rsidR="001C1B84" w:rsidRPr="00285921" w:rsidRDefault="00D50AB3" w:rsidP="00285921">
            <w:pPr>
              <w:pStyle w:val="tBullet1000"/>
            </w:pPr>
            <w:r w:rsidRPr="00285921">
              <w:t>Storing</w:t>
            </w:r>
            <w:r w:rsidR="001C1B84" w:rsidRPr="00285921">
              <w:t xml:space="preserve"> items in storeroom. Heavier items low down – safety ladders provided and retractable Stanley knives.</w:t>
            </w:r>
            <w:r w:rsidR="00D622D7" w:rsidRPr="00285921">
              <w:t xml:space="preserve"> </w:t>
            </w:r>
          </w:p>
          <w:p w:rsidR="001C1B84" w:rsidRDefault="001C1B84" w:rsidP="001C1B84">
            <w:pPr>
              <w:pStyle w:val="tBullet1000"/>
              <w:numPr>
                <w:ilvl w:val="0"/>
                <w:numId w:val="0"/>
              </w:numPr>
              <w:ind w:left="360"/>
            </w:pPr>
          </w:p>
          <w:p w:rsidR="001C1B84" w:rsidRPr="002A0A39" w:rsidRDefault="001C1B84" w:rsidP="001C1B84">
            <w:pPr>
              <w:pStyle w:val="tBullet1000"/>
              <w:numPr>
                <w:ilvl w:val="0"/>
                <w:numId w:val="0"/>
              </w:numPr>
              <w:ind w:left="360"/>
              <w:rPr>
                <w:b/>
              </w:rPr>
            </w:pPr>
          </w:p>
        </w:tc>
        <w:tc>
          <w:tcPr>
            <w:tcW w:w="1483" w:type="pct"/>
          </w:tcPr>
          <w:p w:rsidR="00470FB6" w:rsidRDefault="00470FB6" w:rsidP="00430EC4">
            <w:pPr>
              <w:pStyle w:val="tHeading"/>
            </w:pPr>
            <w:r>
              <w:t>Doctor Approval</w:t>
            </w:r>
          </w:p>
          <w:p w:rsidR="00470FB6" w:rsidRPr="00470FB6" w:rsidRDefault="00D51CD3" w:rsidP="00430EC4">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2E0D11">
              <w:rPr>
                <w:b w:val="0"/>
              </w:rPr>
            </w:r>
            <w:r w:rsidR="002E0D11">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2E0D11">
              <w:rPr>
                <w:b w:val="0"/>
              </w:rPr>
            </w:r>
            <w:r w:rsidR="002E0D11">
              <w:rPr>
                <w:b w:val="0"/>
              </w:rPr>
              <w:fldChar w:fldCharType="separate"/>
            </w:r>
            <w:r w:rsidRPr="00470FB6">
              <w:rPr>
                <w:b w:val="0"/>
              </w:rPr>
              <w:fldChar w:fldCharType="end"/>
            </w:r>
            <w:r w:rsidR="00470FB6" w:rsidRPr="00470FB6">
              <w:rPr>
                <w:b w:val="0"/>
              </w:rPr>
              <w:t xml:space="preserve"> No</w:t>
            </w:r>
          </w:p>
          <w:p w:rsidR="00470FB6" w:rsidRPr="000B0521" w:rsidRDefault="00470FB6" w:rsidP="00430EC4">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w:t>
      </w:r>
      <w:r w:rsidR="008B5D64">
        <w:t>octo</w:t>
      </w:r>
      <w:r>
        <w:t>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2E0D11" w:rsidRDefault="002E0D11" w:rsidP="002E0D11">
      <w:pPr>
        <w:spacing w:line="276" w:lineRule="auto"/>
        <w:jc w:val="both"/>
        <w:rPr>
          <w:rFonts w:ascii="Tahoma" w:hAnsi="Tahoma" w:cs="Tahoma"/>
          <w:sz w:val="16"/>
          <w:szCs w:val="16"/>
        </w:rPr>
      </w:pPr>
      <w:r w:rsidRPr="00A0002F">
        <w:rPr>
          <w:rFonts w:ascii="Tahoma" w:hAnsi="Tahoma" w:cs="Tahoma"/>
          <w:b/>
          <w:bCs/>
          <w:i/>
          <w:sz w:val="16"/>
          <w:szCs w:val="16"/>
        </w:rPr>
        <w:t>Disclaimer:</w:t>
      </w:r>
      <w:r w:rsidRPr="00A0002F">
        <w:rPr>
          <w:rFonts w:ascii="Tahoma" w:hAnsi="Tahoma" w:cs="Tahoma"/>
          <w:bCs/>
          <w:i/>
          <w:sz w:val="16"/>
          <w:szCs w:val="16"/>
        </w:rPr>
        <w:t xml:space="preserve"> This document is published by Business SA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w:t>
      </w:r>
      <w:r w:rsidRPr="00A0002F">
        <w:rPr>
          <w:rFonts w:cs="Arial"/>
          <w:bCs/>
          <w:i/>
          <w:sz w:val="16"/>
          <w:szCs w:val="16"/>
        </w:rPr>
        <w:t>Business</w:t>
      </w:r>
      <w:r w:rsidRPr="00A0002F">
        <w:rPr>
          <w:rFonts w:ascii="Tahoma" w:hAnsi="Tahoma" w:cs="Tahoma"/>
          <w:bCs/>
          <w:i/>
          <w:sz w:val="16"/>
          <w:szCs w:val="16"/>
        </w:rPr>
        <w:t xml:space="preserve"> SA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A0002F">
        <w:rPr>
          <w:rFonts w:ascii="Tahoma" w:hAnsi="Tahoma" w:cs="Tahoma"/>
          <w:bCs/>
          <w:sz w:val="16"/>
          <w:szCs w:val="16"/>
        </w:rPr>
        <w:t>. (C) 2016 ReturnToWorkSA</w:t>
      </w:r>
    </w:p>
    <w:sectPr w:rsidR="003E3726" w:rsidRPr="002E0D11" w:rsidSect="002C074E">
      <w:headerReference w:type="default" r:id="rId17"/>
      <w:footerReference w:type="default" r:id="rId18"/>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123" w:rsidRDefault="00B66123" w:rsidP="008F4CA6">
      <w:pPr>
        <w:spacing w:before="0" w:after="0"/>
      </w:pPr>
      <w:r>
        <w:separator/>
      </w:r>
    </w:p>
  </w:endnote>
  <w:endnote w:type="continuationSeparator" w:id="0">
    <w:p w:rsidR="00B66123" w:rsidRDefault="00B66123"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B66123" w:rsidTr="004560CA">
      <w:tc>
        <w:tcPr>
          <w:tcW w:w="3285" w:type="dxa"/>
        </w:tcPr>
        <w:p w:rsidR="00B66123" w:rsidRDefault="00B66123">
          <w:pPr>
            <w:pStyle w:val="Footer"/>
            <w:pBdr>
              <w:top w:val="none" w:sz="0" w:space="0" w:color="auto"/>
            </w:pBdr>
          </w:pPr>
        </w:p>
      </w:tc>
      <w:tc>
        <w:tcPr>
          <w:tcW w:w="3285" w:type="dxa"/>
        </w:tcPr>
        <w:p w:rsidR="00B66123" w:rsidRDefault="00B66123">
          <w:pPr>
            <w:pStyle w:val="Footer"/>
            <w:pBdr>
              <w:top w:val="none" w:sz="0" w:space="0" w:color="auto"/>
            </w:pBdr>
          </w:pPr>
        </w:p>
      </w:tc>
      <w:tc>
        <w:tcPr>
          <w:tcW w:w="3285" w:type="dxa"/>
        </w:tcPr>
        <w:p w:rsidR="00B66123" w:rsidRDefault="00B66123" w:rsidP="008A4CB0">
          <w:pPr>
            <w:pStyle w:val="Footer"/>
            <w:pBdr>
              <w:top w:val="none" w:sz="0" w:space="0" w:color="auto"/>
            </w:pBdr>
            <w:jc w:val="right"/>
          </w:pPr>
        </w:p>
      </w:tc>
    </w:tr>
  </w:tbl>
  <w:p w:rsidR="00B66123" w:rsidRDefault="00B66123"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B66123" w:rsidRDefault="002E0D11" w:rsidP="00BD76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123" w:rsidRDefault="00B66123" w:rsidP="008F4CA6">
      <w:pPr>
        <w:spacing w:before="0" w:after="0"/>
      </w:pPr>
      <w:r>
        <w:separator/>
      </w:r>
    </w:p>
  </w:footnote>
  <w:footnote w:type="continuationSeparator" w:id="0">
    <w:p w:rsidR="00B66123" w:rsidRDefault="00B66123"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123" w:rsidRDefault="00B66123"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E30CF6"/>
    <w:multiLevelType w:val="hybridMultilevel"/>
    <w:tmpl w:val="F68A9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F1A7E87"/>
    <w:multiLevelType w:val="hybridMultilevel"/>
    <w:tmpl w:val="8A5C4B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215D1DDF"/>
    <w:multiLevelType w:val="hybridMultilevel"/>
    <w:tmpl w:val="5E82F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12"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7"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1"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494115BB"/>
    <w:multiLevelType w:val="hybridMultilevel"/>
    <w:tmpl w:val="DA6AB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4" w15:restartNumberingAfterBreak="0">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7A20813"/>
    <w:multiLevelType w:val="hybridMultilevel"/>
    <w:tmpl w:val="02D60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1" w15:restartNumberingAfterBreak="0">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42" w15:restartNumberingAfterBreak="0">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6"/>
  </w:num>
  <w:num w:numId="2">
    <w:abstractNumId w:val="13"/>
  </w:num>
  <w:num w:numId="3">
    <w:abstractNumId w:val="19"/>
  </w:num>
  <w:num w:numId="4">
    <w:abstractNumId w:val="11"/>
  </w:num>
  <w:num w:numId="5">
    <w:abstractNumId w:val="14"/>
  </w:num>
  <w:num w:numId="6">
    <w:abstractNumId w:val="0"/>
  </w:num>
  <w:num w:numId="7">
    <w:abstractNumId w:val="20"/>
  </w:num>
  <w:num w:numId="8">
    <w:abstractNumId w:val="44"/>
  </w:num>
  <w:num w:numId="9">
    <w:abstractNumId w:val="41"/>
  </w:num>
  <w:num w:numId="10">
    <w:abstractNumId w:val="17"/>
  </w:num>
  <w:num w:numId="11">
    <w:abstractNumId w:val="24"/>
  </w:num>
  <w:num w:numId="12">
    <w:abstractNumId w:val="9"/>
  </w:num>
  <w:num w:numId="13">
    <w:abstractNumId w:val="28"/>
  </w:num>
  <w:num w:numId="14">
    <w:abstractNumId w:val="28"/>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22"/>
  </w:num>
  <w:num w:numId="16">
    <w:abstractNumId w:val="43"/>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34"/>
  </w:num>
  <w:num w:numId="20">
    <w:abstractNumId w:val="42"/>
  </w:num>
  <w:num w:numId="21">
    <w:abstractNumId w:val="8"/>
  </w:num>
  <w:num w:numId="22">
    <w:abstractNumId w:val="6"/>
  </w:num>
  <w:num w:numId="23">
    <w:abstractNumId w:val="12"/>
  </w:num>
  <w:num w:numId="24">
    <w:abstractNumId w:val="39"/>
  </w:num>
  <w:num w:numId="25">
    <w:abstractNumId w:val="38"/>
  </w:num>
  <w:num w:numId="26">
    <w:abstractNumId w:val="26"/>
  </w:num>
  <w:num w:numId="27">
    <w:abstractNumId w:val="15"/>
  </w:num>
  <w:num w:numId="28">
    <w:abstractNumId w:val="7"/>
  </w:num>
  <w:num w:numId="29">
    <w:abstractNumId w:val="29"/>
  </w:num>
  <w:num w:numId="30">
    <w:abstractNumId w:val="18"/>
  </w:num>
  <w:num w:numId="31">
    <w:abstractNumId w:val="31"/>
  </w:num>
  <w:num w:numId="32">
    <w:abstractNumId w:val="27"/>
  </w:num>
  <w:num w:numId="33">
    <w:abstractNumId w:val="21"/>
  </w:num>
  <w:num w:numId="34">
    <w:abstractNumId w:val="25"/>
  </w:num>
  <w:num w:numId="35">
    <w:abstractNumId w:val="4"/>
  </w:num>
  <w:num w:numId="36">
    <w:abstractNumId w:val="35"/>
  </w:num>
  <w:num w:numId="37">
    <w:abstractNumId w:val="2"/>
  </w:num>
  <w:num w:numId="38">
    <w:abstractNumId w:val="5"/>
  </w:num>
  <w:num w:numId="39">
    <w:abstractNumId w:val="36"/>
  </w:num>
  <w:num w:numId="40">
    <w:abstractNumId w:val="33"/>
  </w:num>
  <w:num w:numId="41">
    <w:abstractNumId w:val="40"/>
  </w:num>
  <w:num w:numId="42">
    <w:abstractNumId w:val="30"/>
  </w:num>
  <w:num w:numId="43">
    <w:abstractNumId w:val="37"/>
  </w:num>
  <w:num w:numId="44">
    <w:abstractNumId w:val="10"/>
  </w:num>
  <w:num w:numId="45">
    <w:abstractNumId w:val="1"/>
  </w:num>
  <w:num w:numId="46">
    <w:abstractNumId w:val="23"/>
  </w:num>
  <w:num w:numId="47">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405613"/>
    <w:rsid w:val="00012E57"/>
    <w:rsid w:val="00015E12"/>
    <w:rsid w:val="00021CDA"/>
    <w:rsid w:val="0003042E"/>
    <w:rsid w:val="000350A0"/>
    <w:rsid w:val="00036299"/>
    <w:rsid w:val="00041BB2"/>
    <w:rsid w:val="00042435"/>
    <w:rsid w:val="00047BD4"/>
    <w:rsid w:val="00056A18"/>
    <w:rsid w:val="00061783"/>
    <w:rsid w:val="00063AAA"/>
    <w:rsid w:val="000738D3"/>
    <w:rsid w:val="00081F8A"/>
    <w:rsid w:val="00082561"/>
    <w:rsid w:val="00086468"/>
    <w:rsid w:val="00095703"/>
    <w:rsid w:val="00096293"/>
    <w:rsid w:val="000A5A9D"/>
    <w:rsid w:val="000A761B"/>
    <w:rsid w:val="000A7AE9"/>
    <w:rsid w:val="000B4D17"/>
    <w:rsid w:val="000C03FD"/>
    <w:rsid w:val="000C20B6"/>
    <w:rsid w:val="000C2C7D"/>
    <w:rsid w:val="000C459C"/>
    <w:rsid w:val="000D112F"/>
    <w:rsid w:val="000F5696"/>
    <w:rsid w:val="000F56CC"/>
    <w:rsid w:val="00111B17"/>
    <w:rsid w:val="0012205F"/>
    <w:rsid w:val="00140700"/>
    <w:rsid w:val="00141123"/>
    <w:rsid w:val="00141500"/>
    <w:rsid w:val="001423D9"/>
    <w:rsid w:val="00143CED"/>
    <w:rsid w:val="00152469"/>
    <w:rsid w:val="0015666E"/>
    <w:rsid w:val="0016287C"/>
    <w:rsid w:val="00163321"/>
    <w:rsid w:val="00163DF9"/>
    <w:rsid w:val="0016555A"/>
    <w:rsid w:val="00166F6E"/>
    <w:rsid w:val="00172561"/>
    <w:rsid w:val="00192DC8"/>
    <w:rsid w:val="001A0E0A"/>
    <w:rsid w:val="001A3E7D"/>
    <w:rsid w:val="001A4BED"/>
    <w:rsid w:val="001C0C54"/>
    <w:rsid w:val="001C1B84"/>
    <w:rsid w:val="001D1766"/>
    <w:rsid w:val="001E0179"/>
    <w:rsid w:val="001E387B"/>
    <w:rsid w:val="001F33EF"/>
    <w:rsid w:val="0020014E"/>
    <w:rsid w:val="002053BC"/>
    <w:rsid w:val="00205E98"/>
    <w:rsid w:val="00206380"/>
    <w:rsid w:val="00210272"/>
    <w:rsid w:val="00210882"/>
    <w:rsid w:val="00211FD9"/>
    <w:rsid w:val="00212CFD"/>
    <w:rsid w:val="002153DC"/>
    <w:rsid w:val="00220BA9"/>
    <w:rsid w:val="00230E60"/>
    <w:rsid w:val="00231EDF"/>
    <w:rsid w:val="00235701"/>
    <w:rsid w:val="0024311E"/>
    <w:rsid w:val="00244A1C"/>
    <w:rsid w:val="00245FBD"/>
    <w:rsid w:val="002464B3"/>
    <w:rsid w:val="00246789"/>
    <w:rsid w:val="00250CCE"/>
    <w:rsid w:val="00252F49"/>
    <w:rsid w:val="00265E6B"/>
    <w:rsid w:val="00270782"/>
    <w:rsid w:val="002708EB"/>
    <w:rsid w:val="00272767"/>
    <w:rsid w:val="002744B6"/>
    <w:rsid w:val="00285921"/>
    <w:rsid w:val="00285D8E"/>
    <w:rsid w:val="00297995"/>
    <w:rsid w:val="002A0A39"/>
    <w:rsid w:val="002A266A"/>
    <w:rsid w:val="002A4A15"/>
    <w:rsid w:val="002A5F93"/>
    <w:rsid w:val="002B3FC3"/>
    <w:rsid w:val="002B4AE0"/>
    <w:rsid w:val="002C074E"/>
    <w:rsid w:val="002C09F8"/>
    <w:rsid w:val="002C0A60"/>
    <w:rsid w:val="002D360D"/>
    <w:rsid w:val="002D5F64"/>
    <w:rsid w:val="002D75C8"/>
    <w:rsid w:val="002E0902"/>
    <w:rsid w:val="002E0D11"/>
    <w:rsid w:val="002E20DC"/>
    <w:rsid w:val="002E65B5"/>
    <w:rsid w:val="002F39BE"/>
    <w:rsid w:val="00302FED"/>
    <w:rsid w:val="00303DC7"/>
    <w:rsid w:val="003050B7"/>
    <w:rsid w:val="003067E0"/>
    <w:rsid w:val="00316066"/>
    <w:rsid w:val="00321B43"/>
    <w:rsid w:val="00325ABF"/>
    <w:rsid w:val="00330082"/>
    <w:rsid w:val="00332ED0"/>
    <w:rsid w:val="00333045"/>
    <w:rsid w:val="00333689"/>
    <w:rsid w:val="00333914"/>
    <w:rsid w:val="00364BE7"/>
    <w:rsid w:val="00381F88"/>
    <w:rsid w:val="00387802"/>
    <w:rsid w:val="003913A2"/>
    <w:rsid w:val="00393D08"/>
    <w:rsid w:val="003A5553"/>
    <w:rsid w:val="003A5E98"/>
    <w:rsid w:val="003A7C71"/>
    <w:rsid w:val="003B698D"/>
    <w:rsid w:val="003C1331"/>
    <w:rsid w:val="003C5170"/>
    <w:rsid w:val="003D4E01"/>
    <w:rsid w:val="003E05EE"/>
    <w:rsid w:val="003E0F44"/>
    <w:rsid w:val="003E119E"/>
    <w:rsid w:val="003E3726"/>
    <w:rsid w:val="003E7E47"/>
    <w:rsid w:val="003E7EB4"/>
    <w:rsid w:val="003F12FB"/>
    <w:rsid w:val="00402A2C"/>
    <w:rsid w:val="00405613"/>
    <w:rsid w:val="00406D6C"/>
    <w:rsid w:val="00410EFC"/>
    <w:rsid w:val="00412185"/>
    <w:rsid w:val="004143C9"/>
    <w:rsid w:val="00421445"/>
    <w:rsid w:val="0042177D"/>
    <w:rsid w:val="0042231D"/>
    <w:rsid w:val="00422497"/>
    <w:rsid w:val="00422BB2"/>
    <w:rsid w:val="004279D2"/>
    <w:rsid w:val="00430EC4"/>
    <w:rsid w:val="004332E3"/>
    <w:rsid w:val="0043392F"/>
    <w:rsid w:val="00437CC6"/>
    <w:rsid w:val="00440710"/>
    <w:rsid w:val="00446BBC"/>
    <w:rsid w:val="004560CA"/>
    <w:rsid w:val="00460B99"/>
    <w:rsid w:val="00461ED0"/>
    <w:rsid w:val="00463217"/>
    <w:rsid w:val="004639F0"/>
    <w:rsid w:val="00470FB6"/>
    <w:rsid w:val="00477EC8"/>
    <w:rsid w:val="00480E8B"/>
    <w:rsid w:val="00485FF8"/>
    <w:rsid w:val="0048626B"/>
    <w:rsid w:val="0049077C"/>
    <w:rsid w:val="0049434C"/>
    <w:rsid w:val="004961AB"/>
    <w:rsid w:val="004A1C27"/>
    <w:rsid w:val="004B0C9C"/>
    <w:rsid w:val="004B1AB4"/>
    <w:rsid w:val="004B5CC1"/>
    <w:rsid w:val="004B78E6"/>
    <w:rsid w:val="004C3E52"/>
    <w:rsid w:val="004D3C9D"/>
    <w:rsid w:val="004E21C6"/>
    <w:rsid w:val="004E443F"/>
    <w:rsid w:val="004F1F26"/>
    <w:rsid w:val="004F6022"/>
    <w:rsid w:val="004F6217"/>
    <w:rsid w:val="00515173"/>
    <w:rsid w:val="0051634D"/>
    <w:rsid w:val="0052255D"/>
    <w:rsid w:val="005318DE"/>
    <w:rsid w:val="005339F6"/>
    <w:rsid w:val="0053618F"/>
    <w:rsid w:val="00537046"/>
    <w:rsid w:val="0054069D"/>
    <w:rsid w:val="00540FBC"/>
    <w:rsid w:val="0054129D"/>
    <w:rsid w:val="00541742"/>
    <w:rsid w:val="0054435D"/>
    <w:rsid w:val="00544842"/>
    <w:rsid w:val="0054796C"/>
    <w:rsid w:val="00547E84"/>
    <w:rsid w:val="0056372D"/>
    <w:rsid w:val="00573007"/>
    <w:rsid w:val="00574225"/>
    <w:rsid w:val="005776E5"/>
    <w:rsid w:val="00581DF6"/>
    <w:rsid w:val="00583C37"/>
    <w:rsid w:val="00583EB7"/>
    <w:rsid w:val="005922C1"/>
    <w:rsid w:val="005A04D6"/>
    <w:rsid w:val="005A4A72"/>
    <w:rsid w:val="005B077C"/>
    <w:rsid w:val="005B2107"/>
    <w:rsid w:val="005B2C39"/>
    <w:rsid w:val="005B320E"/>
    <w:rsid w:val="005B6162"/>
    <w:rsid w:val="005C2A39"/>
    <w:rsid w:val="005C4BC8"/>
    <w:rsid w:val="005C7CC0"/>
    <w:rsid w:val="005D55C2"/>
    <w:rsid w:val="005D7FBD"/>
    <w:rsid w:val="005E05E4"/>
    <w:rsid w:val="005E0D25"/>
    <w:rsid w:val="005E6D03"/>
    <w:rsid w:val="005E6F03"/>
    <w:rsid w:val="005F05BE"/>
    <w:rsid w:val="005F29B6"/>
    <w:rsid w:val="005F3743"/>
    <w:rsid w:val="005F6206"/>
    <w:rsid w:val="005F7842"/>
    <w:rsid w:val="00600492"/>
    <w:rsid w:val="00603B69"/>
    <w:rsid w:val="00610B82"/>
    <w:rsid w:val="00611233"/>
    <w:rsid w:val="00614815"/>
    <w:rsid w:val="00617CA1"/>
    <w:rsid w:val="00643BF8"/>
    <w:rsid w:val="00643CB8"/>
    <w:rsid w:val="00647E10"/>
    <w:rsid w:val="006510EA"/>
    <w:rsid w:val="00660110"/>
    <w:rsid w:val="00661529"/>
    <w:rsid w:val="00661832"/>
    <w:rsid w:val="00664EA4"/>
    <w:rsid w:val="006657D3"/>
    <w:rsid w:val="00677269"/>
    <w:rsid w:val="0068327D"/>
    <w:rsid w:val="00684080"/>
    <w:rsid w:val="00686688"/>
    <w:rsid w:val="00686C64"/>
    <w:rsid w:val="0069260B"/>
    <w:rsid w:val="0069267D"/>
    <w:rsid w:val="006A184D"/>
    <w:rsid w:val="006A6A8C"/>
    <w:rsid w:val="006A7B05"/>
    <w:rsid w:val="006B7B4E"/>
    <w:rsid w:val="006C23CB"/>
    <w:rsid w:val="006C6E4E"/>
    <w:rsid w:val="006C6E8E"/>
    <w:rsid w:val="006D23B7"/>
    <w:rsid w:val="006D7580"/>
    <w:rsid w:val="006D7F27"/>
    <w:rsid w:val="006E187B"/>
    <w:rsid w:val="006E4326"/>
    <w:rsid w:val="006E61D0"/>
    <w:rsid w:val="006F011C"/>
    <w:rsid w:val="006F1070"/>
    <w:rsid w:val="006F4E38"/>
    <w:rsid w:val="0071139F"/>
    <w:rsid w:val="0071174F"/>
    <w:rsid w:val="00715D89"/>
    <w:rsid w:val="0071692A"/>
    <w:rsid w:val="0071727F"/>
    <w:rsid w:val="00725E39"/>
    <w:rsid w:val="00733EED"/>
    <w:rsid w:val="00740069"/>
    <w:rsid w:val="00750B0C"/>
    <w:rsid w:val="007611B3"/>
    <w:rsid w:val="00761FE4"/>
    <w:rsid w:val="00766A89"/>
    <w:rsid w:val="007671D2"/>
    <w:rsid w:val="00767CA3"/>
    <w:rsid w:val="00774267"/>
    <w:rsid w:val="00776C61"/>
    <w:rsid w:val="00777F38"/>
    <w:rsid w:val="0078151A"/>
    <w:rsid w:val="0078347D"/>
    <w:rsid w:val="00787027"/>
    <w:rsid w:val="00787ADD"/>
    <w:rsid w:val="007900B6"/>
    <w:rsid w:val="007900FE"/>
    <w:rsid w:val="007967AF"/>
    <w:rsid w:val="007A5FD1"/>
    <w:rsid w:val="007B647F"/>
    <w:rsid w:val="007C6C04"/>
    <w:rsid w:val="007D1659"/>
    <w:rsid w:val="007D2343"/>
    <w:rsid w:val="007D2A86"/>
    <w:rsid w:val="007F7B77"/>
    <w:rsid w:val="00802465"/>
    <w:rsid w:val="00824023"/>
    <w:rsid w:val="008325DC"/>
    <w:rsid w:val="00837AF6"/>
    <w:rsid w:val="008434A0"/>
    <w:rsid w:val="008453B6"/>
    <w:rsid w:val="00845EF7"/>
    <w:rsid w:val="00852C2F"/>
    <w:rsid w:val="00854AAA"/>
    <w:rsid w:val="00857239"/>
    <w:rsid w:val="008575C4"/>
    <w:rsid w:val="008613D9"/>
    <w:rsid w:val="00870882"/>
    <w:rsid w:val="00874BD9"/>
    <w:rsid w:val="0087581F"/>
    <w:rsid w:val="008776A9"/>
    <w:rsid w:val="00880899"/>
    <w:rsid w:val="00882FD0"/>
    <w:rsid w:val="00893BE1"/>
    <w:rsid w:val="008A1A59"/>
    <w:rsid w:val="008A4CB0"/>
    <w:rsid w:val="008A607B"/>
    <w:rsid w:val="008A62A2"/>
    <w:rsid w:val="008B0D5D"/>
    <w:rsid w:val="008B10C3"/>
    <w:rsid w:val="008B115E"/>
    <w:rsid w:val="008B37D7"/>
    <w:rsid w:val="008B5919"/>
    <w:rsid w:val="008B5D64"/>
    <w:rsid w:val="008B678B"/>
    <w:rsid w:val="008C27BC"/>
    <w:rsid w:val="008C3029"/>
    <w:rsid w:val="008C4FE7"/>
    <w:rsid w:val="008D147C"/>
    <w:rsid w:val="008D2E3A"/>
    <w:rsid w:val="008E5CE9"/>
    <w:rsid w:val="008F4CA6"/>
    <w:rsid w:val="008F694D"/>
    <w:rsid w:val="008F720B"/>
    <w:rsid w:val="00903AC0"/>
    <w:rsid w:val="00907C86"/>
    <w:rsid w:val="0093057B"/>
    <w:rsid w:val="00930B93"/>
    <w:rsid w:val="009337F2"/>
    <w:rsid w:val="0093430D"/>
    <w:rsid w:val="0093609F"/>
    <w:rsid w:val="00936E34"/>
    <w:rsid w:val="009427AF"/>
    <w:rsid w:val="0095044A"/>
    <w:rsid w:val="00951FD6"/>
    <w:rsid w:val="00954738"/>
    <w:rsid w:val="00956AF0"/>
    <w:rsid w:val="00957ABD"/>
    <w:rsid w:val="009643F9"/>
    <w:rsid w:val="009805CC"/>
    <w:rsid w:val="00980EAC"/>
    <w:rsid w:val="0098174D"/>
    <w:rsid w:val="00981987"/>
    <w:rsid w:val="00987E99"/>
    <w:rsid w:val="009911A6"/>
    <w:rsid w:val="009B1B12"/>
    <w:rsid w:val="009C1840"/>
    <w:rsid w:val="009C3FDF"/>
    <w:rsid w:val="009C4FBA"/>
    <w:rsid w:val="009C6A8C"/>
    <w:rsid w:val="009C6ABB"/>
    <w:rsid w:val="009C72C1"/>
    <w:rsid w:val="009E46CD"/>
    <w:rsid w:val="009E48B7"/>
    <w:rsid w:val="009E56CE"/>
    <w:rsid w:val="009E59FE"/>
    <w:rsid w:val="009F1B29"/>
    <w:rsid w:val="009F41E9"/>
    <w:rsid w:val="00A02A20"/>
    <w:rsid w:val="00A114F9"/>
    <w:rsid w:val="00A12F2C"/>
    <w:rsid w:val="00A21E6D"/>
    <w:rsid w:val="00A22460"/>
    <w:rsid w:val="00A26254"/>
    <w:rsid w:val="00A337D6"/>
    <w:rsid w:val="00A42785"/>
    <w:rsid w:val="00A456E1"/>
    <w:rsid w:val="00A52D9A"/>
    <w:rsid w:val="00A62292"/>
    <w:rsid w:val="00A870A7"/>
    <w:rsid w:val="00A96093"/>
    <w:rsid w:val="00AA0299"/>
    <w:rsid w:val="00AC0B76"/>
    <w:rsid w:val="00AC30FE"/>
    <w:rsid w:val="00AC523F"/>
    <w:rsid w:val="00AC610A"/>
    <w:rsid w:val="00AC63FD"/>
    <w:rsid w:val="00AD0C0C"/>
    <w:rsid w:val="00AD15DB"/>
    <w:rsid w:val="00AD3B4B"/>
    <w:rsid w:val="00AE0FB1"/>
    <w:rsid w:val="00AE2C6C"/>
    <w:rsid w:val="00AE5F16"/>
    <w:rsid w:val="00AF7950"/>
    <w:rsid w:val="00B02EF8"/>
    <w:rsid w:val="00B067E8"/>
    <w:rsid w:val="00B070A0"/>
    <w:rsid w:val="00B167E3"/>
    <w:rsid w:val="00B33753"/>
    <w:rsid w:val="00B576CC"/>
    <w:rsid w:val="00B63D61"/>
    <w:rsid w:val="00B653B4"/>
    <w:rsid w:val="00B65FA8"/>
    <w:rsid w:val="00B66123"/>
    <w:rsid w:val="00B669B8"/>
    <w:rsid w:val="00B718C4"/>
    <w:rsid w:val="00B75873"/>
    <w:rsid w:val="00B850F3"/>
    <w:rsid w:val="00B96161"/>
    <w:rsid w:val="00B962AE"/>
    <w:rsid w:val="00BA1F89"/>
    <w:rsid w:val="00BB5AAF"/>
    <w:rsid w:val="00BC48C3"/>
    <w:rsid w:val="00BD5C83"/>
    <w:rsid w:val="00BD76C2"/>
    <w:rsid w:val="00BE010B"/>
    <w:rsid w:val="00BE29DB"/>
    <w:rsid w:val="00BE6FE1"/>
    <w:rsid w:val="00C024A9"/>
    <w:rsid w:val="00C156B8"/>
    <w:rsid w:val="00C17D82"/>
    <w:rsid w:val="00C235B5"/>
    <w:rsid w:val="00C40CF0"/>
    <w:rsid w:val="00C42050"/>
    <w:rsid w:val="00C55BDF"/>
    <w:rsid w:val="00C56C55"/>
    <w:rsid w:val="00C575DB"/>
    <w:rsid w:val="00C632D1"/>
    <w:rsid w:val="00C76E47"/>
    <w:rsid w:val="00C8254B"/>
    <w:rsid w:val="00C825C4"/>
    <w:rsid w:val="00C9028E"/>
    <w:rsid w:val="00C92D56"/>
    <w:rsid w:val="00C93C2B"/>
    <w:rsid w:val="00C971A6"/>
    <w:rsid w:val="00CB163D"/>
    <w:rsid w:val="00CB5F55"/>
    <w:rsid w:val="00CC4356"/>
    <w:rsid w:val="00CC588F"/>
    <w:rsid w:val="00CC601B"/>
    <w:rsid w:val="00CD553F"/>
    <w:rsid w:val="00CD7FC3"/>
    <w:rsid w:val="00CE5D67"/>
    <w:rsid w:val="00CF6AE8"/>
    <w:rsid w:val="00D065F7"/>
    <w:rsid w:val="00D06774"/>
    <w:rsid w:val="00D100A0"/>
    <w:rsid w:val="00D10849"/>
    <w:rsid w:val="00D116F6"/>
    <w:rsid w:val="00D2697B"/>
    <w:rsid w:val="00D40567"/>
    <w:rsid w:val="00D4608E"/>
    <w:rsid w:val="00D50AB3"/>
    <w:rsid w:val="00D51CD3"/>
    <w:rsid w:val="00D55A1D"/>
    <w:rsid w:val="00D622D7"/>
    <w:rsid w:val="00D632DF"/>
    <w:rsid w:val="00D67562"/>
    <w:rsid w:val="00D75EEA"/>
    <w:rsid w:val="00D768D2"/>
    <w:rsid w:val="00D821B9"/>
    <w:rsid w:val="00D86CE5"/>
    <w:rsid w:val="00D9110D"/>
    <w:rsid w:val="00DA5267"/>
    <w:rsid w:val="00DA7911"/>
    <w:rsid w:val="00DB2780"/>
    <w:rsid w:val="00DC7EDE"/>
    <w:rsid w:val="00DE03AB"/>
    <w:rsid w:val="00DE2705"/>
    <w:rsid w:val="00DF35BA"/>
    <w:rsid w:val="00DF3E38"/>
    <w:rsid w:val="00DF6DDA"/>
    <w:rsid w:val="00E030E9"/>
    <w:rsid w:val="00E07F2B"/>
    <w:rsid w:val="00E21958"/>
    <w:rsid w:val="00E228D7"/>
    <w:rsid w:val="00E30AB1"/>
    <w:rsid w:val="00E31D88"/>
    <w:rsid w:val="00E31FA8"/>
    <w:rsid w:val="00E35E1A"/>
    <w:rsid w:val="00E4452F"/>
    <w:rsid w:val="00E4567F"/>
    <w:rsid w:val="00E45CBB"/>
    <w:rsid w:val="00E56D1D"/>
    <w:rsid w:val="00E671CF"/>
    <w:rsid w:val="00E67F97"/>
    <w:rsid w:val="00E70C13"/>
    <w:rsid w:val="00E70D92"/>
    <w:rsid w:val="00E72826"/>
    <w:rsid w:val="00E77AE4"/>
    <w:rsid w:val="00E86E15"/>
    <w:rsid w:val="00E93491"/>
    <w:rsid w:val="00E93D5D"/>
    <w:rsid w:val="00E945CB"/>
    <w:rsid w:val="00E960F3"/>
    <w:rsid w:val="00EA271B"/>
    <w:rsid w:val="00EA57CB"/>
    <w:rsid w:val="00EA7733"/>
    <w:rsid w:val="00EB0FC4"/>
    <w:rsid w:val="00EB3718"/>
    <w:rsid w:val="00EB6190"/>
    <w:rsid w:val="00EB702A"/>
    <w:rsid w:val="00EC7EEC"/>
    <w:rsid w:val="00ED3610"/>
    <w:rsid w:val="00EE423E"/>
    <w:rsid w:val="00EE66D8"/>
    <w:rsid w:val="00EE700A"/>
    <w:rsid w:val="00EF5000"/>
    <w:rsid w:val="00EF6CEC"/>
    <w:rsid w:val="00F01707"/>
    <w:rsid w:val="00F01FBF"/>
    <w:rsid w:val="00F073EF"/>
    <w:rsid w:val="00F10DD9"/>
    <w:rsid w:val="00F143A4"/>
    <w:rsid w:val="00F20948"/>
    <w:rsid w:val="00F20F74"/>
    <w:rsid w:val="00F2199B"/>
    <w:rsid w:val="00F24E65"/>
    <w:rsid w:val="00F32746"/>
    <w:rsid w:val="00F34A5E"/>
    <w:rsid w:val="00F4215B"/>
    <w:rsid w:val="00F44AAC"/>
    <w:rsid w:val="00F54F9D"/>
    <w:rsid w:val="00F55444"/>
    <w:rsid w:val="00F55B52"/>
    <w:rsid w:val="00F676F7"/>
    <w:rsid w:val="00F83C62"/>
    <w:rsid w:val="00F86852"/>
    <w:rsid w:val="00F91AE1"/>
    <w:rsid w:val="00F9335E"/>
    <w:rsid w:val="00FA33CE"/>
    <w:rsid w:val="00FA4292"/>
    <w:rsid w:val="00FA4BBD"/>
    <w:rsid w:val="00FA776E"/>
    <w:rsid w:val="00FB1BCD"/>
    <w:rsid w:val="00FB37E1"/>
    <w:rsid w:val="00FB4A97"/>
    <w:rsid w:val="00FD0232"/>
    <w:rsid w:val="00FD1822"/>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ABD10620-05D7-4D94-A403-8746DBA47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72B905-1B7E-4089-8BB9-8752A8608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5</TotalTime>
  <Pages>4</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2983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Hardware and Homeware Retailing - Sales Assistant 3</dc:title>
  <dc:subject>Job dictionary</dc:subject>
  <dc:creator>Business SA</dc:creator>
  <cp:keywords>Standing; customer service counter; boxes; safety ladders</cp:keywords>
  <dc:description>Early intervention; early medical assessment; work capacity; job analysis; job summary</dc:description>
  <cp:lastModifiedBy>Timoteo, Rudy</cp:lastModifiedBy>
  <cp:revision>6</cp:revision>
  <cp:lastPrinted>2015-02-23T05:50:00Z</cp:lastPrinted>
  <dcterms:created xsi:type="dcterms:W3CDTF">2015-05-26T04:48:00Z</dcterms:created>
  <dcterms:modified xsi:type="dcterms:W3CDTF">2016-04-13T05:01:00Z</dcterms:modified>
  <cp:category>Wholesale and retail</cp:category>
</cp:coreProperties>
</file>