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B29" w:rsidRDefault="008C4FE7" w:rsidP="00D1287D">
      <w:pPr>
        <w:pStyle w:val="Title1"/>
        <w:jc w:val="center"/>
        <w:rPr>
          <w:sz w:val="20"/>
        </w:rPr>
      </w:pPr>
      <w:r>
        <w:rPr>
          <w:szCs w:val="120"/>
        </w:rPr>
        <w:t>Early Medical Assessmen</w:t>
      </w:r>
      <w:r w:rsidR="0093609F">
        <w:rPr>
          <w:szCs w:val="120"/>
        </w:rPr>
        <w:t>t</w:t>
      </w:r>
    </w:p>
    <w:p w:rsidR="00D1287D" w:rsidRDefault="00D1287D" w:rsidP="0093609F">
      <w:pPr>
        <w:pStyle w:val="Title1"/>
        <w:rPr>
          <w:sz w:val="20"/>
        </w:rPr>
      </w:pPr>
    </w:p>
    <w:p w:rsidR="00D37540" w:rsidRPr="00D1287D" w:rsidRDefault="00D37540" w:rsidP="0093609F">
      <w:pPr>
        <w:pStyle w:val="Title1"/>
        <w:rPr>
          <w:sz w:val="20"/>
        </w:rPr>
      </w:pPr>
    </w:p>
    <w:p w:rsidR="009F1B29" w:rsidRDefault="00840F3F" w:rsidP="00D1287D">
      <w:pPr>
        <w:pStyle w:val="Title1"/>
        <w:jc w:val="center"/>
        <w:rPr>
          <w:sz w:val="20"/>
        </w:rPr>
      </w:pPr>
      <w:r>
        <w:rPr>
          <w:noProof/>
          <w:sz w:val="20"/>
          <w:lang w:eastAsia="en-AU"/>
        </w:rPr>
        <w:drawing>
          <wp:inline distT="0" distB="0" distL="0" distR="0">
            <wp:extent cx="2247900" cy="2844588"/>
            <wp:effectExtent l="19050" t="0" r="0" b="0"/>
            <wp:docPr id="1" name="Picture 1" descr="L:\RTW Fund Project\Stage Three SAWIC Codes 472801, 473601 &amp; 485601 - 55 templates\Domestic Appliance Retailing\Spartan Furniture &amp; Electrical\IMG_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TW Fund Project\Stage Three SAWIC Codes 472801, 473601 &amp; 485601 - 55 templates\Domestic Appliance Retailing\Spartan Furniture &amp; Electrical\IMG_2533.JPG"/>
                    <pic:cNvPicPr>
                      <a:picLocks noChangeAspect="1" noChangeArrowheads="1"/>
                    </pic:cNvPicPr>
                  </pic:nvPicPr>
                  <pic:blipFill>
                    <a:blip r:embed="rId8" cstate="print"/>
                    <a:srcRect/>
                    <a:stretch>
                      <a:fillRect/>
                    </a:stretch>
                  </pic:blipFill>
                  <pic:spPr bwMode="auto">
                    <a:xfrm>
                      <a:off x="0" y="0"/>
                      <a:ext cx="2247435" cy="2844000"/>
                    </a:xfrm>
                    <a:prstGeom prst="rect">
                      <a:avLst/>
                    </a:prstGeom>
                    <a:noFill/>
                    <a:ln w="9525">
                      <a:noFill/>
                      <a:miter lim="800000"/>
                      <a:headEnd/>
                      <a:tailEnd/>
                    </a:ln>
                  </pic:spPr>
                </pic:pic>
              </a:graphicData>
            </a:graphic>
          </wp:inline>
        </w:drawing>
      </w:r>
    </w:p>
    <w:p w:rsidR="00D1287D" w:rsidRDefault="00D1287D" w:rsidP="0093609F">
      <w:pPr>
        <w:pStyle w:val="Title1"/>
        <w:rPr>
          <w:sz w:val="20"/>
        </w:rPr>
      </w:pPr>
    </w:p>
    <w:p w:rsidR="00D37540" w:rsidRPr="00D1287D" w:rsidRDefault="00D37540" w:rsidP="0093609F">
      <w:pPr>
        <w:pStyle w:val="Title1"/>
        <w:rPr>
          <w:sz w:val="20"/>
        </w:rPr>
      </w:pPr>
    </w:p>
    <w:p w:rsidR="009F1B29" w:rsidRDefault="000F3706" w:rsidP="0093609F">
      <w:pPr>
        <w:pStyle w:val="Title1"/>
        <w:rPr>
          <w:sz w:val="72"/>
          <w:szCs w:val="120"/>
        </w:rPr>
      </w:pPr>
      <w:r>
        <w:rPr>
          <w:sz w:val="72"/>
          <w:szCs w:val="120"/>
        </w:rPr>
        <w:t>Domestic Appliance Retailing</w:t>
      </w:r>
    </w:p>
    <w:p w:rsidR="000F3706" w:rsidRPr="000F3706" w:rsidRDefault="000F3706" w:rsidP="0093609F">
      <w:pPr>
        <w:pStyle w:val="Title1"/>
        <w:rPr>
          <w:sz w:val="50"/>
          <w:szCs w:val="50"/>
        </w:rPr>
      </w:pPr>
      <w:r>
        <w:rPr>
          <w:sz w:val="50"/>
          <w:szCs w:val="50"/>
        </w:rPr>
        <w:t>S</w:t>
      </w:r>
      <w:r w:rsidR="00380883">
        <w:rPr>
          <w:sz w:val="50"/>
          <w:szCs w:val="50"/>
        </w:rPr>
        <w:t>ales Person</w:t>
      </w:r>
      <w:r>
        <w:rPr>
          <w:sz w:val="50"/>
          <w:szCs w:val="50"/>
        </w:rPr>
        <w:t xml:space="preserve"> </w:t>
      </w:r>
    </w:p>
    <w:p w:rsidR="00766A89" w:rsidRDefault="00766A89" w:rsidP="00766A89"/>
    <w:p w:rsidR="00766A89" w:rsidRPr="009F1B29" w:rsidRDefault="00766A89" w:rsidP="00766A89">
      <w:pPr>
        <w:sectPr w:rsidR="00766A89" w:rsidRPr="009F1B29" w:rsidSect="002C074E">
          <w:footerReference w:type="default" r:id="rId9"/>
          <w:pgSz w:w="11907" w:h="16840" w:code="9"/>
          <w:pgMar w:top="1418" w:right="1134" w:bottom="1134" w:left="1134" w:header="709" w:footer="709" w:gutter="0"/>
          <w:cols w:space="708"/>
          <w:docGrid w:linePitch="360"/>
        </w:sectPr>
      </w:pPr>
    </w:p>
    <w:p w:rsidR="008C4FE7" w:rsidRDefault="000F3706" w:rsidP="0056372D">
      <w:pPr>
        <w:pStyle w:val="Title3"/>
        <w:spacing w:before="0"/>
        <w:ind w:left="357" w:hanging="357"/>
      </w:pPr>
      <w:r>
        <w:lastRenderedPageBreak/>
        <w:t>Domestic Appliance Retailing</w:t>
      </w:r>
    </w:p>
    <w:p w:rsidR="00380883" w:rsidRDefault="00380883" w:rsidP="00470FB6">
      <w:pPr>
        <w:pStyle w:val="Title3"/>
        <w:spacing w:before="0"/>
        <w:ind w:left="357" w:hanging="357"/>
      </w:pPr>
      <w:r>
        <w:t>Sales Person</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Look w:val="04A0" w:firstRow="1" w:lastRow="0" w:firstColumn="1" w:lastColumn="0" w:noHBand="0" w:noVBand="1"/>
      </w:tblPr>
      <w:tblGrid>
        <w:gridCol w:w="3816"/>
        <w:gridCol w:w="3340"/>
        <w:gridCol w:w="2699"/>
      </w:tblGrid>
      <w:tr w:rsidR="00470FB6" w:rsidTr="003B473D">
        <w:trPr>
          <w:trHeight w:hRule="exact" w:val="7475"/>
        </w:trPr>
        <w:tc>
          <w:tcPr>
            <w:tcW w:w="1709" w:type="pct"/>
          </w:tcPr>
          <w:p w:rsidR="007733DE" w:rsidRDefault="00AB47BC" w:rsidP="008D71B8">
            <w:pPr>
              <w:pStyle w:val="tNormal"/>
              <w:jc w:val="center"/>
            </w:pPr>
            <w:r>
              <w:rPr>
                <w:noProof/>
              </w:rPr>
              <w:pict>
                <v:oval id="_x0000_s1027" style="position:absolute;left:0;text-align:left;margin-left:70.05pt;margin-top:14.6pt;width:27.75pt;height:21.7pt;z-index:251659264">
                  <v:fill color2="fill darken(118)" rotate="t" method="linear sigma" focus="-50%" type="gradient"/>
                </v:oval>
              </w:pict>
            </w:r>
            <w:r>
              <w:rPr>
                <w:noProof/>
              </w:rPr>
              <w:pict>
                <v:oval id="_x0000_s1026" style="position:absolute;left:0;text-align:left;margin-left:31.05pt;margin-top:10.05pt;width:30pt;height:26.25pt;z-index:251658240">
                  <v:fill color2="fill darken(118)" rotate="t" method="linear sigma" focus="-50%" type="gradient"/>
                </v:oval>
              </w:pict>
            </w:r>
            <w:r w:rsidR="007733DE">
              <w:rPr>
                <w:noProof/>
              </w:rPr>
              <w:drawing>
                <wp:inline distT="0" distB="0" distL="0" distR="0">
                  <wp:extent cx="2166204" cy="1440000"/>
                  <wp:effectExtent l="19050" t="0" r="5496" b="0"/>
                  <wp:docPr id="7" name="Picture 2" descr="L:\RTW Fund Project\Stage Three SAWIC Codes 472801, 473601 &amp; 485601 - 55 templates\Domestic Appliance Retailing\Radio Rentals\Fridge Sale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TW Fund Project\Stage Three SAWIC Codes 472801, 473601 &amp; 485601 - 55 templates\Domestic Appliance Retailing\Radio Rentals\Fridge Salesman.jpg"/>
                          <pic:cNvPicPr>
                            <a:picLocks noChangeAspect="1" noChangeArrowheads="1"/>
                          </pic:cNvPicPr>
                        </pic:nvPicPr>
                        <pic:blipFill>
                          <a:blip r:embed="rId10" cstate="print"/>
                          <a:srcRect/>
                          <a:stretch>
                            <a:fillRect/>
                          </a:stretch>
                        </pic:blipFill>
                        <pic:spPr bwMode="auto">
                          <a:xfrm>
                            <a:off x="0" y="0"/>
                            <a:ext cx="2166204" cy="1440000"/>
                          </a:xfrm>
                          <a:prstGeom prst="rect">
                            <a:avLst/>
                          </a:prstGeom>
                          <a:noFill/>
                          <a:ln w="9525">
                            <a:noFill/>
                            <a:miter lim="800000"/>
                            <a:headEnd/>
                            <a:tailEnd/>
                          </a:ln>
                        </pic:spPr>
                      </pic:pic>
                    </a:graphicData>
                  </a:graphic>
                </wp:inline>
              </w:drawing>
            </w:r>
          </w:p>
          <w:p w:rsidR="007733DE" w:rsidRDefault="00AB47BC" w:rsidP="008D71B8">
            <w:pPr>
              <w:pStyle w:val="tNormal"/>
              <w:jc w:val="center"/>
            </w:pPr>
            <w:r>
              <w:rPr>
                <w:noProof/>
              </w:rPr>
              <w:pict>
                <v:oval id="_x0000_s1030" style="position:absolute;left:0;text-align:left;margin-left:103.8pt;margin-top:7.6pt;width:21pt;height:20.3pt;z-index:251661312">
                  <v:fill color2="fill darken(118)" rotate="t" method="linear sigma" focus="-50%" type="gradient"/>
                </v:oval>
              </w:pict>
            </w:r>
            <w:r>
              <w:rPr>
                <w:noProof/>
              </w:rPr>
              <w:pict>
                <v:oval id="_x0000_s1028" style="position:absolute;left:0;text-align:left;margin-left:76.8pt;margin-top:11.4pt;width:17.25pt;height:16.45pt;z-index:251660288">
                  <v:fill color2="fill darken(118)" rotate="t" method="linear sigma" focus="-50%" type="gradient"/>
                </v:oval>
              </w:pict>
            </w:r>
            <w:r w:rsidR="007733DE">
              <w:rPr>
                <w:noProof/>
              </w:rPr>
              <w:drawing>
                <wp:inline distT="0" distB="0" distL="0" distR="0">
                  <wp:extent cx="2191277" cy="1440000"/>
                  <wp:effectExtent l="19050" t="0" r="0" b="0"/>
                  <wp:docPr id="6" name="Picture 1" descr="L:\RTW Fund Project\Stage Three SAWIC Codes 472801, 473601 &amp; 485601 - 55 templates\Domestic Appliance Retailing\Radio Rentals\Furniture Sale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TW Fund Project\Stage Three SAWIC Codes 472801, 473601 &amp; 485601 - 55 templates\Domestic Appliance Retailing\Radio Rentals\Furniture Salesman.jpg"/>
                          <pic:cNvPicPr>
                            <a:picLocks noChangeAspect="1" noChangeArrowheads="1"/>
                          </pic:cNvPicPr>
                        </pic:nvPicPr>
                        <pic:blipFill>
                          <a:blip r:embed="rId11" cstate="print"/>
                          <a:srcRect/>
                          <a:stretch>
                            <a:fillRect/>
                          </a:stretch>
                        </pic:blipFill>
                        <pic:spPr bwMode="auto">
                          <a:xfrm>
                            <a:off x="0" y="0"/>
                            <a:ext cx="2191277" cy="1440000"/>
                          </a:xfrm>
                          <a:prstGeom prst="rect">
                            <a:avLst/>
                          </a:prstGeom>
                          <a:noFill/>
                          <a:ln w="9525">
                            <a:noFill/>
                            <a:miter lim="800000"/>
                            <a:headEnd/>
                            <a:tailEnd/>
                          </a:ln>
                        </pic:spPr>
                      </pic:pic>
                    </a:graphicData>
                  </a:graphic>
                </wp:inline>
              </w:drawing>
            </w:r>
            <w:r w:rsidR="007733DE" w:rsidRPr="007733DE">
              <w:t xml:space="preserve"> </w:t>
            </w:r>
          </w:p>
          <w:p w:rsidR="002C7E4E" w:rsidRDefault="007733DE" w:rsidP="008D71B8">
            <w:pPr>
              <w:pStyle w:val="tNormal"/>
              <w:jc w:val="center"/>
            </w:pPr>
            <w:r>
              <w:rPr>
                <w:noProof/>
              </w:rPr>
              <w:drawing>
                <wp:inline distT="0" distB="0" distL="0" distR="0">
                  <wp:extent cx="1185545" cy="1609725"/>
                  <wp:effectExtent l="19050" t="0" r="0" b="0"/>
                  <wp:docPr id="8" name="Picture 3" descr="L:\RTW Fund Project\Stage Three SAWIC Codes 472801, 473601 &amp; 485601 - 55 templates\Domestic Appliance Retailing\Radio Rentals\using 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TW Fund Project\Stage Three SAWIC Codes 472801, 473601 &amp; 485601 - 55 templates\Domestic Appliance Retailing\Radio Rentals\using WM.jpg"/>
                          <pic:cNvPicPr>
                            <a:picLocks noChangeAspect="1" noChangeArrowheads="1"/>
                          </pic:cNvPicPr>
                        </pic:nvPicPr>
                        <pic:blipFill>
                          <a:blip r:embed="rId12" cstate="print"/>
                          <a:srcRect/>
                          <a:stretch>
                            <a:fillRect/>
                          </a:stretch>
                        </pic:blipFill>
                        <pic:spPr bwMode="auto">
                          <a:xfrm>
                            <a:off x="0" y="0"/>
                            <a:ext cx="1193112" cy="1620000"/>
                          </a:xfrm>
                          <a:prstGeom prst="rect">
                            <a:avLst/>
                          </a:prstGeom>
                          <a:noFill/>
                          <a:ln w="9525">
                            <a:noFill/>
                            <a:miter lim="800000"/>
                            <a:headEnd/>
                            <a:tailEnd/>
                          </a:ln>
                        </pic:spPr>
                      </pic:pic>
                    </a:graphicData>
                  </a:graphic>
                </wp:inline>
              </w:drawing>
            </w:r>
          </w:p>
        </w:tc>
        <w:tc>
          <w:tcPr>
            <w:tcW w:w="1808" w:type="pct"/>
          </w:tcPr>
          <w:p w:rsidR="00470FB6" w:rsidRPr="00BC6D5D" w:rsidRDefault="00A51B36" w:rsidP="00E453D7">
            <w:pPr>
              <w:pStyle w:val="tBullet1000"/>
              <w:numPr>
                <w:ilvl w:val="0"/>
                <w:numId w:val="0"/>
              </w:numPr>
              <w:rPr>
                <w:b/>
              </w:rPr>
            </w:pPr>
            <w:r>
              <w:rPr>
                <w:b/>
              </w:rPr>
              <w:t xml:space="preserve">Customer Service / </w:t>
            </w:r>
            <w:r w:rsidR="008D71B8" w:rsidRPr="00BC6D5D">
              <w:rPr>
                <w:b/>
              </w:rPr>
              <w:t xml:space="preserve">Demonstrating Equipment </w:t>
            </w:r>
          </w:p>
          <w:p w:rsidR="00A51B36" w:rsidRDefault="00A51B36" w:rsidP="00BC6D5D">
            <w:pPr>
              <w:pStyle w:val="tBullet1000"/>
              <w:numPr>
                <w:ilvl w:val="0"/>
                <w:numId w:val="43"/>
              </w:numPr>
              <w:ind w:left="363"/>
            </w:pPr>
            <w:r>
              <w:t>Standing and discussing products with customers. Directing customers to correct departments and answering queries.</w:t>
            </w:r>
          </w:p>
          <w:p w:rsidR="001F49D9" w:rsidRDefault="00A51B36" w:rsidP="00BC6D5D">
            <w:pPr>
              <w:pStyle w:val="tBullet1000"/>
              <w:numPr>
                <w:ilvl w:val="0"/>
                <w:numId w:val="43"/>
              </w:numPr>
              <w:ind w:left="363"/>
            </w:pPr>
            <w:r>
              <w:t xml:space="preserve">Demonstrating use of product to customer. </w:t>
            </w:r>
            <w:r w:rsidR="00EE5C80">
              <w:t>Products vary significantly in weight and size eg</w:t>
            </w:r>
            <w:r w:rsidR="002C7E4E">
              <w:t>.</w:t>
            </w:r>
            <w:r w:rsidR="00EE5C80">
              <w:t xml:space="preserve"> fridge</w:t>
            </w:r>
            <w:r w:rsidR="001F49D9">
              <w:t>s</w:t>
            </w:r>
            <w:r w:rsidR="00EE5C80">
              <w:t>, TV</w:t>
            </w:r>
            <w:r w:rsidR="001F49D9">
              <w:t>s</w:t>
            </w:r>
            <w:r w:rsidR="00EE5C80">
              <w:t>, kitchen goods</w:t>
            </w:r>
            <w:r w:rsidR="001F49D9">
              <w:t xml:space="preserve">, recliners etc. </w:t>
            </w:r>
          </w:p>
          <w:p w:rsidR="00D37540" w:rsidRDefault="001F49D9" w:rsidP="002C7E4E">
            <w:pPr>
              <w:pStyle w:val="tBullet1000"/>
              <w:numPr>
                <w:ilvl w:val="0"/>
                <w:numId w:val="43"/>
              </w:numPr>
              <w:ind w:left="363"/>
            </w:pPr>
            <w:r>
              <w:t xml:space="preserve">Physical requirements will vary depending on product demonstrated but may involve a </w:t>
            </w:r>
            <w:r w:rsidR="002C7E4E">
              <w:t>selection</w:t>
            </w:r>
            <w:r>
              <w:t xml:space="preserve"> of bending</w:t>
            </w:r>
            <w:r w:rsidR="002C7E4E">
              <w:t>/squatting</w:t>
            </w:r>
            <w:r>
              <w:t>, reachin</w:t>
            </w:r>
            <w:r w:rsidR="002C7E4E">
              <w:t>g at varying heights, grasping,</w:t>
            </w:r>
            <w:r w:rsidR="00EE5C80">
              <w:t xml:space="preserve"> </w:t>
            </w:r>
            <w:r>
              <w:t>possibly lifting and carrying lighter objects</w:t>
            </w:r>
            <w:r w:rsidR="002C7E4E">
              <w:t>.</w:t>
            </w:r>
          </w:p>
          <w:p w:rsidR="00D37540" w:rsidRPr="00D37540" w:rsidRDefault="00D37540" w:rsidP="00D37540">
            <w:pPr>
              <w:rPr>
                <w:lang w:val="en-US" w:eastAsia="en-US"/>
              </w:rPr>
            </w:pPr>
          </w:p>
          <w:p w:rsidR="00D37540" w:rsidRDefault="00D37540" w:rsidP="00D37540">
            <w:pPr>
              <w:rPr>
                <w:lang w:val="en-US" w:eastAsia="en-US"/>
              </w:rPr>
            </w:pPr>
          </w:p>
          <w:p w:rsidR="00D37540" w:rsidRDefault="00D37540" w:rsidP="00D37540">
            <w:pPr>
              <w:rPr>
                <w:lang w:val="en-US" w:eastAsia="en-US"/>
              </w:rPr>
            </w:pPr>
          </w:p>
          <w:p w:rsidR="00BC6D5D" w:rsidRPr="00D37540" w:rsidRDefault="00D37540" w:rsidP="00D37540">
            <w:pPr>
              <w:tabs>
                <w:tab w:val="left" w:pos="2265"/>
              </w:tabs>
              <w:rPr>
                <w:lang w:val="en-US" w:eastAsia="en-US"/>
              </w:rPr>
            </w:pPr>
            <w:r>
              <w:rPr>
                <w:lang w:val="en-US" w:eastAsia="en-US"/>
              </w:rPr>
              <w:tab/>
            </w:r>
          </w:p>
        </w:tc>
        <w:tc>
          <w:tcPr>
            <w:tcW w:w="1483" w:type="pct"/>
          </w:tcPr>
          <w:p w:rsidR="00470FB6" w:rsidRDefault="00470FB6" w:rsidP="008D71B8">
            <w:pPr>
              <w:pStyle w:val="tHeading"/>
            </w:pPr>
            <w:r>
              <w:t>Doctor Approval</w:t>
            </w:r>
          </w:p>
          <w:p w:rsidR="00470FB6" w:rsidRPr="00470FB6" w:rsidRDefault="008D605A" w:rsidP="008D71B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AB47BC">
              <w:rPr>
                <w:b w:val="0"/>
              </w:rPr>
            </w:r>
            <w:r w:rsidR="00AB47BC">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AB47BC">
              <w:rPr>
                <w:b w:val="0"/>
              </w:rPr>
            </w:r>
            <w:r w:rsidR="00AB47BC">
              <w:rPr>
                <w:b w:val="0"/>
              </w:rPr>
              <w:fldChar w:fldCharType="separate"/>
            </w:r>
            <w:r w:rsidRPr="00470FB6">
              <w:rPr>
                <w:b w:val="0"/>
              </w:rPr>
              <w:fldChar w:fldCharType="end"/>
            </w:r>
            <w:r w:rsidR="00470FB6" w:rsidRPr="00470FB6">
              <w:rPr>
                <w:b w:val="0"/>
              </w:rPr>
              <w:t xml:space="preserve"> No</w:t>
            </w:r>
          </w:p>
          <w:p w:rsidR="00470FB6" w:rsidRPr="000B0521" w:rsidRDefault="00470FB6" w:rsidP="008D71B8">
            <w:pPr>
              <w:pStyle w:val="tHeading"/>
            </w:pPr>
            <w:r w:rsidRPr="00470FB6">
              <w:rPr>
                <w:b w:val="0"/>
              </w:rPr>
              <w:t>Comments:</w:t>
            </w:r>
          </w:p>
        </w:tc>
      </w:tr>
      <w:tr w:rsidR="00470FB6" w:rsidTr="007733DE">
        <w:trPr>
          <w:trHeight w:hRule="exact" w:val="2833"/>
        </w:trPr>
        <w:tc>
          <w:tcPr>
            <w:tcW w:w="1709" w:type="pct"/>
          </w:tcPr>
          <w:p w:rsidR="002C7E4E" w:rsidRDefault="00AB47BC" w:rsidP="008D71B8">
            <w:pPr>
              <w:pStyle w:val="tNormal"/>
              <w:jc w:val="center"/>
            </w:pPr>
            <w:r>
              <w:rPr>
                <w:noProof/>
              </w:rPr>
              <w:pict>
                <v:oval id="_x0000_s1032" style="position:absolute;left:0;text-align:left;margin-left:90.3pt;margin-top:34.7pt;width:21pt;height:20.85pt;z-index:251663360;mso-position-horizontal-relative:text;mso-position-vertical-relative:text">
                  <v:fill color2="fill darken(118)" rotate="t" method="linear sigma" focus="-50%" type="gradient"/>
                </v:oval>
              </w:pict>
            </w:r>
            <w:r w:rsidR="002C7E4E">
              <w:rPr>
                <w:noProof/>
              </w:rPr>
              <w:drawing>
                <wp:inline distT="0" distB="0" distL="0" distR="0">
                  <wp:extent cx="1213595" cy="1620000"/>
                  <wp:effectExtent l="19050" t="0" r="5605" b="0"/>
                  <wp:docPr id="2" name="Picture 1" descr="L:\RTW Fund Project\Stage Three SAWIC Codes 472801, 473601 &amp; 485601 - 55 templates\Domestic Appliance Retailing\Spartan Furniture &amp; Electrical\IMG_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TW Fund Project\Stage Three SAWIC Codes 472801, 473601 &amp; 485601 - 55 templates\Domestic Appliance Retailing\Spartan Furniture &amp; Electrical\IMG_2521.JPG"/>
                          <pic:cNvPicPr>
                            <a:picLocks noChangeAspect="1" noChangeArrowheads="1"/>
                          </pic:cNvPicPr>
                        </pic:nvPicPr>
                        <pic:blipFill>
                          <a:blip r:embed="rId13" cstate="print"/>
                          <a:srcRect/>
                          <a:stretch>
                            <a:fillRect/>
                          </a:stretch>
                        </pic:blipFill>
                        <pic:spPr bwMode="auto">
                          <a:xfrm>
                            <a:off x="0" y="0"/>
                            <a:ext cx="1213595" cy="1620000"/>
                          </a:xfrm>
                          <a:prstGeom prst="rect">
                            <a:avLst/>
                          </a:prstGeom>
                          <a:noFill/>
                          <a:ln w="9525">
                            <a:noFill/>
                            <a:miter lim="800000"/>
                            <a:headEnd/>
                            <a:tailEnd/>
                          </a:ln>
                        </pic:spPr>
                      </pic:pic>
                    </a:graphicData>
                  </a:graphic>
                </wp:inline>
              </w:drawing>
            </w:r>
          </w:p>
        </w:tc>
        <w:tc>
          <w:tcPr>
            <w:tcW w:w="1808" w:type="pct"/>
          </w:tcPr>
          <w:p w:rsidR="00470FB6" w:rsidRPr="00BC6D5D" w:rsidRDefault="008D71B8" w:rsidP="008D71B8">
            <w:pPr>
              <w:pStyle w:val="tBullet1000"/>
              <w:numPr>
                <w:ilvl w:val="0"/>
                <w:numId w:val="0"/>
              </w:numPr>
              <w:ind w:left="284" w:hanging="284"/>
              <w:rPr>
                <w:b/>
              </w:rPr>
            </w:pPr>
            <w:r w:rsidRPr="00BC6D5D">
              <w:rPr>
                <w:b/>
              </w:rPr>
              <w:t xml:space="preserve">Sales Contracts </w:t>
            </w:r>
          </w:p>
          <w:p w:rsidR="00BC6D5D" w:rsidRDefault="002C7E4E" w:rsidP="002C7E4E">
            <w:pPr>
              <w:pStyle w:val="tBullet1000"/>
              <w:numPr>
                <w:ilvl w:val="0"/>
                <w:numId w:val="43"/>
              </w:numPr>
              <w:ind w:left="363"/>
            </w:pPr>
            <w:r>
              <w:t xml:space="preserve">Sitting with customer to finalise sale and go through warranty. Computer use required. </w:t>
            </w:r>
            <w:r w:rsidR="00B102DD">
              <w:t xml:space="preserve"> </w:t>
            </w:r>
          </w:p>
        </w:tc>
        <w:tc>
          <w:tcPr>
            <w:tcW w:w="1483" w:type="pct"/>
          </w:tcPr>
          <w:p w:rsidR="00470FB6" w:rsidRDefault="00470FB6" w:rsidP="008D71B8">
            <w:pPr>
              <w:pStyle w:val="tHeading"/>
            </w:pPr>
            <w:r>
              <w:t>Doctor Approval</w:t>
            </w:r>
          </w:p>
          <w:p w:rsidR="00470FB6" w:rsidRPr="00470FB6" w:rsidRDefault="008D605A" w:rsidP="008D71B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AB47BC">
              <w:rPr>
                <w:b w:val="0"/>
              </w:rPr>
            </w:r>
            <w:r w:rsidR="00AB47BC">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AB47BC">
              <w:rPr>
                <w:b w:val="0"/>
              </w:rPr>
            </w:r>
            <w:r w:rsidR="00AB47BC">
              <w:rPr>
                <w:b w:val="0"/>
              </w:rPr>
              <w:fldChar w:fldCharType="separate"/>
            </w:r>
            <w:r w:rsidRPr="00470FB6">
              <w:rPr>
                <w:b w:val="0"/>
              </w:rPr>
              <w:fldChar w:fldCharType="end"/>
            </w:r>
            <w:r w:rsidR="00470FB6" w:rsidRPr="00470FB6">
              <w:rPr>
                <w:b w:val="0"/>
              </w:rPr>
              <w:t xml:space="preserve"> No</w:t>
            </w:r>
          </w:p>
          <w:p w:rsidR="00470FB6" w:rsidRPr="000B0521" w:rsidRDefault="00470FB6" w:rsidP="008D71B8">
            <w:pPr>
              <w:pStyle w:val="tHeading"/>
            </w:pPr>
            <w:r w:rsidRPr="00470FB6">
              <w:rPr>
                <w:b w:val="0"/>
              </w:rPr>
              <w:t>Comments:</w:t>
            </w:r>
          </w:p>
        </w:tc>
      </w:tr>
      <w:tr w:rsidR="00470FB6" w:rsidTr="003B473D">
        <w:trPr>
          <w:trHeight w:hRule="exact" w:val="7801"/>
        </w:trPr>
        <w:tc>
          <w:tcPr>
            <w:tcW w:w="1709" w:type="pct"/>
          </w:tcPr>
          <w:p w:rsidR="00D1287D" w:rsidRDefault="00AB47BC" w:rsidP="008D71B8">
            <w:pPr>
              <w:pStyle w:val="tNormal"/>
              <w:jc w:val="center"/>
            </w:pPr>
            <w:r>
              <w:rPr>
                <w:noProof/>
              </w:rPr>
              <w:lastRenderedPageBreak/>
              <w:pict>
                <v:oval id="_x0000_s1036" style="position:absolute;left:0;text-align:left;margin-left:12.3pt;margin-top:10.35pt;width:34.5pt;height:31.5pt;z-index:251667456;mso-position-horizontal-relative:text;mso-position-vertical-relative:text">
                  <v:fill color2="fill darken(118)" rotate="t" method="linear sigma" focus="-50%" type="gradient"/>
                </v:oval>
              </w:pict>
            </w:r>
            <w:r>
              <w:rPr>
                <w:noProof/>
              </w:rPr>
              <w:pict>
                <v:oval id="_x0000_s1037" style="position:absolute;left:0;text-align:left;margin-left:143.55pt;margin-top:21.6pt;width:36.75pt;height:34.5pt;z-index:251668480;mso-position-horizontal-relative:text;mso-position-vertical-relative:text">
                  <v:fill color2="fill darken(118)" rotate="t" method="linear sigma" focus="-50%" type="gradient"/>
                </v:oval>
              </w:pict>
            </w:r>
            <w:r w:rsidR="00D1287D">
              <w:rPr>
                <w:noProof/>
              </w:rPr>
              <w:drawing>
                <wp:inline distT="0" distB="0" distL="0" distR="0">
                  <wp:extent cx="2262857" cy="1440000"/>
                  <wp:effectExtent l="19050" t="0" r="4093" b="0"/>
                  <wp:docPr id="10" name="Picture 5" descr="L:\RTW Fund Project\Stage Three SAWIC Codes 472801, 473601 &amp; 485601 - 55 templates\Domestic Appliance Retailing\Radio Rentals\hang-t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RTW Fund Project\Stage Three SAWIC Codes 472801, 473601 &amp; 485601 - 55 templates\Domestic Appliance Retailing\Radio Rentals\hang-tv-x.jpg"/>
                          <pic:cNvPicPr>
                            <a:picLocks noChangeAspect="1" noChangeArrowheads="1"/>
                          </pic:cNvPicPr>
                        </pic:nvPicPr>
                        <pic:blipFill>
                          <a:blip r:embed="rId14" cstate="print"/>
                          <a:srcRect/>
                          <a:stretch>
                            <a:fillRect/>
                          </a:stretch>
                        </pic:blipFill>
                        <pic:spPr bwMode="auto">
                          <a:xfrm>
                            <a:off x="0" y="0"/>
                            <a:ext cx="2262857" cy="1440000"/>
                          </a:xfrm>
                          <a:prstGeom prst="rect">
                            <a:avLst/>
                          </a:prstGeom>
                          <a:noFill/>
                          <a:ln w="9525">
                            <a:noFill/>
                            <a:miter lim="800000"/>
                            <a:headEnd/>
                            <a:tailEnd/>
                          </a:ln>
                        </pic:spPr>
                      </pic:pic>
                    </a:graphicData>
                  </a:graphic>
                </wp:inline>
              </w:drawing>
            </w:r>
          </w:p>
          <w:p w:rsidR="002F2D5F" w:rsidRDefault="00AB47BC" w:rsidP="008D71B8">
            <w:pPr>
              <w:pStyle w:val="tNormal"/>
              <w:jc w:val="center"/>
            </w:pPr>
            <w:r>
              <w:rPr>
                <w:noProof/>
              </w:rPr>
              <w:pict>
                <v:oval id="_x0000_s1033" style="position:absolute;left:0;text-align:left;margin-left:98.55pt;margin-top:21.65pt;width:17.25pt;height:16.45pt;z-index:251664384">
                  <v:fill color2="fill darken(118)" rotate="t" method="linear sigma" focus="-50%" type="gradient"/>
                </v:oval>
              </w:pict>
            </w:r>
            <w:r w:rsidR="002F2D5F">
              <w:rPr>
                <w:noProof/>
              </w:rPr>
              <w:drawing>
                <wp:inline distT="0" distB="0" distL="0" distR="0">
                  <wp:extent cx="1215244" cy="1620000"/>
                  <wp:effectExtent l="19050" t="0" r="3956" b="0"/>
                  <wp:docPr id="4" name="Picture 2" descr="L:\RTW Fund Project\Stage Three SAWIC Codes 472801, 473601 &amp; 485601 - 55 templates\Domestic Appliance Retailing\Spartan Furniture &amp; Electrical\IMG_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TW Fund Project\Stage Three SAWIC Codes 472801, 473601 &amp; 485601 - 55 templates\Domestic Appliance Retailing\Spartan Furniture &amp; Electrical\IMG_2519.JPG"/>
                          <pic:cNvPicPr>
                            <a:picLocks noChangeAspect="1" noChangeArrowheads="1"/>
                          </pic:cNvPicPr>
                        </pic:nvPicPr>
                        <pic:blipFill>
                          <a:blip r:embed="rId15" cstate="print"/>
                          <a:srcRect/>
                          <a:stretch>
                            <a:fillRect/>
                          </a:stretch>
                        </pic:blipFill>
                        <pic:spPr bwMode="auto">
                          <a:xfrm>
                            <a:off x="0" y="0"/>
                            <a:ext cx="1215244" cy="1620000"/>
                          </a:xfrm>
                          <a:prstGeom prst="rect">
                            <a:avLst/>
                          </a:prstGeom>
                          <a:noFill/>
                          <a:ln w="9525">
                            <a:noFill/>
                            <a:miter lim="800000"/>
                            <a:headEnd/>
                            <a:tailEnd/>
                          </a:ln>
                        </pic:spPr>
                      </pic:pic>
                    </a:graphicData>
                  </a:graphic>
                </wp:inline>
              </w:drawing>
            </w:r>
          </w:p>
          <w:p w:rsidR="002F2D5F" w:rsidRDefault="00AB47BC" w:rsidP="008D71B8">
            <w:pPr>
              <w:pStyle w:val="tNormal"/>
              <w:jc w:val="center"/>
            </w:pPr>
            <w:r>
              <w:rPr>
                <w:noProof/>
              </w:rPr>
              <w:pict>
                <v:oval id="_x0000_s1035" style="position:absolute;left:0;text-align:left;margin-left:52.8pt;margin-top:30.6pt;width:17.25pt;height:20.95pt;z-index:251666432">
                  <v:fill color2="fill darken(118)" rotate="t" method="linear sigma" focus="-50%" type="gradient"/>
                </v:oval>
              </w:pict>
            </w:r>
            <w:r>
              <w:rPr>
                <w:noProof/>
              </w:rPr>
              <w:pict>
                <v:oval id="_x0000_s1034" style="position:absolute;left:0;text-align:left;margin-left:76.8pt;margin-top:22.55pt;width:25.5pt;height:24.7pt;z-index:251665408">
                  <v:fill color2="fill darken(118)" rotate="t" method="linear sigma" focus="-50%" type="gradient"/>
                </v:oval>
              </w:pict>
            </w:r>
            <w:r w:rsidR="002F2D5F">
              <w:rPr>
                <w:noProof/>
              </w:rPr>
              <w:drawing>
                <wp:inline distT="0" distB="0" distL="0" distR="0">
                  <wp:extent cx="1215245" cy="1620000"/>
                  <wp:effectExtent l="19050" t="0" r="3955" b="0"/>
                  <wp:docPr id="5" name="Picture 3" descr="L:\RTW Fund Project\Stage Three SAWIC Codes 472801, 473601 &amp; 485601 - 55 templates\Domestic Appliance Retailing\Spartan Furniture &amp; Electrical\IMG_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TW Fund Project\Stage Three SAWIC Codes 472801, 473601 &amp; 485601 - 55 templates\Domestic Appliance Retailing\Spartan Furniture &amp; Electrical\IMG_2525.JPG"/>
                          <pic:cNvPicPr>
                            <a:picLocks noChangeAspect="1" noChangeArrowheads="1"/>
                          </pic:cNvPicPr>
                        </pic:nvPicPr>
                        <pic:blipFill>
                          <a:blip r:embed="rId16" cstate="print"/>
                          <a:srcRect/>
                          <a:stretch>
                            <a:fillRect/>
                          </a:stretch>
                        </pic:blipFill>
                        <pic:spPr bwMode="auto">
                          <a:xfrm>
                            <a:off x="0" y="0"/>
                            <a:ext cx="1215245" cy="1620000"/>
                          </a:xfrm>
                          <a:prstGeom prst="rect">
                            <a:avLst/>
                          </a:prstGeom>
                          <a:noFill/>
                          <a:ln w="9525">
                            <a:noFill/>
                            <a:miter lim="800000"/>
                            <a:headEnd/>
                            <a:tailEnd/>
                          </a:ln>
                        </pic:spPr>
                      </pic:pic>
                    </a:graphicData>
                  </a:graphic>
                </wp:inline>
              </w:drawing>
            </w:r>
          </w:p>
          <w:p w:rsidR="008C4AC7" w:rsidRDefault="008C4AC7" w:rsidP="00E453D7">
            <w:pPr>
              <w:pStyle w:val="tNormal"/>
              <w:jc w:val="center"/>
            </w:pPr>
          </w:p>
        </w:tc>
        <w:tc>
          <w:tcPr>
            <w:tcW w:w="1808" w:type="pct"/>
          </w:tcPr>
          <w:p w:rsidR="00470FB6" w:rsidRPr="00BC6D5D" w:rsidRDefault="00BC6D5D" w:rsidP="00BC6D5D">
            <w:pPr>
              <w:pStyle w:val="tBullet1000"/>
              <w:numPr>
                <w:ilvl w:val="0"/>
                <w:numId w:val="0"/>
              </w:numPr>
              <w:rPr>
                <w:b/>
              </w:rPr>
            </w:pPr>
            <w:r w:rsidRPr="00BC6D5D">
              <w:rPr>
                <w:b/>
              </w:rPr>
              <w:t>Assembling Furniture and Merchandising</w:t>
            </w:r>
          </w:p>
          <w:p w:rsidR="00BC6D5D" w:rsidRDefault="00695982" w:rsidP="00BC6D5D">
            <w:pPr>
              <w:pStyle w:val="tBullet1000"/>
              <w:numPr>
                <w:ilvl w:val="0"/>
                <w:numId w:val="43"/>
              </w:numPr>
              <w:ind w:left="363"/>
            </w:pPr>
            <w:r>
              <w:t>Replacing sold stock, rearranging showroom floor.</w:t>
            </w:r>
          </w:p>
          <w:p w:rsidR="00695982" w:rsidRDefault="00695982" w:rsidP="00BC6D5D">
            <w:pPr>
              <w:pStyle w:val="tBullet1000"/>
              <w:numPr>
                <w:ilvl w:val="0"/>
                <w:numId w:val="43"/>
              </w:numPr>
              <w:ind w:left="363"/>
            </w:pPr>
            <w:r>
              <w:t>Unpacking products and placing on shelves or mounting on walls.</w:t>
            </w:r>
          </w:p>
          <w:p w:rsidR="00695982" w:rsidRDefault="00695982" w:rsidP="00BC6D5D">
            <w:pPr>
              <w:pStyle w:val="tBullet1000"/>
              <w:numPr>
                <w:ilvl w:val="0"/>
                <w:numId w:val="43"/>
              </w:numPr>
              <w:ind w:left="363"/>
            </w:pPr>
            <w:r>
              <w:t>Sack truck and trolleys available to move larger items.  Two people can work together for heavier items.</w:t>
            </w:r>
          </w:p>
          <w:p w:rsidR="00743E3B" w:rsidRDefault="00743E3B" w:rsidP="00743E3B">
            <w:pPr>
              <w:pStyle w:val="tBullet1000"/>
              <w:numPr>
                <w:ilvl w:val="0"/>
                <w:numId w:val="43"/>
              </w:numPr>
              <w:ind w:left="363"/>
            </w:pPr>
            <w:r>
              <w:t>Assembly of furniture for display is likely to involve</w:t>
            </w:r>
            <w:r w:rsidR="00EA04FD">
              <w:t xml:space="preserve"> lifting, </w:t>
            </w:r>
            <w:r>
              <w:t xml:space="preserve"> low level postures (bending/squatting), use of tools (gripping and grasping), some lifting, twisting, reaching to varying heights.</w:t>
            </w:r>
          </w:p>
          <w:p w:rsidR="00743E3B" w:rsidRDefault="00743E3B" w:rsidP="00743E3B">
            <w:pPr>
              <w:pStyle w:val="tBullet1000"/>
              <w:numPr>
                <w:ilvl w:val="0"/>
                <w:numId w:val="43"/>
              </w:numPr>
              <w:ind w:left="363"/>
            </w:pPr>
            <w:r>
              <w:t xml:space="preserve">Occurs as required, not a daily task. </w:t>
            </w:r>
          </w:p>
          <w:p w:rsidR="00743E3B" w:rsidRDefault="00743E3B" w:rsidP="00743E3B">
            <w:pPr>
              <w:pStyle w:val="tBullet1000"/>
              <w:numPr>
                <w:ilvl w:val="0"/>
                <w:numId w:val="43"/>
              </w:numPr>
              <w:ind w:left="363"/>
            </w:pPr>
            <w:r>
              <w:t xml:space="preserve">Physical requirements differ depending on product and department of work. </w:t>
            </w:r>
          </w:p>
          <w:p w:rsidR="00743E3B" w:rsidRDefault="00743E3B" w:rsidP="00743E3B">
            <w:pPr>
              <w:pStyle w:val="tBullet1000"/>
              <w:numPr>
                <w:ilvl w:val="0"/>
                <w:numId w:val="0"/>
              </w:numPr>
              <w:ind w:left="284" w:hanging="284"/>
            </w:pPr>
            <w:bookmarkStart w:id="0" w:name="_GoBack"/>
            <w:bookmarkEnd w:id="0"/>
          </w:p>
          <w:p w:rsidR="00743E3B" w:rsidRDefault="00743E3B" w:rsidP="00743E3B">
            <w:pPr>
              <w:pStyle w:val="tBullet1000"/>
              <w:numPr>
                <w:ilvl w:val="0"/>
                <w:numId w:val="0"/>
              </w:numPr>
              <w:ind w:left="284" w:hanging="284"/>
            </w:pPr>
          </w:p>
        </w:tc>
        <w:tc>
          <w:tcPr>
            <w:tcW w:w="1483" w:type="pct"/>
          </w:tcPr>
          <w:p w:rsidR="00470FB6" w:rsidRDefault="00470FB6" w:rsidP="008D71B8">
            <w:pPr>
              <w:pStyle w:val="tHeading"/>
            </w:pPr>
            <w:r>
              <w:t>Doctor Approval</w:t>
            </w:r>
          </w:p>
          <w:p w:rsidR="00470FB6" w:rsidRPr="00470FB6" w:rsidRDefault="008D605A" w:rsidP="008D71B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AB47BC">
              <w:rPr>
                <w:b w:val="0"/>
              </w:rPr>
            </w:r>
            <w:r w:rsidR="00AB47BC">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AB47BC">
              <w:rPr>
                <w:b w:val="0"/>
              </w:rPr>
            </w:r>
            <w:r w:rsidR="00AB47BC">
              <w:rPr>
                <w:b w:val="0"/>
              </w:rPr>
              <w:fldChar w:fldCharType="separate"/>
            </w:r>
            <w:r w:rsidRPr="00470FB6">
              <w:rPr>
                <w:b w:val="0"/>
              </w:rPr>
              <w:fldChar w:fldCharType="end"/>
            </w:r>
            <w:r w:rsidR="00470FB6" w:rsidRPr="00470FB6">
              <w:rPr>
                <w:b w:val="0"/>
              </w:rPr>
              <w:t xml:space="preserve"> No</w:t>
            </w:r>
          </w:p>
          <w:p w:rsidR="00470FB6" w:rsidRPr="000B0521" w:rsidRDefault="00470FB6" w:rsidP="008D71B8">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AB47BC" w:rsidRDefault="00AB47BC" w:rsidP="00AB47BC">
      <w:pPr>
        <w:spacing w:line="276" w:lineRule="auto"/>
        <w:jc w:val="both"/>
        <w:rPr>
          <w:rFonts w:cs="Arial"/>
          <w:szCs w:val="18"/>
        </w:rPr>
      </w:pPr>
      <w:r w:rsidRPr="0052001A">
        <w:rPr>
          <w:rFonts w:cs="Arial"/>
          <w:b/>
          <w:bCs/>
          <w:i/>
          <w:szCs w:val="18"/>
        </w:rPr>
        <w:t>Disclaimer:</w:t>
      </w:r>
      <w:r w:rsidRPr="0052001A">
        <w:rPr>
          <w:rFonts w:cs="Arial"/>
          <w:bCs/>
          <w:i/>
          <w:szCs w:val="18"/>
        </w:rPr>
        <w:t xml:space="preserve"> </w:t>
      </w:r>
      <w:r w:rsidRPr="0052001A">
        <w:rPr>
          <w:rFonts w:cs="Arial"/>
          <w:bCs/>
          <w:i/>
          <w:sz w:val="16"/>
          <w:szCs w:val="16"/>
        </w:rPr>
        <w:t>This document is published by Business SA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Business SA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52001A">
        <w:rPr>
          <w:rFonts w:cs="Arial"/>
          <w:bCs/>
          <w:sz w:val="16"/>
          <w:szCs w:val="16"/>
        </w:rPr>
        <w:t>. (C) 2016 ReturnToWorkSA</w:t>
      </w:r>
    </w:p>
    <w:sectPr w:rsidR="003E3726" w:rsidRPr="00AB47BC" w:rsidSect="002C074E">
      <w:headerReference w:type="default" r:id="rId17"/>
      <w:footerReference w:type="default" r:id="rId18"/>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2DD" w:rsidRDefault="00B102DD" w:rsidP="008F4CA6">
      <w:pPr>
        <w:spacing w:before="0" w:after="0"/>
      </w:pPr>
      <w:r>
        <w:separator/>
      </w:r>
    </w:p>
  </w:endnote>
  <w:endnote w:type="continuationSeparator" w:id="0">
    <w:p w:rsidR="00B102DD" w:rsidRDefault="00B102DD"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102DD" w:rsidTr="004560CA">
      <w:tc>
        <w:tcPr>
          <w:tcW w:w="3285" w:type="dxa"/>
        </w:tcPr>
        <w:p w:rsidR="00B102DD" w:rsidRDefault="00B102DD">
          <w:pPr>
            <w:pStyle w:val="Footer"/>
            <w:pBdr>
              <w:top w:val="none" w:sz="0" w:space="0" w:color="auto"/>
            </w:pBdr>
          </w:pPr>
        </w:p>
      </w:tc>
      <w:tc>
        <w:tcPr>
          <w:tcW w:w="3285" w:type="dxa"/>
        </w:tcPr>
        <w:p w:rsidR="00B102DD" w:rsidRDefault="00B102DD">
          <w:pPr>
            <w:pStyle w:val="Footer"/>
            <w:pBdr>
              <w:top w:val="none" w:sz="0" w:space="0" w:color="auto"/>
            </w:pBdr>
          </w:pPr>
        </w:p>
      </w:tc>
      <w:tc>
        <w:tcPr>
          <w:tcW w:w="3285" w:type="dxa"/>
        </w:tcPr>
        <w:p w:rsidR="00B102DD" w:rsidRDefault="00B102DD" w:rsidP="008A4CB0">
          <w:pPr>
            <w:pStyle w:val="Footer"/>
            <w:pBdr>
              <w:top w:val="none" w:sz="0" w:space="0" w:color="auto"/>
            </w:pBdr>
            <w:jc w:val="right"/>
          </w:pPr>
        </w:p>
      </w:tc>
    </w:tr>
  </w:tbl>
  <w:p w:rsidR="00B102DD" w:rsidRDefault="00B102DD" w:rsidP="004560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1608"/>
      <w:docPartObj>
        <w:docPartGallery w:val="Page Numbers (Bottom of Page)"/>
        <w:docPartUnique/>
      </w:docPartObj>
    </w:sdtPr>
    <w:sdtEndPr/>
    <w:sdtContent>
      <w:p w:rsidR="00B102DD" w:rsidRDefault="00AB47BC" w:rsidP="00BD76C2">
        <w:pPr>
          <w:pStyle w:val="Footer"/>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2DD" w:rsidRDefault="00B102DD" w:rsidP="008F4CA6">
      <w:pPr>
        <w:spacing w:before="0" w:after="0"/>
      </w:pPr>
      <w:r>
        <w:separator/>
      </w:r>
    </w:p>
  </w:footnote>
  <w:footnote w:type="continuationSeparator" w:id="0">
    <w:p w:rsidR="00B102DD" w:rsidRDefault="00B102DD"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2DD" w:rsidRDefault="00B102DD"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C12831"/>
    <w:multiLevelType w:val="hybridMultilevel"/>
    <w:tmpl w:val="ADC86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F8020F"/>
    <w:multiLevelType w:val="hybridMultilevel"/>
    <w:tmpl w:val="33245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93280C"/>
    <w:multiLevelType w:val="hybridMultilevel"/>
    <w:tmpl w:val="29E22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A951EE"/>
    <w:multiLevelType w:val="hybridMultilevel"/>
    <w:tmpl w:val="FA042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F96EB9"/>
    <w:multiLevelType w:val="hybridMultilevel"/>
    <w:tmpl w:val="1972A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E05533B"/>
    <w:multiLevelType w:val="hybridMultilevel"/>
    <w:tmpl w:val="34143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210380"/>
    <w:multiLevelType w:val="multilevel"/>
    <w:tmpl w:val="02163D9A"/>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18C2D39"/>
    <w:multiLevelType w:val="singleLevel"/>
    <w:tmpl w:val="309E8FDC"/>
    <w:lvl w:ilvl="0">
      <w:start w:val="1"/>
      <w:numFmt w:val="bullet"/>
      <w:lvlText w:val="&gt;"/>
      <w:lvlJc w:val="left"/>
      <w:pPr>
        <w:tabs>
          <w:tab w:val="num" w:pos="927"/>
        </w:tabs>
        <w:ind w:left="927" w:hanging="360"/>
      </w:pPr>
      <w:rPr>
        <w:rFonts w:ascii="Verdana" w:hAnsi="Verdana" w:hint="default"/>
      </w:rPr>
    </w:lvl>
  </w:abstractNum>
  <w:abstractNum w:abstractNumId="9" w15:restartNumberingAfterBreak="0">
    <w:nsid w:val="24B72D7D"/>
    <w:multiLevelType w:val="hybridMultilevel"/>
    <w:tmpl w:val="21680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A2F0ED1"/>
    <w:multiLevelType w:val="hybridMultilevel"/>
    <w:tmpl w:val="D13A4508"/>
    <w:lvl w:ilvl="0" w:tplc="8FECB80C">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DC17E9A"/>
    <w:multiLevelType w:val="multilevel"/>
    <w:tmpl w:val="EB40758E"/>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2E996A2C"/>
    <w:multiLevelType w:val="hybridMultilevel"/>
    <w:tmpl w:val="E5A0A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14" w15:restartNumberingAfterBreak="0">
    <w:nsid w:val="33C41D01"/>
    <w:multiLevelType w:val="hybridMultilevel"/>
    <w:tmpl w:val="0B46C86E"/>
    <w:lvl w:ilvl="0" w:tplc="2402E656">
      <w:start w:val="1"/>
      <w:numFmt w:val="bullet"/>
      <w:lvlText w:val=""/>
      <w:lvlJc w:val="left"/>
      <w:pPr>
        <w:tabs>
          <w:tab w:val="num" w:pos="794"/>
        </w:tabs>
        <w:ind w:left="794" w:hanging="397"/>
      </w:pPr>
      <w:rPr>
        <w:rFonts w:ascii="Symbol" w:hAnsi="Symbol" w:hint="default"/>
      </w:rPr>
    </w:lvl>
    <w:lvl w:ilvl="1" w:tplc="19B45A2A">
      <w:start w:val="1"/>
      <w:numFmt w:val="lowerLetter"/>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9B2826"/>
    <w:multiLevelType w:val="hybridMultilevel"/>
    <w:tmpl w:val="CE4AA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B4D3081"/>
    <w:multiLevelType w:val="multilevel"/>
    <w:tmpl w:val="D5EEB3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BA26767"/>
    <w:multiLevelType w:val="hybridMultilevel"/>
    <w:tmpl w:val="5A3E4EC2"/>
    <w:lvl w:ilvl="0" w:tplc="F8FC8E88">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8" w15:restartNumberingAfterBreak="0">
    <w:nsid w:val="40AF4B7A"/>
    <w:multiLevelType w:val="hybridMultilevel"/>
    <w:tmpl w:val="92DA4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F037B92"/>
    <w:multiLevelType w:val="hybridMultilevel"/>
    <w:tmpl w:val="A32C3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F0C507D"/>
    <w:multiLevelType w:val="hybridMultilevel"/>
    <w:tmpl w:val="30EAC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F8F6393"/>
    <w:multiLevelType w:val="hybridMultilevel"/>
    <w:tmpl w:val="90161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2462CB"/>
    <w:multiLevelType w:val="hybridMultilevel"/>
    <w:tmpl w:val="2BD04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0038C9"/>
    <w:multiLevelType w:val="multilevel"/>
    <w:tmpl w:val="05084C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65F41BA"/>
    <w:multiLevelType w:val="hybridMultilevel"/>
    <w:tmpl w:val="80162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9253409"/>
    <w:multiLevelType w:val="hybridMultilevel"/>
    <w:tmpl w:val="EEE46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B521192"/>
    <w:multiLevelType w:val="hybridMultilevel"/>
    <w:tmpl w:val="1F96FD26"/>
    <w:lvl w:ilvl="0" w:tplc="2336346A">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EB25C0"/>
    <w:multiLevelType w:val="multilevel"/>
    <w:tmpl w:val="5038DCAA"/>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662B4C05"/>
    <w:multiLevelType w:val="hybridMultilevel"/>
    <w:tmpl w:val="879254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343149"/>
    <w:multiLevelType w:val="hybridMultilevel"/>
    <w:tmpl w:val="FC001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740608F"/>
    <w:multiLevelType w:val="hybridMultilevel"/>
    <w:tmpl w:val="0D98E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85E2C94"/>
    <w:multiLevelType w:val="hybridMultilevel"/>
    <w:tmpl w:val="1BEA4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B271564"/>
    <w:multiLevelType w:val="hybridMultilevel"/>
    <w:tmpl w:val="C3D44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74D43CD1"/>
    <w:multiLevelType w:val="hybridMultilevel"/>
    <w:tmpl w:val="D220B552"/>
    <w:lvl w:ilvl="0" w:tplc="207CBA4E">
      <w:start w:val="1"/>
      <w:numFmt w:val="lowerLetter"/>
      <w:lvlText w:val="(%1)"/>
      <w:lvlJc w:val="left"/>
      <w:pPr>
        <w:ind w:left="1494" w:hanging="360"/>
      </w:pPr>
      <w:rPr>
        <w:rFonts w:hint="default"/>
      </w:rPr>
    </w:lvl>
    <w:lvl w:ilvl="1" w:tplc="D64CB50E" w:tentative="1">
      <w:start w:val="1"/>
      <w:numFmt w:val="lowerLetter"/>
      <w:lvlText w:val="%2."/>
      <w:lvlJc w:val="left"/>
      <w:pPr>
        <w:ind w:left="2214" w:hanging="360"/>
      </w:pPr>
    </w:lvl>
    <w:lvl w:ilvl="2" w:tplc="859403E8" w:tentative="1">
      <w:start w:val="1"/>
      <w:numFmt w:val="lowerRoman"/>
      <w:lvlText w:val="%3."/>
      <w:lvlJc w:val="right"/>
      <w:pPr>
        <w:ind w:left="2934" w:hanging="180"/>
      </w:pPr>
    </w:lvl>
    <w:lvl w:ilvl="3" w:tplc="4D28670E" w:tentative="1">
      <w:start w:val="1"/>
      <w:numFmt w:val="decimal"/>
      <w:lvlText w:val="%4."/>
      <w:lvlJc w:val="left"/>
      <w:pPr>
        <w:ind w:left="3654" w:hanging="360"/>
      </w:pPr>
    </w:lvl>
    <w:lvl w:ilvl="4" w:tplc="189ECC6E" w:tentative="1">
      <w:start w:val="1"/>
      <w:numFmt w:val="lowerLetter"/>
      <w:lvlText w:val="%5."/>
      <w:lvlJc w:val="left"/>
      <w:pPr>
        <w:ind w:left="4374" w:hanging="360"/>
      </w:pPr>
    </w:lvl>
    <w:lvl w:ilvl="5" w:tplc="3064C830" w:tentative="1">
      <w:start w:val="1"/>
      <w:numFmt w:val="lowerRoman"/>
      <w:lvlText w:val="%6."/>
      <w:lvlJc w:val="right"/>
      <w:pPr>
        <w:ind w:left="5094" w:hanging="180"/>
      </w:pPr>
    </w:lvl>
    <w:lvl w:ilvl="6" w:tplc="5D200E66" w:tentative="1">
      <w:start w:val="1"/>
      <w:numFmt w:val="decimal"/>
      <w:lvlText w:val="%7."/>
      <w:lvlJc w:val="left"/>
      <w:pPr>
        <w:ind w:left="5814" w:hanging="360"/>
      </w:pPr>
    </w:lvl>
    <w:lvl w:ilvl="7" w:tplc="C3A4136C" w:tentative="1">
      <w:start w:val="1"/>
      <w:numFmt w:val="lowerLetter"/>
      <w:lvlText w:val="%8."/>
      <w:lvlJc w:val="left"/>
      <w:pPr>
        <w:ind w:left="6534" w:hanging="360"/>
      </w:pPr>
    </w:lvl>
    <w:lvl w:ilvl="8" w:tplc="7180D7E6" w:tentative="1">
      <w:start w:val="1"/>
      <w:numFmt w:val="lowerRoman"/>
      <w:lvlText w:val="%9."/>
      <w:lvlJc w:val="right"/>
      <w:pPr>
        <w:ind w:left="7254" w:hanging="180"/>
      </w:pPr>
    </w:lvl>
  </w:abstractNum>
  <w:abstractNum w:abstractNumId="38" w15:restartNumberingAfterBreak="0">
    <w:nsid w:val="78A24363"/>
    <w:multiLevelType w:val="hybridMultilevel"/>
    <w:tmpl w:val="2634F2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B322F5"/>
    <w:multiLevelType w:val="multilevel"/>
    <w:tmpl w:val="1CE877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D3365A7"/>
    <w:multiLevelType w:val="multilevel"/>
    <w:tmpl w:val="393072F8"/>
    <w:lvl w:ilvl="0">
      <w:start w:val="1"/>
      <w:numFmt w:val="decimal"/>
      <w:suff w:val="nothing"/>
      <w:lvlText w:val="WHS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10"/>
  </w:num>
  <w:num w:numId="3">
    <w:abstractNumId w:val="16"/>
  </w:num>
  <w:num w:numId="4">
    <w:abstractNumId w:val="8"/>
  </w:num>
  <w:num w:numId="5">
    <w:abstractNumId w:val="11"/>
  </w:num>
  <w:num w:numId="6">
    <w:abstractNumId w:val="0"/>
  </w:num>
  <w:num w:numId="7">
    <w:abstractNumId w:val="17"/>
  </w:num>
  <w:num w:numId="8">
    <w:abstractNumId w:val="40"/>
  </w:num>
  <w:num w:numId="9">
    <w:abstractNumId w:val="37"/>
  </w:num>
  <w:num w:numId="10">
    <w:abstractNumId w:val="14"/>
  </w:num>
  <w:num w:numId="11">
    <w:abstractNumId w:val="20"/>
  </w:num>
  <w:num w:numId="12">
    <w:abstractNumId w:val="7"/>
  </w:num>
  <w:num w:numId="13">
    <w:abstractNumId w:val="25"/>
  </w:num>
  <w:num w:numId="14">
    <w:abstractNumId w:val="25"/>
    <w:lvlOverride w:ilvl="0">
      <w:lvl w:ilvl="0">
        <w:start w:val="1"/>
        <w:numFmt w:val="none"/>
        <w:lvlText w:val="%1"/>
        <w:lvlJc w:val="left"/>
        <w:pPr>
          <w:ind w:left="567" w:hanging="567"/>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19"/>
  </w:num>
  <w:num w:numId="16">
    <w:abstractNumId w:val="39"/>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1"/>
  </w:num>
  <w:num w:numId="20">
    <w:abstractNumId w:val="38"/>
  </w:num>
  <w:num w:numId="21">
    <w:abstractNumId w:val="6"/>
  </w:num>
  <w:num w:numId="22">
    <w:abstractNumId w:val="4"/>
  </w:num>
  <w:num w:numId="23">
    <w:abstractNumId w:val="9"/>
  </w:num>
  <w:num w:numId="24">
    <w:abstractNumId w:val="35"/>
  </w:num>
  <w:num w:numId="25">
    <w:abstractNumId w:val="34"/>
  </w:num>
  <w:num w:numId="26">
    <w:abstractNumId w:val="22"/>
  </w:num>
  <w:num w:numId="27">
    <w:abstractNumId w:val="12"/>
  </w:num>
  <w:num w:numId="28">
    <w:abstractNumId w:val="5"/>
  </w:num>
  <w:num w:numId="29">
    <w:abstractNumId w:val="26"/>
  </w:num>
  <w:num w:numId="30">
    <w:abstractNumId w:val="15"/>
  </w:num>
  <w:num w:numId="31">
    <w:abstractNumId w:val="28"/>
  </w:num>
  <w:num w:numId="32">
    <w:abstractNumId w:val="23"/>
  </w:num>
  <w:num w:numId="33">
    <w:abstractNumId w:val="18"/>
  </w:num>
  <w:num w:numId="34">
    <w:abstractNumId w:val="21"/>
  </w:num>
  <w:num w:numId="35">
    <w:abstractNumId w:val="2"/>
  </w:num>
  <w:num w:numId="36">
    <w:abstractNumId w:val="32"/>
  </w:num>
  <w:num w:numId="37">
    <w:abstractNumId w:val="1"/>
  </w:num>
  <w:num w:numId="38">
    <w:abstractNumId w:val="3"/>
  </w:num>
  <w:num w:numId="39">
    <w:abstractNumId w:val="33"/>
  </w:num>
  <w:num w:numId="40">
    <w:abstractNumId w:val="30"/>
  </w:num>
  <w:num w:numId="41">
    <w:abstractNumId w:val="36"/>
  </w:num>
  <w:num w:numId="42">
    <w:abstractNumId w:val="27"/>
  </w:num>
  <w:num w:numId="43">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405613"/>
    <w:rsid w:val="00012E57"/>
    <w:rsid w:val="00015E12"/>
    <w:rsid w:val="00021CDA"/>
    <w:rsid w:val="0003042E"/>
    <w:rsid w:val="000350A0"/>
    <w:rsid w:val="00036299"/>
    <w:rsid w:val="00041BB2"/>
    <w:rsid w:val="00042435"/>
    <w:rsid w:val="00047BD4"/>
    <w:rsid w:val="00056A18"/>
    <w:rsid w:val="00061783"/>
    <w:rsid w:val="00063AAA"/>
    <w:rsid w:val="000738D3"/>
    <w:rsid w:val="00081F8A"/>
    <w:rsid w:val="00082561"/>
    <w:rsid w:val="00086468"/>
    <w:rsid w:val="00095703"/>
    <w:rsid w:val="00096293"/>
    <w:rsid w:val="000A5A9D"/>
    <w:rsid w:val="000A761B"/>
    <w:rsid w:val="000A7AE9"/>
    <w:rsid w:val="000B4D17"/>
    <w:rsid w:val="000C03FD"/>
    <w:rsid w:val="000C20B6"/>
    <w:rsid w:val="000C2C7D"/>
    <w:rsid w:val="000C459C"/>
    <w:rsid w:val="000D112F"/>
    <w:rsid w:val="000F3706"/>
    <w:rsid w:val="000F5696"/>
    <w:rsid w:val="000F56CC"/>
    <w:rsid w:val="00111B17"/>
    <w:rsid w:val="00115C7B"/>
    <w:rsid w:val="0012205F"/>
    <w:rsid w:val="00140700"/>
    <w:rsid w:val="00141123"/>
    <w:rsid w:val="00141500"/>
    <w:rsid w:val="001423D9"/>
    <w:rsid w:val="00143CED"/>
    <w:rsid w:val="00152469"/>
    <w:rsid w:val="0015666E"/>
    <w:rsid w:val="0016287C"/>
    <w:rsid w:val="00163321"/>
    <w:rsid w:val="00163DF9"/>
    <w:rsid w:val="0016555A"/>
    <w:rsid w:val="00166F6E"/>
    <w:rsid w:val="00172561"/>
    <w:rsid w:val="00192DC8"/>
    <w:rsid w:val="001A0E0A"/>
    <w:rsid w:val="001A3E7D"/>
    <w:rsid w:val="001A4BED"/>
    <w:rsid w:val="001C0C54"/>
    <w:rsid w:val="001D1766"/>
    <w:rsid w:val="001E0179"/>
    <w:rsid w:val="001E387B"/>
    <w:rsid w:val="001F33EF"/>
    <w:rsid w:val="001F49D9"/>
    <w:rsid w:val="0020014E"/>
    <w:rsid w:val="002053BC"/>
    <w:rsid w:val="00205E98"/>
    <w:rsid w:val="00206380"/>
    <w:rsid w:val="00210272"/>
    <w:rsid w:val="00210882"/>
    <w:rsid w:val="00211FD9"/>
    <w:rsid w:val="00212CFD"/>
    <w:rsid w:val="002153DC"/>
    <w:rsid w:val="00220BA9"/>
    <w:rsid w:val="00230E60"/>
    <w:rsid w:val="00235701"/>
    <w:rsid w:val="0024311E"/>
    <w:rsid w:val="00244A1C"/>
    <w:rsid w:val="00245FBD"/>
    <w:rsid w:val="002464B3"/>
    <w:rsid w:val="00246789"/>
    <w:rsid w:val="00250CCE"/>
    <w:rsid w:val="00252F49"/>
    <w:rsid w:val="00265E6B"/>
    <w:rsid w:val="00270782"/>
    <w:rsid w:val="002708EB"/>
    <w:rsid w:val="00272767"/>
    <w:rsid w:val="002744B6"/>
    <w:rsid w:val="00285D8E"/>
    <w:rsid w:val="00297995"/>
    <w:rsid w:val="002A266A"/>
    <w:rsid w:val="002A4A15"/>
    <w:rsid w:val="002A5F93"/>
    <w:rsid w:val="002B3FC3"/>
    <w:rsid w:val="002B4AE0"/>
    <w:rsid w:val="002C074E"/>
    <w:rsid w:val="002C09F8"/>
    <w:rsid w:val="002C0A60"/>
    <w:rsid w:val="002C7E4E"/>
    <w:rsid w:val="002D360D"/>
    <w:rsid w:val="002D5F64"/>
    <w:rsid w:val="002D75C8"/>
    <w:rsid w:val="002E0902"/>
    <w:rsid w:val="002E20DC"/>
    <w:rsid w:val="002E3167"/>
    <w:rsid w:val="002E65B5"/>
    <w:rsid w:val="002F2D5F"/>
    <w:rsid w:val="002F39BE"/>
    <w:rsid w:val="00302FED"/>
    <w:rsid w:val="00303DC7"/>
    <w:rsid w:val="003050B7"/>
    <w:rsid w:val="003067E0"/>
    <w:rsid w:val="00316066"/>
    <w:rsid w:val="00321B43"/>
    <w:rsid w:val="00325ABF"/>
    <w:rsid w:val="00330082"/>
    <w:rsid w:val="00332ED0"/>
    <w:rsid w:val="00333045"/>
    <w:rsid w:val="00333689"/>
    <w:rsid w:val="00333914"/>
    <w:rsid w:val="00364BE7"/>
    <w:rsid w:val="00380883"/>
    <w:rsid w:val="00381F88"/>
    <w:rsid w:val="003848F1"/>
    <w:rsid w:val="00387802"/>
    <w:rsid w:val="003913A2"/>
    <w:rsid w:val="00393D08"/>
    <w:rsid w:val="003A16C4"/>
    <w:rsid w:val="003A5553"/>
    <w:rsid w:val="003A5E98"/>
    <w:rsid w:val="003A7C71"/>
    <w:rsid w:val="003B473D"/>
    <w:rsid w:val="003B698D"/>
    <w:rsid w:val="003C1331"/>
    <w:rsid w:val="003C5170"/>
    <w:rsid w:val="003D4E01"/>
    <w:rsid w:val="003E05EE"/>
    <w:rsid w:val="003E0F44"/>
    <w:rsid w:val="003E119E"/>
    <w:rsid w:val="003E3726"/>
    <w:rsid w:val="003E7E47"/>
    <w:rsid w:val="003E7EB4"/>
    <w:rsid w:val="003F12FB"/>
    <w:rsid w:val="00402A2C"/>
    <w:rsid w:val="00405613"/>
    <w:rsid w:val="00406D6C"/>
    <w:rsid w:val="00410EFC"/>
    <w:rsid w:val="00412185"/>
    <w:rsid w:val="004143C9"/>
    <w:rsid w:val="00421445"/>
    <w:rsid w:val="0042177D"/>
    <w:rsid w:val="0042231D"/>
    <w:rsid w:val="00422497"/>
    <w:rsid w:val="00422BB2"/>
    <w:rsid w:val="004279D2"/>
    <w:rsid w:val="004332E3"/>
    <w:rsid w:val="0043392F"/>
    <w:rsid w:val="00437CC6"/>
    <w:rsid w:val="00440710"/>
    <w:rsid w:val="00446BBC"/>
    <w:rsid w:val="004560CA"/>
    <w:rsid w:val="00460B99"/>
    <w:rsid w:val="00461ED0"/>
    <w:rsid w:val="00463217"/>
    <w:rsid w:val="004639F0"/>
    <w:rsid w:val="00470FB6"/>
    <w:rsid w:val="00477EC8"/>
    <w:rsid w:val="00480E8B"/>
    <w:rsid w:val="00485FF8"/>
    <w:rsid w:val="0048626B"/>
    <w:rsid w:val="0049077C"/>
    <w:rsid w:val="004920C0"/>
    <w:rsid w:val="0049434C"/>
    <w:rsid w:val="004961AB"/>
    <w:rsid w:val="004A1C27"/>
    <w:rsid w:val="004B0C9C"/>
    <w:rsid w:val="004B1AB4"/>
    <w:rsid w:val="004B5CC1"/>
    <w:rsid w:val="004C3E52"/>
    <w:rsid w:val="004D3C9D"/>
    <w:rsid w:val="004E443F"/>
    <w:rsid w:val="004F1F26"/>
    <w:rsid w:val="004F6022"/>
    <w:rsid w:val="004F6217"/>
    <w:rsid w:val="00515173"/>
    <w:rsid w:val="0051634D"/>
    <w:rsid w:val="0052255D"/>
    <w:rsid w:val="005250A7"/>
    <w:rsid w:val="005318DE"/>
    <w:rsid w:val="005339F6"/>
    <w:rsid w:val="0053618F"/>
    <w:rsid w:val="0054069D"/>
    <w:rsid w:val="00540FBC"/>
    <w:rsid w:val="0054129D"/>
    <w:rsid w:val="00541742"/>
    <w:rsid w:val="0054435D"/>
    <w:rsid w:val="00544842"/>
    <w:rsid w:val="0054796C"/>
    <w:rsid w:val="00547E84"/>
    <w:rsid w:val="0056372D"/>
    <w:rsid w:val="00574225"/>
    <w:rsid w:val="005776E5"/>
    <w:rsid w:val="00581DF6"/>
    <w:rsid w:val="00583C37"/>
    <w:rsid w:val="00583EB7"/>
    <w:rsid w:val="005922C1"/>
    <w:rsid w:val="005A04D6"/>
    <w:rsid w:val="005A4A72"/>
    <w:rsid w:val="005B077C"/>
    <w:rsid w:val="005B2107"/>
    <w:rsid w:val="005B2C39"/>
    <w:rsid w:val="005B320E"/>
    <w:rsid w:val="005B6162"/>
    <w:rsid w:val="005C2A39"/>
    <w:rsid w:val="005C4BC8"/>
    <w:rsid w:val="005C7CC0"/>
    <w:rsid w:val="005D55C2"/>
    <w:rsid w:val="005D7FBD"/>
    <w:rsid w:val="005E05E4"/>
    <w:rsid w:val="005E0D25"/>
    <w:rsid w:val="005E6D03"/>
    <w:rsid w:val="005E6F03"/>
    <w:rsid w:val="005F05BE"/>
    <w:rsid w:val="005F29B6"/>
    <w:rsid w:val="005F3743"/>
    <w:rsid w:val="005F6206"/>
    <w:rsid w:val="005F7842"/>
    <w:rsid w:val="00600492"/>
    <w:rsid w:val="00603B69"/>
    <w:rsid w:val="00610B82"/>
    <w:rsid w:val="00611233"/>
    <w:rsid w:val="00614815"/>
    <w:rsid w:val="00617CA1"/>
    <w:rsid w:val="00643BF8"/>
    <w:rsid w:val="00643CB8"/>
    <w:rsid w:val="00647E10"/>
    <w:rsid w:val="006510EA"/>
    <w:rsid w:val="00660110"/>
    <w:rsid w:val="00661529"/>
    <w:rsid w:val="00661832"/>
    <w:rsid w:val="00664EA4"/>
    <w:rsid w:val="006657D3"/>
    <w:rsid w:val="00677269"/>
    <w:rsid w:val="0068327D"/>
    <w:rsid w:val="00684080"/>
    <w:rsid w:val="00686688"/>
    <w:rsid w:val="00686C64"/>
    <w:rsid w:val="0069260B"/>
    <w:rsid w:val="0069267D"/>
    <w:rsid w:val="00695982"/>
    <w:rsid w:val="006A184D"/>
    <w:rsid w:val="006A6A8C"/>
    <w:rsid w:val="006A7B05"/>
    <w:rsid w:val="006B7B4E"/>
    <w:rsid w:val="006C23CB"/>
    <w:rsid w:val="006C3D97"/>
    <w:rsid w:val="006D23B7"/>
    <w:rsid w:val="006D7580"/>
    <w:rsid w:val="006D7F27"/>
    <w:rsid w:val="006E187B"/>
    <w:rsid w:val="006E4326"/>
    <w:rsid w:val="006E61D0"/>
    <w:rsid w:val="006F011C"/>
    <w:rsid w:val="006F1070"/>
    <w:rsid w:val="006F4E38"/>
    <w:rsid w:val="0071139F"/>
    <w:rsid w:val="0071174F"/>
    <w:rsid w:val="00715D89"/>
    <w:rsid w:val="0071692A"/>
    <w:rsid w:val="0071727F"/>
    <w:rsid w:val="00725E39"/>
    <w:rsid w:val="00733EED"/>
    <w:rsid w:val="00740069"/>
    <w:rsid w:val="00743E3B"/>
    <w:rsid w:val="00750B0C"/>
    <w:rsid w:val="0075399E"/>
    <w:rsid w:val="007611B3"/>
    <w:rsid w:val="00761FE4"/>
    <w:rsid w:val="00766A89"/>
    <w:rsid w:val="007671D2"/>
    <w:rsid w:val="00767CA3"/>
    <w:rsid w:val="007733DE"/>
    <w:rsid w:val="00774267"/>
    <w:rsid w:val="00776C61"/>
    <w:rsid w:val="00777F38"/>
    <w:rsid w:val="0078151A"/>
    <w:rsid w:val="0078347D"/>
    <w:rsid w:val="00787027"/>
    <w:rsid w:val="00787ADD"/>
    <w:rsid w:val="007900B6"/>
    <w:rsid w:val="007900FE"/>
    <w:rsid w:val="007967AF"/>
    <w:rsid w:val="007A5FD1"/>
    <w:rsid w:val="007B647F"/>
    <w:rsid w:val="007C6C04"/>
    <w:rsid w:val="007D1659"/>
    <w:rsid w:val="007D2343"/>
    <w:rsid w:val="007D2A86"/>
    <w:rsid w:val="007F7B77"/>
    <w:rsid w:val="00802465"/>
    <w:rsid w:val="00824023"/>
    <w:rsid w:val="008325DC"/>
    <w:rsid w:val="00837AF6"/>
    <w:rsid w:val="00840F3F"/>
    <w:rsid w:val="008434A0"/>
    <w:rsid w:val="008453B6"/>
    <w:rsid w:val="00845EF7"/>
    <w:rsid w:val="00852C2F"/>
    <w:rsid w:val="00854AAA"/>
    <w:rsid w:val="00857239"/>
    <w:rsid w:val="008575C4"/>
    <w:rsid w:val="008613D9"/>
    <w:rsid w:val="00870882"/>
    <w:rsid w:val="0087581F"/>
    <w:rsid w:val="008776A9"/>
    <w:rsid w:val="00880899"/>
    <w:rsid w:val="00882FD0"/>
    <w:rsid w:val="00893BE1"/>
    <w:rsid w:val="008A1A59"/>
    <w:rsid w:val="008A4CB0"/>
    <w:rsid w:val="008A607B"/>
    <w:rsid w:val="008A62A2"/>
    <w:rsid w:val="008B0D5D"/>
    <w:rsid w:val="008B115E"/>
    <w:rsid w:val="008B37D7"/>
    <w:rsid w:val="008B5919"/>
    <w:rsid w:val="008B678B"/>
    <w:rsid w:val="008C27BC"/>
    <w:rsid w:val="008C3029"/>
    <w:rsid w:val="008C4AC7"/>
    <w:rsid w:val="008C4FE7"/>
    <w:rsid w:val="008D147C"/>
    <w:rsid w:val="008D2E3A"/>
    <w:rsid w:val="008D605A"/>
    <w:rsid w:val="008D71B8"/>
    <w:rsid w:val="008E5CE9"/>
    <w:rsid w:val="008F4CA6"/>
    <w:rsid w:val="008F694D"/>
    <w:rsid w:val="008F720B"/>
    <w:rsid w:val="00903AC0"/>
    <w:rsid w:val="00907C86"/>
    <w:rsid w:val="0093057B"/>
    <w:rsid w:val="00930B93"/>
    <w:rsid w:val="009337F2"/>
    <w:rsid w:val="0093430D"/>
    <w:rsid w:val="0093609F"/>
    <w:rsid w:val="00936E34"/>
    <w:rsid w:val="009427AF"/>
    <w:rsid w:val="0095044A"/>
    <w:rsid w:val="00951FD6"/>
    <w:rsid w:val="00954738"/>
    <w:rsid w:val="00956AF0"/>
    <w:rsid w:val="00957ABD"/>
    <w:rsid w:val="009643F9"/>
    <w:rsid w:val="009805CC"/>
    <w:rsid w:val="00980EAC"/>
    <w:rsid w:val="0098174D"/>
    <w:rsid w:val="00981987"/>
    <w:rsid w:val="00987E99"/>
    <w:rsid w:val="009911A6"/>
    <w:rsid w:val="009B1B12"/>
    <w:rsid w:val="009C1840"/>
    <w:rsid w:val="009C3FDF"/>
    <w:rsid w:val="009C4FBA"/>
    <w:rsid w:val="009C6A8C"/>
    <w:rsid w:val="009C6ABB"/>
    <w:rsid w:val="009E48B7"/>
    <w:rsid w:val="009E56CE"/>
    <w:rsid w:val="009E59FE"/>
    <w:rsid w:val="009F1B29"/>
    <w:rsid w:val="009F41E9"/>
    <w:rsid w:val="00A02A20"/>
    <w:rsid w:val="00A114F9"/>
    <w:rsid w:val="00A12F2C"/>
    <w:rsid w:val="00A21E6D"/>
    <w:rsid w:val="00A22460"/>
    <w:rsid w:val="00A26254"/>
    <w:rsid w:val="00A337D6"/>
    <w:rsid w:val="00A42785"/>
    <w:rsid w:val="00A44E8D"/>
    <w:rsid w:val="00A456E1"/>
    <w:rsid w:val="00A51B36"/>
    <w:rsid w:val="00A52D9A"/>
    <w:rsid w:val="00A62292"/>
    <w:rsid w:val="00A870A7"/>
    <w:rsid w:val="00A94F0B"/>
    <w:rsid w:val="00A96093"/>
    <w:rsid w:val="00AA0299"/>
    <w:rsid w:val="00AB47BC"/>
    <w:rsid w:val="00AC0B76"/>
    <w:rsid w:val="00AC30FE"/>
    <w:rsid w:val="00AC523F"/>
    <w:rsid w:val="00AC610A"/>
    <w:rsid w:val="00AC63FD"/>
    <w:rsid w:val="00AD0C0C"/>
    <w:rsid w:val="00AD15DB"/>
    <w:rsid w:val="00AD3B4B"/>
    <w:rsid w:val="00AE0FB1"/>
    <w:rsid w:val="00AE2C6C"/>
    <w:rsid w:val="00AE5F16"/>
    <w:rsid w:val="00AF7950"/>
    <w:rsid w:val="00B02EF8"/>
    <w:rsid w:val="00B067E8"/>
    <w:rsid w:val="00B102DD"/>
    <w:rsid w:val="00B33753"/>
    <w:rsid w:val="00B44357"/>
    <w:rsid w:val="00B54DCC"/>
    <w:rsid w:val="00B576CC"/>
    <w:rsid w:val="00B63D61"/>
    <w:rsid w:val="00B653B4"/>
    <w:rsid w:val="00B65FA8"/>
    <w:rsid w:val="00B669B8"/>
    <w:rsid w:val="00B718C4"/>
    <w:rsid w:val="00B75873"/>
    <w:rsid w:val="00B850F3"/>
    <w:rsid w:val="00B96161"/>
    <w:rsid w:val="00B962AE"/>
    <w:rsid w:val="00BA1F89"/>
    <w:rsid w:val="00BB5AAF"/>
    <w:rsid w:val="00BC48C3"/>
    <w:rsid w:val="00BC6D5D"/>
    <w:rsid w:val="00BD5C83"/>
    <w:rsid w:val="00BD76C2"/>
    <w:rsid w:val="00BE010B"/>
    <w:rsid w:val="00BE29DB"/>
    <w:rsid w:val="00BE6FE1"/>
    <w:rsid w:val="00C024A9"/>
    <w:rsid w:val="00C156B8"/>
    <w:rsid w:val="00C17D82"/>
    <w:rsid w:val="00C235B5"/>
    <w:rsid w:val="00C40CF0"/>
    <w:rsid w:val="00C42050"/>
    <w:rsid w:val="00C55BDF"/>
    <w:rsid w:val="00C56C55"/>
    <w:rsid w:val="00C575DB"/>
    <w:rsid w:val="00C632D1"/>
    <w:rsid w:val="00C76E47"/>
    <w:rsid w:val="00C8254B"/>
    <w:rsid w:val="00C825C4"/>
    <w:rsid w:val="00C9028E"/>
    <w:rsid w:val="00C92D56"/>
    <w:rsid w:val="00C93C2B"/>
    <w:rsid w:val="00C971A6"/>
    <w:rsid w:val="00CB163D"/>
    <w:rsid w:val="00CB5F55"/>
    <w:rsid w:val="00CC4356"/>
    <w:rsid w:val="00CC588F"/>
    <w:rsid w:val="00CC601B"/>
    <w:rsid w:val="00CD553F"/>
    <w:rsid w:val="00CD7FC3"/>
    <w:rsid w:val="00CE5D67"/>
    <w:rsid w:val="00CF6AE8"/>
    <w:rsid w:val="00D065F7"/>
    <w:rsid w:val="00D06774"/>
    <w:rsid w:val="00D100A0"/>
    <w:rsid w:val="00D10849"/>
    <w:rsid w:val="00D116F6"/>
    <w:rsid w:val="00D1287D"/>
    <w:rsid w:val="00D2697B"/>
    <w:rsid w:val="00D37540"/>
    <w:rsid w:val="00D40567"/>
    <w:rsid w:val="00D4608E"/>
    <w:rsid w:val="00D55A1D"/>
    <w:rsid w:val="00D632DF"/>
    <w:rsid w:val="00D67562"/>
    <w:rsid w:val="00D75EEA"/>
    <w:rsid w:val="00D768D2"/>
    <w:rsid w:val="00D821B9"/>
    <w:rsid w:val="00D86CE5"/>
    <w:rsid w:val="00D9110D"/>
    <w:rsid w:val="00DA5267"/>
    <w:rsid w:val="00DA7911"/>
    <w:rsid w:val="00DB2780"/>
    <w:rsid w:val="00DC66A7"/>
    <w:rsid w:val="00DC7EDE"/>
    <w:rsid w:val="00DE03AB"/>
    <w:rsid w:val="00DE2705"/>
    <w:rsid w:val="00DF35BA"/>
    <w:rsid w:val="00DF3E38"/>
    <w:rsid w:val="00DF58A1"/>
    <w:rsid w:val="00DF6DDA"/>
    <w:rsid w:val="00E030E9"/>
    <w:rsid w:val="00E07F2B"/>
    <w:rsid w:val="00E21958"/>
    <w:rsid w:val="00E228D7"/>
    <w:rsid w:val="00E30AB1"/>
    <w:rsid w:val="00E31D88"/>
    <w:rsid w:val="00E31FA8"/>
    <w:rsid w:val="00E35E1A"/>
    <w:rsid w:val="00E4452F"/>
    <w:rsid w:val="00E453D7"/>
    <w:rsid w:val="00E4567F"/>
    <w:rsid w:val="00E45CBB"/>
    <w:rsid w:val="00E56D1D"/>
    <w:rsid w:val="00E671CF"/>
    <w:rsid w:val="00E70C13"/>
    <w:rsid w:val="00E70D92"/>
    <w:rsid w:val="00E72826"/>
    <w:rsid w:val="00E77AE4"/>
    <w:rsid w:val="00E86E15"/>
    <w:rsid w:val="00E93491"/>
    <w:rsid w:val="00E93D5D"/>
    <w:rsid w:val="00E945CB"/>
    <w:rsid w:val="00E960F3"/>
    <w:rsid w:val="00EA04FD"/>
    <w:rsid w:val="00EA271B"/>
    <w:rsid w:val="00EA57CB"/>
    <w:rsid w:val="00EA7733"/>
    <w:rsid w:val="00EB3718"/>
    <w:rsid w:val="00EB6190"/>
    <w:rsid w:val="00EB702A"/>
    <w:rsid w:val="00EC7EEC"/>
    <w:rsid w:val="00ED3610"/>
    <w:rsid w:val="00ED52EE"/>
    <w:rsid w:val="00EE423E"/>
    <w:rsid w:val="00EE5C80"/>
    <w:rsid w:val="00EE700A"/>
    <w:rsid w:val="00EF5000"/>
    <w:rsid w:val="00EF6CEC"/>
    <w:rsid w:val="00F01707"/>
    <w:rsid w:val="00F01FBF"/>
    <w:rsid w:val="00F0506D"/>
    <w:rsid w:val="00F073EF"/>
    <w:rsid w:val="00F143A4"/>
    <w:rsid w:val="00F20948"/>
    <w:rsid w:val="00F20F74"/>
    <w:rsid w:val="00F2199B"/>
    <w:rsid w:val="00F24E65"/>
    <w:rsid w:val="00F32746"/>
    <w:rsid w:val="00F34A5E"/>
    <w:rsid w:val="00F4215B"/>
    <w:rsid w:val="00F44AAC"/>
    <w:rsid w:val="00F54F9D"/>
    <w:rsid w:val="00F55444"/>
    <w:rsid w:val="00F55B52"/>
    <w:rsid w:val="00F676F7"/>
    <w:rsid w:val="00F83C62"/>
    <w:rsid w:val="00F86852"/>
    <w:rsid w:val="00F91AE1"/>
    <w:rsid w:val="00F9335E"/>
    <w:rsid w:val="00FA33CE"/>
    <w:rsid w:val="00FA4292"/>
    <w:rsid w:val="00FA4BBD"/>
    <w:rsid w:val="00FA776E"/>
    <w:rsid w:val="00FB1BCD"/>
    <w:rsid w:val="00FB37E1"/>
    <w:rsid w:val="00FB4A97"/>
    <w:rsid w:val="00FD0232"/>
    <w:rsid w:val="00FD1822"/>
    <w:rsid w:val="00FD3D07"/>
    <w:rsid w:val="00FD754A"/>
    <w:rsid w:val="00FE17B2"/>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13607C19-9E9D-4042-A264-D78E0A2F0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42"/>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42"/>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11"/>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15"/>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15"/>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15"/>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15"/>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15"/>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15"/>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42"/>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20"/>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20"/>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20"/>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20"/>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20"/>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20"/>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41"/>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6"/>
      </w:numPr>
      <w:spacing w:before="120" w:after="120"/>
      <w:ind w:left="284" w:hanging="284"/>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42"/>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6F037-454A-4C75-87EC-EF7BE682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18</TotalTime>
  <Pages>4</Pages>
  <Words>501</Words>
  <Characters>2857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Appliance Retailing - Sales</dc:title>
  <dc:subject>Job dictionary</dc:subject>
  <dc:creator>Business SA</dc:creator>
  <cp:keywords>Standing; squatting; bending; sitting; computer; sack truck; lifting; low level postures </cp:keywords>
  <dc:description>Early intervention; early medical assessment; work capacity; job analysis; job summary</dc:description>
  <cp:lastModifiedBy>Timoteo, Rudy</cp:lastModifiedBy>
  <cp:revision>5</cp:revision>
  <cp:lastPrinted>2014-05-14T01:51:00Z</cp:lastPrinted>
  <dcterms:created xsi:type="dcterms:W3CDTF">2015-08-19T03:20:00Z</dcterms:created>
  <dcterms:modified xsi:type="dcterms:W3CDTF">2016-03-31T05:27:00Z</dcterms:modified>
  <cp:category>Wholesale and retail</cp:category>
</cp:coreProperties>
</file>