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09A" w:rsidRDefault="008C4FE7" w:rsidP="003E5AAE">
      <w:pPr>
        <w:pStyle w:val="Title1"/>
        <w:tabs>
          <w:tab w:val="left" w:pos="2835"/>
        </w:tabs>
        <w:jc w:val="center"/>
        <w:rPr>
          <w:sz w:val="20"/>
        </w:rPr>
      </w:pPr>
      <w:r>
        <w:rPr>
          <w:szCs w:val="120"/>
        </w:rPr>
        <w:t>Early Medical Assessmen</w:t>
      </w:r>
      <w:r w:rsidR="0093609F">
        <w:rPr>
          <w:szCs w:val="120"/>
        </w:rPr>
        <w:t>t</w:t>
      </w:r>
    </w:p>
    <w:p w:rsidR="003A0329" w:rsidRPr="003A0329" w:rsidRDefault="003A0329" w:rsidP="00B0009A">
      <w:pPr>
        <w:pStyle w:val="Title1"/>
        <w:tabs>
          <w:tab w:val="left" w:pos="2835"/>
        </w:tabs>
        <w:rPr>
          <w:sz w:val="20"/>
        </w:rPr>
      </w:pPr>
    </w:p>
    <w:p w:rsidR="009F1B29" w:rsidRDefault="00B0009A" w:rsidP="003A0329">
      <w:pPr>
        <w:pStyle w:val="Title1"/>
        <w:jc w:val="center"/>
        <w:rPr>
          <w:sz w:val="22"/>
          <w:szCs w:val="22"/>
        </w:rPr>
      </w:pPr>
      <w:r>
        <w:rPr>
          <w:noProof/>
          <w:sz w:val="22"/>
          <w:szCs w:val="22"/>
          <w:lang w:eastAsia="en-AU"/>
        </w:rPr>
        <w:drawing>
          <wp:inline distT="0" distB="0" distL="0" distR="0">
            <wp:extent cx="2137709" cy="2844000"/>
            <wp:effectExtent l="19050" t="0" r="0" b="0"/>
            <wp:docPr id="2" name="Picture 1" descr="L:\RTW Fund Project\Stage Three SAWIC Codes 472801, 473601 &amp; 485601 - 55 templates\Domestic Appliance Retailing\Hiltons of McLaren Vale\IMG_2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 - 55 templates\Domestic Appliance Retailing\Hiltons of McLaren Vale\IMG_2503.JPG"/>
                    <pic:cNvPicPr>
                      <a:picLocks noChangeAspect="1" noChangeArrowheads="1"/>
                    </pic:cNvPicPr>
                  </pic:nvPicPr>
                  <pic:blipFill>
                    <a:blip r:embed="rId8" cstate="print"/>
                    <a:srcRect/>
                    <a:stretch>
                      <a:fillRect/>
                    </a:stretch>
                  </pic:blipFill>
                  <pic:spPr bwMode="auto">
                    <a:xfrm>
                      <a:off x="0" y="0"/>
                      <a:ext cx="2137709" cy="2844000"/>
                    </a:xfrm>
                    <a:prstGeom prst="rect">
                      <a:avLst/>
                    </a:prstGeom>
                    <a:noFill/>
                    <a:ln w="9525">
                      <a:noFill/>
                      <a:miter lim="800000"/>
                      <a:headEnd/>
                      <a:tailEnd/>
                    </a:ln>
                  </pic:spPr>
                </pic:pic>
              </a:graphicData>
            </a:graphic>
          </wp:inline>
        </w:drawing>
      </w:r>
    </w:p>
    <w:p w:rsidR="003A0329" w:rsidRPr="003A0329" w:rsidRDefault="003A0329" w:rsidP="003A0329">
      <w:pPr>
        <w:pStyle w:val="Title1"/>
        <w:jc w:val="center"/>
        <w:rPr>
          <w:sz w:val="22"/>
          <w:szCs w:val="22"/>
        </w:rPr>
      </w:pPr>
    </w:p>
    <w:p w:rsidR="007129A6" w:rsidRDefault="000F3706" w:rsidP="0093609F">
      <w:pPr>
        <w:pStyle w:val="Title1"/>
        <w:rPr>
          <w:sz w:val="72"/>
          <w:szCs w:val="120"/>
        </w:rPr>
      </w:pPr>
      <w:r>
        <w:rPr>
          <w:sz w:val="72"/>
          <w:szCs w:val="120"/>
        </w:rPr>
        <w:t>Domestic Appliance Retailing</w:t>
      </w:r>
    </w:p>
    <w:p w:rsidR="000F3706" w:rsidRPr="007129A6" w:rsidRDefault="007129A6" w:rsidP="0093609F">
      <w:pPr>
        <w:pStyle w:val="Title1"/>
        <w:rPr>
          <w:sz w:val="72"/>
          <w:szCs w:val="120"/>
        </w:rPr>
      </w:pPr>
      <w:r>
        <w:rPr>
          <w:sz w:val="50"/>
          <w:szCs w:val="50"/>
        </w:rPr>
        <w:t>Sales</w:t>
      </w:r>
      <w:r w:rsidR="000F3706">
        <w:rPr>
          <w:sz w:val="50"/>
          <w:szCs w:val="50"/>
        </w:rPr>
        <w:t xml:space="preserve"> </w:t>
      </w:r>
      <w:r>
        <w:rPr>
          <w:sz w:val="50"/>
          <w:szCs w:val="50"/>
        </w:rPr>
        <w:t>Person</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0F3706" w:rsidP="0056372D">
      <w:pPr>
        <w:pStyle w:val="Title3"/>
        <w:spacing w:before="0"/>
        <w:ind w:left="357" w:hanging="357"/>
      </w:pPr>
      <w:r>
        <w:lastRenderedPageBreak/>
        <w:t>Domestic Appliance Retailing</w:t>
      </w:r>
    </w:p>
    <w:p w:rsidR="000F3706" w:rsidRDefault="007129A6" w:rsidP="0056372D">
      <w:pPr>
        <w:pStyle w:val="Title3"/>
        <w:spacing w:before="0"/>
        <w:ind w:left="357" w:hanging="357"/>
      </w:pPr>
      <w:r>
        <w:t>Sales Person</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6A754B">
        <w:trPr>
          <w:cantSplit/>
          <w:trHeight w:hRule="exact" w:val="5344"/>
        </w:trPr>
        <w:tc>
          <w:tcPr>
            <w:tcW w:w="2034" w:type="pct"/>
          </w:tcPr>
          <w:p w:rsidR="005F0DAB" w:rsidRDefault="00177167" w:rsidP="006A754B">
            <w:pPr>
              <w:pStyle w:val="tNormal"/>
              <w:jc w:val="center"/>
            </w:pPr>
            <w:r>
              <w:rPr>
                <w:noProof/>
              </w:rPr>
              <w:pict>
                <v:oval id="_x0000_s1028" style="position:absolute;left:0;text-align:left;margin-left:101.15pt;margin-top:33.75pt;width:21.75pt;height:21.15pt;rotation:-638381fd;z-index:251660288">
                  <v:fill color2="fill darken(118)" rotate="t" method="linear sigma" focus="-50%" type="gradient"/>
                </v:oval>
              </w:pict>
            </w:r>
            <w:r w:rsidR="005F0DAB">
              <w:rPr>
                <w:noProof/>
              </w:rPr>
              <w:drawing>
                <wp:inline distT="0" distB="0" distL="0" distR="0">
                  <wp:extent cx="1215000" cy="1620000"/>
                  <wp:effectExtent l="19050" t="0" r="4200" b="0"/>
                  <wp:docPr id="5" name="Picture 3" descr="L:\RTW Fund Project\Stage Three SAWIC Codes 472801, 473601 &amp; 485601 - 55 templates\Domestic Appliance Retailing\Spartan Furniture &amp; Electrical\IMG_2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Three SAWIC Codes 472801, 473601 &amp; 485601 - 55 templates\Domestic Appliance Retailing\Spartan Furniture &amp; Electrical\IMG_2521.JPG"/>
                          <pic:cNvPicPr>
                            <a:picLocks noChangeAspect="1" noChangeArrowheads="1"/>
                          </pic:cNvPicPr>
                        </pic:nvPicPr>
                        <pic:blipFill>
                          <a:blip r:embed="rId1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DA797D" w:rsidRDefault="00177167" w:rsidP="0056372D">
            <w:pPr>
              <w:pStyle w:val="tNormal"/>
              <w:jc w:val="center"/>
            </w:pPr>
            <w:r>
              <w:rPr>
                <w:noProof/>
              </w:rPr>
              <w:pict>
                <v:oval id="_x0000_s1026" style="position:absolute;left:0;text-align:left;margin-left:59.55pt;margin-top:17.85pt;width:26.25pt;height:20.95pt;z-index:251658240">
                  <v:fill color2="fill darken(118)" rotate="t" method="linear sigma" focus="-50%" type="gradient"/>
                </v:oval>
              </w:pict>
            </w:r>
            <w:r w:rsidR="005F0DAB">
              <w:rPr>
                <w:noProof/>
              </w:rPr>
              <w:drawing>
                <wp:inline distT="0" distB="0" distL="0" distR="0">
                  <wp:extent cx="1215000" cy="1620000"/>
                  <wp:effectExtent l="19050" t="0" r="4200" b="0"/>
                  <wp:docPr id="6" name="Picture 4" descr="L:\RTW Fund Project\Stage Three SAWIC Codes 472801, 473601 &amp; 485601 - 55 templates\Domestic Appliance Retailing\Spartan Furniture &amp; Electrical\IMG_2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Three SAWIC Codes 472801, 473601 &amp; 485601 - 55 templates\Domestic Appliance Retailing\Spartan Furniture &amp; Electrical\IMG_2512.JPG"/>
                          <pic:cNvPicPr>
                            <a:picLocks noChangeAspect="1" noChangeArrowheads="1"/>
                          </pic:cNvPicPr>
                        </pic:nvPicPr>
                        <pic:blipFill>
                          <a:blip r:embed="rId11"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483" w:type="pct"/>
          </w:tcPr>
          <w:p w:rsidR="00470FB6" w:rsidRPr="00DA797D" w:rsidRDefault="00025D64" w:rsidP="00B63D61">
            <w:pPr>
              <w:pStyle w:val="tBullet1000"/>
              <w:numPr>
                <w:ilvl w:val="0"/>
                <w:numId w:val="0"/>
              </w:numPr>
              <w:ind w:left="284" w:hanging="284"/>
              <w:rPr>
                <w:b/>
              </w:rPr>
            </w:pPr>
            <w:r w:rsidRPr="00DA797D">
              <w:rPr>
                <w:b/>
              </w:rPr>
              <w:t>Customer Service</w:t>
            </w:r>
          </w:p>
          <w:p w:rsidR="00025D64" w:rsidRDefault="00DA797D" w:rsidP="00025D64">
            <w:pPr>
              <w:pStyle w:val="tBullet1000"/>
              <w:numPr>
                <w:ilvl w:val="0"/>
                <w:numId w:val="43"/>
              </w:numPr>
              <w:ind w:left="363"/>
            </w:pPr>
            <w:r>
              <w:t xml:space="preserve">Frequent sitting and standing whilst serving customers. </w:t>
            </w:r>
          </w:p>
          <w:p w:rsidR="00DA797D" w:rsidRDefault="00DA797D" w:rsidP="00025D64">
            <w:pPr>
              <w:pStyle w:val="tBullet1000"/>
              <w:numPr>
                <w:ilvl w:val="0"/>
                <w:numId w:val="43"/>
              </w:numPr>
              <w:ind w:left="363"/>
            </w:pPr>
            <w:r>
              <w:t>Walking around showroom demonstrating and discussing products with customers.</w:t>
            </w:r>
          </w:p>
          <w:p w:rsidR="00DA797D" w:rsidRDefault="00DA797D" w:rsidP="00025D64">
            <w:pPr>
              <w:pStyle w:val="tBullet1000"/>
              <w:numPr>
                <w:ilvl w:val="0"/>
                <w:numId w:val="43"/>
              </w:numPr>
              <w:ind w:left="363"/>
            </w:pPr>
            <w:r>
              <w:t>Use of computer system</w:t>
            </w:r>
            <w:r w:rsidR="006A754B">
              <w:t>, printer and</w:t>
            </w:r>
            <w:r>
              <w:t xml:space="preserve"> POS in seated position.</w:t>
            </w:r>
          </w:p>
          <w:p w:rsidR="00DA797D" w:rsidRDefault="00DA797D" w:rsidP="00EF37AA">
            <w:pPr>
              <w:pStyle w:val="tBullet1000"/>
              <w:numPr>
                <w:ilvl w:val="0"/>
                <w:numId w:val="43"/>
              </w:numPr>
              <w:ind w:left="363"/>
            </w:pPr>
            <w:r>
              <w:t xml:space="preserve">Ability to rotate postures as there are sitting and standing workstations. </w:t>
            </w:r>
          </w:p>
        </w:tc>
        <w:tc>
          <w:tcPr>
            <w:tcW w:w="1483" w:type="pct"/>
          </w:tcPr>
          <w:p w:rsidR="00470FB6" w:rsidRDefault="00470FB6" w:rsidP="0069267D">
            <w:pPr>
              <w:pStyle w:val="tHeading"/>
            </w:pPr>
            <w:r>
              <w:t>Doctor Approval</w:t>
            </w:r>
          </w:p>
          <w:p w:rsidR="00470FB6" w:rsidRPr="00470FB6" w:rsidRDefault="00121374"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177167">
              <w:rPr>
                <w:b w:val="0"/>
              </w:rPr>
            </w:r>
            <w:r w:rsidR="00177167">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177167">
              <w:rPr>
                <w:b w:val="0"/>
              </w:rPr>
            </w:r>
            <w:r w:rsidR="00177167">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470FB6" w:rsidTr="006A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777"/>
        </w:trPr>
        <w:tc>
          <w:tcPr>
            <w:tcW w:w="2034" w:type="pct"/>
          </w:tcPr>
          <w:p w:rsidR="00B7576F" w:rsidRDefault="00177167" w:rsidP="006A754B">
            <w:pPr>
              <w:pStyle w:val="tNormal"/>
              <w:jc w:val="center"/>
            </w:pPr>
            <w:r>
              <w:rPr>
                <w:noProof/>
              </w:rPr>
              <w:lastRenderedPageBreak/>
              <w:pict>
                <v:oval id="_x0000_s1030" style="position:absolute;left:0;text-align:left;margin-left:67.05pt;margin-top:38.1pt;width:21.75pt;height:20.4pt;z-index:251662336;mso-position-horizontal-relative:text;mso-position-vertical-relative:text">
                  <v:fill color2="fill darken(118)" rotate="t" method="linear sigma" focus="-50%" type="gradient"/>
                </v:oval>
              </w:pict>
            </w:r>
            <w:r w:rsidR="00B7576F">
              <w:rPr>
                <w:noProof/>
              </w:rPr>
              <w:drawing>
                <wp:inline distT="0" distB="0" distL="0" distR="0">
                  <wp:extent cx="1215000" cy="1620000"/>
                  <wp:effectExtent l="19050" t="0" r="4200" b="0"/>
                  <wp:docPr id="1" name="Picture 1" descr="L:\RTW Fund Project\Stage Three SAWIC Codes 472801, 473601 &amp; 485601 - 55 templates\Domestic Appliance Retailing\Spartan Furniture &amp; Electrical\IMG_2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 - 55 templates\Domestic Appliance Retailing\Spartan Furniture &amp; Electrical\IMG_2513.JPG"/>
                          <pic:cNvPicPr>
                            <a:picLocks noChangeAspect="1" noChangeArrowheads="1"/>
                          </pic:cNvPicPr>
                        </pic:nvPicPr>
                        <pic:blipFill>
                          <a:blip r:embed="rId12"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B7576F" w:rsidRDefault="00177167" w:rsidP="00F10922">
            <w:pPr>
              <w:pStyle w:val="tNormal"/>
              <w:jc w:val="center"/>
            </w:pPr>
            <w:r>
              <w:rPr>
                <w:b/>
                <w:noProof/>
              </w:rPr>
              <w:pict>
                <v:oval id="_x0000_s1031" style="position:absolute;left:0;text-align:left;margin-left:103.05pt;margin-top:24pt;width:17.25pt;height:16.45pt;z-index:251663360">
                  <v:fill color2="fill darken(118)" rotate="t" method="linear sigma" focus="-50%" type="gradient"/>
                </v:oval>
              </w:pict>
            </w:r>
            <w:r w:rsidR="00B7576F">
              <w:rPr>
                <w:noProof/>
              </w:rPr>
              <w:drawing>
                <wp:inline distT="0" distB="0" distL="0" distR="0">
                  <wp:extent cx="1215000" cy="1620000"/>
                  <wp:effectExtent l="19050" t="0" r="4200" b="0"/>
                  <wp:docPr id="7" name="Picture 3" descr="L:\RTW Fund Project\Stage Three SAWIC Codes 472801, 473601 &amp; 485601 - 55 templates\Domestic Appliance Retailing\Spartan Furniture &amp; Electrical\IMG_2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Three SAWIC Codes 472801, 473601 &amp; 485601 - 55 templates\Domestic Appliance Retailing\Spartan Furniture &amp; Electrical\IMG_2519.JPG"/>
                          <pic:cNvPicPr>
                            <a:picLocks noChangeAspect="1" noChangeArrowheads="1"/>
                          </pic:cNvPicPr>
                        </pic:nvPicPr>
                        <pic:blipFill>
                          <a:blip r:embed="rId13"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B7576F" w:rsidRPr="00B7576F" w:rsidRDefault="00177167" w:rsidP="00F10922">
            <w:pPr>
              <w:pStyle w:val="tNormal"/>
              <w:jc w:val="center"/>
              <w:rPr>
                <w:b/>
              </w:rPr>
            </w:pPr>
            <w:r>
              <w:rPr>
                <w:b/>
                <w:noProof/>
              </w:rPr>
              <w:pict>
                <v:oval id="_x0000_s1032" style="position:absolute;left:0;text-align:left;margin-left:88.8pt;margin-top:24.1pt;width:17.25pt;height:16.45pt;z-index:251664384">
                  <v:fill color2="fill darken(118)" rotate="t" method="linear sigma" focus="-50%" type="gradient"/>
                </v:oval>
              </w:pict>
            </w:r>
            <w:r>
              <w:rPr>
                <w:b/>
                <w:noProof/>
              </w:rPr>
              <w:pict>
                <v:oval id="_x0000_s1033" style="position:absolute;left:0;text-align:left;margin-left:58.05pt;margin-top:32.35pt;width:17.25pt;height:16.45pt;z-index:251665408">
                  <v:fill color2="fill darken(118)" rotate="t" method="linear sigma" focus="-50%" type="gradient"/>
                </v:oval>
              </w:pict>
            </w:r>
            <w:r w:rsidR="00B7576F">
              <w:rPr>
                <w:b/>
                <w:noProof/>
              </w:rPr>
              <w:drawing>
                <wp:inline distT="0" distB="0" distL="0" distR="0">
                  <wp:extent cx="1215000" cy="1620000"/>
                  <wp:effectExtent l="19050" t="0" r="4200" b="0"/>
                  <wp:docPr id="8" name="Picture 4" descr="L:\RTW Fund Project\Stage Three SAWIC Codes 472801, 473601 &amp; 485601 - 55 templates\Domestic Appliance Retailing\Spartan Furniture &amp; Electrical\IMG_2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Three SAWIC Codes 472801, 473601 &amp; 485601 - 55 templates\Domestic Appliance Retailing\Spartan Furniture &amp; Electrical\IMG_2525.JPG"/>
                          <pic:cNvPicPr>
                            <a:picLocks noChangeAspect="1" noChangeArrowheads="1"/>
                          </pic:cNvPicPr>
                        </pic:nvPicPr>
                        <pic:blipFill>
                          <a:blip r:embed="rId14"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DA797D" w:rsidRDefault="006A754B" w:rsidP="00B7576F">
            <w:pPr>
              <w:pStyle w:val="tNormal"/>
              <w:jc w:val="center"/>
            </w:pPr>
            <w:r>
              <w:rPr>
                <w:noProof/>
              </w:rPr>
              <w:drawing>
                <wp:inline distT="0" distB="0" distL="0" distR="0">
                  <wp:extent cx="1215000" cy="1620000"/>
                  <wp:effectExtent l="19050" t="0" r="4200" b="0"/>
                  <wp:docPr id="12" name="Picture 7" descr="L:\RTW Fund Project\Stage Three SAWIC Codes 472801, 473601 &amp; 485601 - 55 templates\Domestic Appliance Retailing\Spartan Furniture &amp; Electrical\IMG_2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TW Fund Project\Stage Three SAWIC Codes 472801, 473601 &amp; 485601 - 55 templates\Domestic Appliance Retailing\Spartan Furniture &amp; Electrical\IMG_2533.JPG"/>
                          <pic:cNvPicPr>
                            <a:picLocks noChangeAspect="1" noChangeArrowheads="1"/>
                          </pic:cNvPicPr>
                        </pic:nvPicPr>
                        <pic:blipFill>
                          <a:blip r:embed="rId15"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483" w:type="pct"/>
          </w:tcPr>
          <w:p w:rsidR="00470FB6" w:rsidRPr="00EF37AA" w:rsidRDefault="00025D64" w:rsidP="00F10922">
            <w:pPr>
              <w:pStyle w:val="tBullet1000"/>
              <w:numPr>
                <w:ilvl w:val="0"/>
                <w:numId w:val="0"/>
              </w:numPr>
              <w:ind w:left="284" w:hanging="284"/>
              <w:rPr>
                <w:b/>
              </w:rPr>
            </w:pPr>
            <w:r w:rsidRPr="00EF37AA">
              <w:rPr>
                <w:b/>
              </w:rPr>
              <w:t>Stock Handling</w:t>
            </w:r>
          </w:p>
          <w:p w:rsidR="00EF37AA" w:rsidRDefault="00EF37AA" w:rsidP="00EF37AA">
            <w:pPr>
              <w:pStyle w:val="tBullet1000"/>
              <w:numPr>
                <w:ilvl w:val="0"/>
                <w:numId w:val="44"/>
              </w:numPr>
              <w:ind w:left="363"/>
            </w:pPr>
            <w:r>
              <w:t xml:space="preserve">Moving stock in showroom as necessary. Larger </w:t>
            </w:r>
            <w:r w:rsidRPr="00EF37AA">
              <w:rPr>
                <w:lang w:val="en-AU"/>
              </w:rPr>
              <w:t>whitegoods</w:t>
            </w:r>
            <w:r>
              <w:t xml:space="preserve"> moved infrequently and storeman may be available to help. Lifting above 20kg requires 2 workers and use of sack trucks. </w:t>
            </w:r>
          </w:p>
          <w:p w:rsidR="00EF37AA" w:rsidRDefault="00EF37AA" w:rsidP="00EF37AA">
            <w:pPr>
              <w:pStyle w:val="tBullet1000"/>
              <w:numPr>
                <w:ilvl w:val="0"/>
                <w:numId w:val="44"/>
              </w:numPr>
              <w:ind w:left="363"/>
            </w:pPr>
            <w:r>
              <w:t xml:space="preserve">Restocking shelves with lighter products such as kettles and irons. Shelves from above floor to </w:t>
            </w:r>
            <w:r w:rsidR="00EC2008">
              <w:t>chest height.</w:t>
            </w:r>
            <w:r>
              <w:t xml:space="preserve"> Some hooks require reaching to above head </w:t>
            </w:r>
            <w:r w:rsidR="005448B5">
              <w:t>height to hang small items</w:t>
            </w:r>
            <w:r>
              <w:t xml:space="preserve">. </w:t>
            </w:r>
          </w:p>
          <w:p w:rsidR="00EF37AA" w:rsidRDefault="00EF37AA" w:rsidP="00EF37AA">
            <w:pPr>
              <w:pStyle w:val="tBullet1000"/>
              <w:numPr>
                <w:ilvl w:val="0"/>
                <w:numId w:val="44"/>
              </w:numPr>
              <w:ind w:left="363"/>
            </w:pPr>
            <w:r>
              <w:t xml:space="preserve">Constant standing, frequent reaching through all ranges, occasional bending and low level postures, constant handling, occasional pushing. </w:t>
            </w:r>
          </w:p>
        </w:tc>
        <w:tc>
          <w:tcPr>
            <w:tcW w:w="1483" w:type="pct"/>
          </w:tcPr>
          <w:p w:rsidR="00470FB6" w:rsidRDefault="00470FB6" w:rsidP="00F10922">
            <w:pPr>
              <w:pStyle w:val="tHeading"/>
            </w:pPr>
            <w:r>
              <w:t>Doctor Approval</w:t>
            </w:r>
          </w:p>
          <w:p w:rsidR="00470FB6" w:rsidRPr="00470FB6" w:rsidRDefault="00121374" w:rsidP="00F10922">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177167">
              <w:rPr>
                <w:b w:val="0"/>
              </w:rPr>
            </w:r>
            <w:r w:rsidR="00177167">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177167">
              <w:rPr>
                <w:b w:val="0"/>
              </w:rPr>
            </w:r>
            <w:r w:rsidR="00177167">
              <w:rPr>
                <w:b w:val="0"/>
              </w:rPr>
              <w:fldChar w:fldCharType="separate"/>
            </w:r>
            <w:r w:rsidRPr="00470FB6">
              <w:rPr>
                <w:b w:val="0"/>
              </w:rPr>
              <w:fldChar w:fldCharType="end"/>
            </w:r>
            <w:r w:rsidR="00470FB6" w:rsidRPr="00470FB6">
              <w:rPr>
                <w:b w:val="0"/>
              </w:rPr>
              <w:t xml:space="preserve"> No</w:t>
            </w:r>
          </w:p>
          <w:p w:rsidR="00470FB6" w:rsidRPr="000B0521" w:rsidRDefault="00470FB6" w:rsidP="00F10922">
            <w:pPr>
              <w:pStyle w:val="tHeading"/>
            </w:pPr>
            <w:r w:rsidRPr="00470FB6">
              <w:rPr>
                <w:b w:val="0"/>
              </w:rPr>
              <w:t>Comments:</w:t>
            </w:r>
            <w:r w:rsidR="00094CFA" w:rsidRPr="001658EF">
              <w:rPr>
                <w:sz w:val="14"/>
                <w:szCs w:val="14"/>
              </w:rPr>
              <w:t xml:space="preserve"> </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177167" w:rsidRDefault="00177167" w:rsidP="00177167">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bookmarkStart w:id="2" w:name="_GoBack"/>
      <w:bookmarkEnd w:id="2"/>
    </w:p>
    <w:sectPr w:rsidR="003E3726" w:rsidRPr="00177167" w:rsidSect="002C074E">
      <w:headerReference w:type="default" r:id="rId16"/>
      <w:footerReference w:type="default" r:id="rId17"/>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1AD" w:rsidRDefault="00A061AD" w:rsidP="008F4CA6">
      <w:pPr>
        <w:spacing w:before="0" w:after="0"/>
      </w:pPr>
      <w:r>
        <w:separator/>
      </w:r>
    </w:p>
  </w:endnote>
  <w:endnote w:type="continuationSeparator" w:id="0">
    <w:p w:rsidR="00A061AD" w:rsidRDefault="00A061AD"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A061AD" w:rsidTr="004560CA">
      <w:tc>
        <w:tcPr>
          <w:tcW w:w="3285" w:type="dxa"/>
        </w:tcPr>
        <w:p w:rsidR="00A061AD" w:rsidRDefault="00A061AD">
          <w:pPr>
            <w:pStyle w:val="Footer"/>
            <w:pBdr>
              <w:top w:val="none" w:sz="0" w:space="0" w:color="auto"/>
            </w:pBdr>
          </w:pPr>
        </w:p>
      </w:tc>
      <w:tc>
        <w:tcPr>
          <w:tcW w:w="3285" w:type="dxa"/>
        </w:tcPr>
        <w:p w:rsidR="00A061AD" w:rsidRDefault="00A061AD">
          <w:pPr>
            <w:pStyle w:val="Footer"/>
            <w:pBdr>
              <w:top w:val="none" w:sz="0" w:space="0" w:color="auto"/>
            </w:pBdr>
          </w:pPr>
        </w:p>
      </w:tc>
      <w:tc>
        <w:tcPr>
          <w:tcW w:w="3285" w:type="dxa"/>
        </w:tcPr>
        <w:p w:rsidR="00A061AD" w:rsidRDefault="00A061AD" w:rsidP="008A4CB0">
          <w:pPr>
            <w:pStyle w:val="Footer"/>
            <w:pBdr>
              <w:top w:val="none" w:sz="0" w:space="0" w:color="auto"/>
            </w:pBdr>
            <w:jc w:val="right"/>
          </w:pPr>
        </w:p>
      </w:tc>
    </w:tr>
  </w:tbl>
  <w:p w:rsidR="00A061AD" w:rsidRDefault="00A061AD"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A061AD" w:rsidRDefault="00177167" w:rsidP="00BD76C2">
        <w:pPr>
          <w:pStyle w:val="Footer"/>
          <w:jc w:val="right"/>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1AD" w:rsidRDefault="00A061AD" w:rsidP="008F4CA6">
      <w:pPr>
        <w:spacing w:before="0" w:after="0"/>
      </w:pPr>
      <w:r>
        <w:separator/>
      </w:r>
    </w:p>
  </w:footnote>
  <w:footnote w:type="continuationSeparator" w:id="0">
    <w:p w:rsidR="00A061AD" w:rsidRDefault="00A061AD"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1AD" w:rsidRDefault="00A061AD"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751A8"/>
    <w:multiLevelType w:val="hybridMultilevel"/>
    <w:tmpl w:val="B5306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0"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0C7B31"/>
    <w:multiLevelType w:val="hybridMultilevel"/>
    <w:tmpl w:val="8F8A4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6"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39"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11"/>
  </w:num>
  <w:num w:numId="3">
    <w:abstractNumId w:val="18"/>
  </w:num>
  <w:num w:numId="4">
    <w:abstractNumId w:val="9"/>
  </w:num>
  <w:num w:numId="5">
    <w:abstractNumId w:val="12"/>
  </w:num>
  <w:num w:numId="6">
    <w:abstractNumId w:val="1"/>
  </w:num>
  <w:num w:numId="7">
    <w:abstractNumId w:val="19"/>
  </w:num>
  <w:num w:numId="8">
    <w:abstractNumId w:val="41"/>
  </w:num>
  <w:num w:numId="9">
    <w:abstractNumId w:val="38"/>
  </w:num>
  <w:num w:numId="10">
    <w:abstractNumId w:val="16"/>
  </w:num>
  <w:num w:numId="11">
    <w:abstractNumId w:val="22"/>
  </w:num>
  <w:num w:numId="12">
    <w:abstractNumId w:val="8"/>
  </w:num>
  <w:num w:numId="13">
    <w:abstractNumId w:val="26"/>
  </w:num>
  <w:num w:numId="14">
    <w:abstractNumId w:val="26"/>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1"/>
  </w:num>
  <w:num w:numId="16">
    <w:abstractNumId w:val="40"/>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2"/>
  </w:num>
  <w:num w:numId="20">
    <w:abstractNumId w:val="39"/>
  </w:num>
  <w:num w:numId="21">
    <w:abstractNumId w:val="7"/>
  </w:num>
  <w:num w:numId="22">
    <w:abstractNumId w:val="5"/>
  </w:num>
  <w:num w:numId="23">
    <w:abstractNumId w:val="10"/>
  </w:num>
  <w:num w:numId="24">
    <w:abstractNumId w:val="36"/>
  </w:num>
  <w:num w:numId="25">
    <w:abstractNumId w:val="35"/>
  </w:num>
  <w:num w:numId="26">
    <w:abstractNumId w:val="24"/>
  </w:num>
  <w:num w:numId="27">
    <w:abstractNumId w:val="13"/>
  </w:num>
  <w:num w:numId="28">
    <w:abstractNumId w:val="6"/>
  </w:num>
  <w:num w:numId="29">
    <w:abstractNumId w:val="27"/>
  </w:num>
  <w:num w:numId="30">
    <w:abstractNumId w:val="17"/>
  </w:num>
  <w:num w:numId="31">
    <w:abstractNumId w:val="29"/>
  </w:num>
  <w:num w:numId="32">
    <w:abstractNumId w:val="25"/>
  </w:num>
  <w:num w:numId="33">
    <w:abstractNumId w:val="20"/>
  </w:num>
  <w:num w:numId="34">
    <w:abstractNumId w:val="23"/>
  </w:num>
  <w:num w:numId="35">
    <w:abstractNumId w:val="3"/>
  </w:num>
  <w:num w:numId="36">
    <w:abstractNumId w:val="33"/>
  </w:num>
  <w:num w:numId="37">
    <w:abstractNumId w:val="2"/>
  </w:num>
  <w:num w:numId="38">
    <w:abstractNumId w:val="4"/>
  </w:num>
  <w:num w:numId="39">
    <w:abstractNumId w:val="34"/>
  </w:num>
  <w:num w:numId="40">
    <w:abstractNumId w:val="31"/>
  </w:num>
  <w:num w:numId="41">
    <w:abstractNumId w:val="37"/>
  </w:num>
  <w:num w:numId="42">
    <w:abstractNumId w:val="28"/>
  </w:num>
  <w:num w:numId="43">
    <w:abstractNumId w:val="0"/>
  </w:num>
  <w:num w:numId="44">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57B"/>
    <w:rsid w:val="00015E12"/>
    <w:rsid w:val="00021CDA"/>
    <w:rsid w:val="00025D64"/>
    <w:rsid w:val="0003042E"/>
    <w:rsid w:val="000350A0"/>
    <w:rsid w:val="00036299"/>
    <w:rsid w:val="00041BB2"/>
    <w:rsid w:val="00042435"/>
    <w:rsid w:val="0004448B"/>
    <w:rsid w:val="00047BD4"/>
    <w:rsid w:val="00056A18"/>
    <w:rsid w:val="00061783"/>
    <w:rsid w:val="00063AAA"/>
    <w:rsid w:val="000738D3"/>
    <w:rsid w:val="00081F8A"/>
    <w:rsid w:val="00082561"/>
    <w:rsid w:val="00086468"/>
    <w:rsid w:val="00094CFA"/>
    <w:rsid w:val="00095703"/>
    <w:rsid w:val="00096293"/>
    <w:rsid w:val="000A5A9D"/>
    <w:rsid w:val="000A761B"/>
    <w:rsid w:val="000A7AE9"/>
    <w:rsid w:val="000B4D17"/>
    <w:rsid w:val="000C03FD"/>
    <w:rsid w:val="000C20B6"/>
    <w:rsid w:val="000C2C7D"/>
    <w:rsid w:val="000C459C"/>
    <w:rsid w:val="000D112F"/>
    <w:rsid w:val="000F3706"/>
    <w:rsid w:val="000F5696"/>
    <w:rsid w:val="000F56CC"/>
    <w:rsid w:val="00111B17"/>
    <w:rsid w:val="00121374"/>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77167"/>
    <w:rsid w:val="00192DC8"/>
    <w:rsid w:val="001A0E0A"/>
    <w:rsid w:val="001A3E7D"/>
    <w:rsid w:val="001A4BED"/>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77E84"/>
    <w:rsid w:val="00285D8E"/>
    <w:rsid w:val="00297995"/>
    <w:rsid w:val="002A266A"/>
    <w:rsid w:val="002A4A15"/>
    <w:rsid w:val="002A5F93"/>
    <w:rsid w:val="002B3FC3"/>
    <w:rsid w:val="002B4AE0"/>
    <w:rsid w:val="002C074E"/>
    <w:rsid w:val="002C09F8"/>
    <w:rsid w:val="002C0A60"/>
    <w:rsid w:val="002C443F"/>
    <w:rsid w:val="002D360D"/>
    <w:rsid w:val="002D5F64"/>
    <w:rsid w:val="002D75C8"/>
    <w:rsid w:val="002E0902"/>
    <w:rsid w:val="002E20DC"/>
    <w:rsid w:val="002E3167"/>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64BE7"/>
    <w:rsid w:val="00381F88"/>
    <w:rsid w:val="003848F1"/>
    <w:rsid w:val="00387802"/>
    <w:rsid w:val="003913A2"/>
    <w:rsid w:val="00393D08"/>
    <w:rsid w:val="003A0329"/>
    <w:rsid w:val="003A5553"/>
    <w:rsid w:val="003A5E98"/>
    <w:rsid w:val="003A7C71"/>
    <w:rsid w:val="003B698D"/>
    <w:rsid w:val="003C1331"/>
    <w:rsid w:val="003C5170"/>
    <w:rsid w:val="003D4E01"/>
    <w:rsid w:val="003E05EE"/>
    <w:rsid w:val="003E0F44"/>
    <w:rsid w:val="003E119E"/>
    <w:rsid w:val="003E3726"/>
    <w:rsid w:val="003E5AAE"/>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70FB6"/>
    <w:rsid w:val="00477EC8"/>
    <w:rsid w:val="00480E8B"/>
    <w:rsid w:val="00485FF8"/>
    <w:rsid w:val="0048626B"/>
    <w:rsid w:val="0049077C"/>
    <w:rsid w:val="004920C0"/>
    <w:rsid w:val="0049434C"/>
    <w:rsid w:val="004961AB"/>
    <w:rsid w:val="004A1C27"/>
    <w:rsid w:val="004B0C9C"/>
    <w:rsid w:val="004B1AB4"/>
    <w:rsid w:val="004B5CC1"/>
    <w:rsid w:val="004C17B3"/>
    <w:rsid w:val="004C3E52"/>
    <w:rsid w:val="004D3C9D"/>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48B5"/>
    <w:rsid w:val="0054796C"/>
    <w:rsid w:val="00547E84"/>
    <w:rsid w:val="0056372D"/>
    <w:rsid w:val="005649F6"/>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0DAB"/>
    <w:rsid w:val="005F29B6"/>
    <w:rsid w:val="005F3743"/>
    <w:rsid w:val="005F6206"/>
    <w:rsid w:val="005F7842"/>
    <w:rsid w:val="00600492"/>
    <w:rsid w:val="00603B69"/>
    <w:rsid w:val="00610B82"/>
    <w:rsid w:val="00611233"/>
    <w:rsid w:val="00614815"/>
    <w:rsid w:val="00617CA1"/>
    <w:rsid w:val="00643BF8"/>
    <w:rsid w:val="00643CB8"/>
    <w:rsid w:val="00647E10"/>
    <w:rsid w:val="006510EA"/>
    <w:rsid w:val="00660110"/>
    <w:rsid w:val="00661529"/>
    <w:rsid w:val="00661832"/>
    <w:rsid w:val="00664EA4"/>
    <w:rsid w:val="006657D3"/>
    <w:rsid w:val="00677269"/>
    <w:rsid w:val="0068327D"/>
    <w:rsid w:val="00684080"/>
    <w:rsid w:val="00686688"/>
    <w:rsid w:val="00686C64"/>
    <w:rsid w:val="006879A5"/>
    <w:rsid w:val="0069260B"/>
    <w:rsid w:val="0069267D"/>
    <w:rsid w:val="006A184D"/>
    <w:rsid w:val="006A6A8C"/>
    <w:rsid w:val="006A754B"/>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29A6"/>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3A26"/>
    <w:rsid w:val="007967AF"/>
    <w:rsid w:val="007A5FD1"/>
    <w:rsid w:val="007B647F"/>
    <w:rsid w:val="007C6C04"/>
    <w:rsid w:val="007D1659"/>
    <w:rsid w:val="007D2343"/>
    <w:rsid w:val="007D2A86"/>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338C"/>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B1B12"/>
    <w:rsid w:val="009C1840"/>
    <w:rsid w:val="009C3FDF"/>
    <w:rsid w:val="009C4FBA"/>
    <w:rsid w:val="009C6A8C"/>
    <w:rsid w:val="009C6ABB"/>
    <w:rsid w:val="009E48B7"/>
    <w:rsid w:val="009E56CE"/>
    <w:rsid w:val="009E59FE"/>
    <w:rsid w:val="009F1B29"/>
    <w:rsid w:val="009F41E9"/>
    <w:rsid w:val="00A02A20"/>
    <w:rsid w:val="00A061AD"/>
    <w:rsid w:val="00A114F9"/>
    <w:rsid w:val="00A12F2C"/>
    <w:rsid w:val="00A21E6D"/>
    <w:rsid w:val="00A22460"/>
    <w:rsid w:val="00A26254"/>
    <w:rsid w:val="00A337D6"/>
    <w:rsid w:val="00A42785"/>
    <w:rsid w:val="00A456E1"/>
    <w:rsid w:val="00A52D9A"/>
    <w:rsid w:val="00A62292"/>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F7950"/>
    <w:rsid w:val="00B0009A"/>
    <w:rsid w:val="00B02EF8"/>
    <w:rsid w:val="00B067E8"/>
    <w:rsid w:val="00B33753"/>
    <w:rsid w:val="00B576CC"/>
    <w:rsid w:val="00B63D61"/>
    <w:rsid w:val="00B653B4"/>
    <w:rsid w:val="00B65FA8"/>
    <w:rsid w:val="00B669B8"/>
    <w:rsid w:val="00B718C4"/>
    <w:rsid w:val="00B7576F"/>
    <w:rsid w:val="00B75873"/>
    <w:rsid w:val="00B850F3"/>
    <w:rsid w:val="00B96161"/>
    <w:rsid w:val="00B962AE"/>
    <w:rsid w:val="00BA1F89"/>
    <w:rsid w:val="00BB5AAF"/>
    <w:rsid w:val="00BC48C3"/>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75EEA"/>
    <w:rsid w:val="00D768D2"/>
    <w:rsid w:val="00D821B9"/>
    <w:rsid w:val="00D86CE5"/>
    <w:rsid w:val="00D9110D"/>
    <w:rsid w:val="00DA5267"/>
    <w:rsid w:val="00DA7911"/>
    <w:rsid w:val="00DA797D"/>
    <w:rsid w:val="00DB2780"/>
    <w:rsid w:val="00DC7EDE"/>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70694"/>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2008"/>
    <w:rsid w:val="00EC7EEC"/>
    <w:rsid w:val="00ED3610"/>
    <w:rsid w:val="00EE423E"/>
    <w:rsid w:val="00EE700A"/>
    <w:rsid w:val="00EF37AA"/>
    <w:rsid w:val="00EF5000"/>
    <w:rsid w:val="00EF6CEC"/>
    <w:rsid w:val="00F01707"/>
    <w:rsid w:val="00F01FBF"/>
    <w:rsid w:val="00F073EF"/>
    <w:rsid w:val="00F10922"/>
    <w:rsid w:val="00F143A4"/>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93F73C63-DF90-4AFE-AD1D-12CF3CF06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053609-9393-46C3-A53D-6DCCECA45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8</TotalTime>
  <Pages>4</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Appliance Retailing - Sales Person</dc:title>
  <dc:subject>Job dictionary</dc:subject>
  <dc:creator>Business SA</dc:creator>
  <cp:keywords>Sitting; standing; customer service; walking; computer; lifting; sack trucks; bending; low level postures; pushing </cp:keywords>
  <dc:description>Early intervention; early medical assessment; work capacity; job analysis; job summary</dc:description>
  <cp:lastModifiedBy>Timoteo, Rudy</cp:lastModifiedBy>
  <cp:revision>6</cp:revision>
  <cp:lastPrinted>2014-05-14T01:51:00Z</cp:lastPrinted>
  <dcterms:created xsi:type="dcterms:W3CDTF">2015-08-19T03:24:00Z</dcterms:created>
  <dcterms:modified xsi:type="dcterms:W3CDTF">2016-03-31T05:31:00Z</dcterms:modified>
  <cp:category>Wholesale and retail</cp:category>
</cp:coreProperties>
</file>