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3004C1">
      <w:pPr>
        <w:pStyle w:val="Title1"/>
        <w:jc w:val="center"/>
        <w:rPr>
          <w:sz w:val="22"/>
          <w:szCs w:val="22"/>
        </w:rPr>
      </w:pPr>
      <w:r>
        <w:rPr>
          <w:szCs w:val="120"/>
        </w:rPr>
        <w:t>Early Medical Assessmen</w:t>
      </w:r>
      <w:r w:rsidR="0093609F">
        <w:rPr>
          <w:szCs w:val="120"/>
        </w:rPr>
        <w:t>t</w:t>
      </w:r>
    </w:p>
    <w:p w:rsidR="004B2C7F" w:rsidRDefault="004B2C7F" w:rsidP="003004C1">
      <w:pPr>
        <w:pStyle w:val="Title1"/>
        <w:jc w:val="center"/>
        <w:rPr>
          <w:sz w:val="22"/>
          <w:szCs w:val="22"/>
        </w:rPr>
      </w:pPr>
    </w:p>
    <w:p w:rsidR="004B2C7F" w:rsidRPr="004B2C7F" w:rsidRDefault="004B2C7F" w:rsidP="003004C1">
      <w:pPr>
        <w:pStyle w:val="Title1"/>
        <w:jc w:val="center"/>
        <w:rPr>
          <w:sz w:val="22"/>
          <w:szCs w:val="22"/>
        </w:rPr>
      </w:pPr>
    </w:p>
    <w:p w:rsidR="009F1B29" w:rsidRPr="00B63D61" w:rsidRDefault="00294D90" w:rsidP="003004C1">
      <w:pPr>
        <w:pStyle w:val="Title1"/>
        <w:tabs>
          <w:tab w:val="left" w:pos="3192"/>
        </w:tabs>
        <w:jc w:val="center"/>
        <w:rPr>
          <w:sz w:val="36"/>
          <w:szCs w:val="36"/>
        </w:rPr>
      </w:pPr>
      <w:r>
        <w:rPr>
          <w:noProof/>
          <w:lang w:eastAsia="en-AU"/>
        </w:rPr>
        <w:pict>
          <v:oval id="_x0000_s1032" style="position:absolute;left:0;text-align:left;margin-left:255.3pt;margin-top:8pt;width:59.25pt;height:69.75pt;z-index:251676672">
            <v:fill color2="fill darken(118)" rotate="t" method="linear sigma" focus="-50%" type="gradient"/>
          </v:oval>
        </w:pict>
      </w:r>
      <w:r w:rsidR="004B2C7F">
        <w:rPr>
          <w:noProof/>
          <w:lang w:eastAsia="en-AU"/>
        </w:rPr>
        <w:drawing>
          <wp:inline distT="0" distB="0" distL="0" distR="0">
            <wp:extent cx="3996729" cy="2533650"/>
            <wp:effectExtent l="19050" t="0" r="3771" b="0"/>
            <wp:docPr id="1" name="Picture 1" descr="Image result for refrigeration mechanic service technicia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frigeration mechanic service technician images"/>
                    <pic:cNvPicPr>
                      <a:picLocks noChangeAspect="1" noChangeArrowheads="1"/>
                    </pic:cNvPicPr>
                  </pic:nvPicPr>
                  <pic:blipFill>
                    <a:blip r:embed="rId8" cstate="print"/>
                    <a:srcRect/>
                    <a:stretch>
                      <a:fillRect/>
                    </a:stretch>
                  </pic:blipFill>
                  <pic:spPr bwMode="auto">
                    <a:xfrm>
                      <a:off x="0" y="0"/>
                      <a:ext cx="3999998" cy="2535723"/>
                    </a:xfrm>
                    <a:prstGeom prst="rect">
                      <a:avLst/>
                    </a:prstGeom>
                    <a:noFill/>
                    <a:ln w="9525">
                      <a:noFill/>
                      <a:miter lim="800000"/>
                      <a:headEnd/>
                      <a:tailEnd/>
                    </a:ln>
                  </pic:spPr>
                </pic:pic>
              </a:graphicData>
            </a:graphic>
          </wp:inline>
        </w:drawing>
      </w:r>
    </w:p>
    <w:p w:rsidR="00DF700E" w:rsidRDefault="00DF700E" w:rsidP="00DF700E">
      <w:pPr>
        <w:pStyle w:val="Title1"/>
        <w:rPr>
          <w:sz w:val="56"/>
          <w:szCs w:val="56"/>
        </w:rPr>
      </w:pPr>
    </w:p>
    <w:p w:rsidR="003004C1" w:rsidRPr="00DF700E" w:rsidRDefault="004F2F1F" w:rsidP="00DF700E">
      <w:pPr>
        <w:pStyle w:val="Title1"/>
        <w:rPr>
          <w:sz w:val="72"/>
          <w:szCs w:val="72"/>
        </w:rPr>
      </w:pPr>
      <w:r>
        <w:rPr>
          <w:sz w:val="72"/>
          <w:szCs w:val="72"/>
        </w:rPr>
        <w:t>Domestic Appliance Retailing</w:t>
      </w:r>
    </w:p>
    <w:p w:rsidR="009F1B29" w:rsidRPr="00B72BF9" w:rsidRDefault="00AF1520" w:rsidP="00DF700E">
      <w:pPr>
        <w:pStyle w:val="Title1"/>
        <w:rPr>
          <w:sz w:val="50"/>
          <w:szCs w:val="50"/>
        </w:rPr>
      </w:pPr>
      <w:r w:rsidRPr="00B72BF9">
        <w:rPr>
          <w:sz w:val="50"/>
          <w:szCs w:val="50"/>
        </w:rPr>
        <w:t>Refrigeration Mechanic, Service Technician</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4F2F1F" w:rsidRDefault="004F2F1F" w:rsidP="0056372D">
      <w:pPr>
        <w:pStyle w:val="Title3"/>
        <w:spacing w:before="0"/>
        <w:ind w:left="357" w:hanging="357"/>
      </w:pPr>
      <w:r>
        <w:lastRenderedPageBreak/>
        <w:t>Domestic Appliance Retailing</w:t>
      </w:r>
    </w:p>
    <w:p w:rsidR="008C4FE7" w:rsidRDefault="00AF1520" w:rsidP="0056372D">
      <w:pPr>
        <w:pStyle w:val="Title3"/>
        <w:spacing w:before="0"/>
        <w:ind w:left="357" w:hanging="357"/>
      </w:pPr>
      <w:r>
        <w:t>Refrigeration Mechanic, Service Technician</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A56BC8">
        <w:trPr>
          <w:cantSplit/>
          <w:trHeight w:hRule="exact" w:val="5202"/>
        </w:trPr>
        <w:tc>
          <w:tcPr>
            <w:tcW w:w="2034" w:type="pct"/>
          </w:tcPr>
          <w:p w:rsidR="00470FB6" w:rsidRDefault="00294D90" w:rsidP="0056372D">
            <w:pPr>
              <w:pStyle w:val="tNormal"/>
              <w:jc w:val="center"/>
            </w:pPr>
            <w:r>
              <w:rPr>
                <w:noProof/>
              </w:rPr>
              <w:pict>
                <v:oval id="_x0000_s1029" style="position:absolute;left:0;text-align:left;margin-left:122pt;margin-top:44.8pt;width:22.3pt;height:21pt;z-index:251673600">
                  <v:fill color2="fill darken(118)" rotate="t" method="linear sigma" focus="-50%" type="gradient"/>
                </v:oval>
              </w:pict>
            </w:r>
            <w:r w:rsidR="00A56BC8">
              <w:rPr>
                <w:rFonts w:ascii="Times New Roman" w:hAnsi="Times New Roman"/>
                <w:noProof/>
                <w:sz w:val="24"/>
              </w:rPr>
              <w:drawing>
                <wp:anchor distT="0" distB="0" distL="114300" distR="114300" simplePos="0" relativeHeight="251666432" behindDoc="0" locked="0" layoutInCell="1" allowOverlap="1">
                  <wp:simplePos x="0" y="0"/>
                  <wp:positionH relativeFrom="column">
                    <wp:posOffset>461010</wp:posOffset>
                  </wp:positionH>
                  <wp:positionV relativeFrom="paragraph">
                    <wp:posOffset>45085</wp:posOffset>
                  </wp:positionV>
                  <wp:extent cx="1428750" cy="1619250"/>
                  <wp:effectExtent l="19050" t="0" r="0" b="0"/>
                  <wp:wrapSquare wrapText="bothSides"/>
                  <wp:docPr id="12" name="Picture 22" descr="IMGP3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P3477"/>
                          <pic:cNvPicPr>
                            <a:picLocks noChangeAspect="1" noChangeArrowheads="1"/>
                          </pic:cNvPicPr>
                        </pic:nvPicPr>
                        <pic:blipFill>
                          <a:blip r:embed="rId10" cstate="print"/>
                          <a:srcRect t="11070" r="34875"/>
                          <a:stretch>
                            <a:fillRect/>
                          </a:stretch>
                        </pic:blipFill>
                        <pic:spPr bwMode="auto">
                          <a:xfrm>
                            <a:off x="0" y="0"/>
                            <a:ext cx="1428750" cy="1619250"/>
                          </a:xfrm>
                          <a:prstGeom prst="rect">
                            <a:avLst/>
                          </a:prstGeom>
                          <a:noFill/>
                          <a:ln w="9525">
                            <a:noFill/>
                            <a:miter lim="800000"/>
                            <a:headEnd/>
                            <a:tailEnd/>
                          </a:ln>
                        </pic:spPr>
                      </pic:pic>
                    </a:graphicData>
                  </a:graphic>
                </wp:anchor>
              </w:drawing>
            </w:r>
            <w:r w:rsidR="00A56BC8">
              <w:rPr>
                <w:rFonts w:ascii="Times New Roman" w:hAnsi="Times New Roman"/>
                <w:noProof/>
                <w:sz w:val="24"/>
              </w:rPr>
              <w:drawing>
                <wp:anchor distT="0" distB="0" distL="114300" distR="114300" simplePos="0" relativeHeight="251665408" behindDoc="0" locked="0" layoutInCell="1" allowOverlap="1">
                  <wp:simplePos x="0" y="0"/>
                  <wp:positionH relativeFrom="column">
                    <wp:posOffset>175260</wp:posOffset>
                  </wp:positionH>
                  <wp:positionV relativeFrom="paragraph">
                    <wp:posOffset>1721485</wp:posOffset>
                  </wp:positionV>
                  <wp:extent cx="1962150" cy="1438275"/>
                  <wp:effectExtent l="19050" t="0" r="0" b="0"/>
                  <wp:wrapSquare wrapText="bothSides"/>
                  <wp:docPr id="11" name="Picture 19" descr="IMGP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P3033"/>
                          <pic:cNvPicPr>
                            <a:picLocks noChangeAspect="1" noChangeArrowheads="1"/>
                          </pic:cNvPicPr>
                        </pic:nvPicPr>
                        <pic:blipFill>
                          <a:blip r:embed="rId11" cstate="print">
                            <a:lum bright="18000"/>
                          </a:blip>
                          <a:srcRect l="9183" b="10979"/>
                          <a:stretch>
                            <a:fillRect/>
                          </a:stretch>
                        </pic:blipFill>
                        <pic:spPr bwMode="auto">
                          <a:xfrm>
                            <a:off x="0" y="0"/>
                            <a:ext cx="1962150" cy="1438275"/>
                          </a:xfrm>
                          <a:prstGeom prst="rect">
                            <a:avLst/>
                          </a:prstGeom>
                          <a:noFill/>
                          <a:ln w="9525">
                            <a:noFill/>
                            <a:miter lim="800000"/>
                            <a:headEnd/>
                            <a:tailEnd/>
                          </a:ln>
                        </pic:spPr>
                      </pic:pic>
                    </a:graphicData>
                  </a:graphic>
                </wp:anchor>
              </w:drawing>
            </w:r>
            <w:r>
              <w:rPr>
                <w:rFonts w:ascii="Times New Roman" w:hAnsi="Times New Roman"/>
                <w:sz w:val="24"/>
              </w:rPr>
              <w:pict>
                <v:oval id="_x0000_s1026" style="position:absolute;left:0;text-align:left;margin-left:84.55pt;margin-top:155.95pt;width:23.25pt;height:21.75pt;z-index:251670528;mso-position-horizontal-relative:text;mso-position-vertical-relative:text">
                  <v:fill color2="fill darken(118)" rotate="t" method="linear sigma" focus="-50%" type="gradient"/>
                </v:oval>
              </w:pict>
            </w:r>
          </w:p>
        </w:tc>
        <w:tc>
          <w:tcPr>
            <w:tcW w:w="1483" w:type="pct"/>
          </w:tcPr>
          <w:p w:rsidR="00470FB6" w:rsidRDefault="008F250A" w:rsidP="00B63D61">
            <w:pPr>
              <w:pStyle w:val="tBullet1000"/>
              <w:numPr>
                <w:ilvl w:val="0"/>
                <w:numId w:val="0"/>
              </w:numPr>
              <w:ind w:left="284" w:hanging="284"/>
            </w:pPr>
            <w:r>
              <w:rPr>
                <w:b/>
              </w:rPr>
              <w:t>Manual H</w:t>
            </w:r>
            <w:r w:rsidR="009D66ED">
              <w:rPr>
                <w:b/>
              </w:rPr>
              <w:t>andling</w:t>
            </w:r>
          </w:p>
          <w:p w:rsidR="00AF1520" w:rsidRPr="00AF1520" w:rsidRDefault="00AF1520" w:rsidP="00246404">
            <w:pPr>
              <w:pStyle w:val="tBullet1000"/>
              <w:numPr>
                <w:ilvl w:val="0"/>
                <w:numId w:val="43"/>
              </w:numPr>
              <w:ind w:left="360"/>
              <w:rPr>
                <w:szCs w:val="18"/>
              </w:rPr>
            </w:pPr>
            <w:r w:rsidRPr="00AF1520">
              <w:rPr>
                <w:szCs w:val="18"/>
              </w:rPr>
              <w:t>Occasional liftin</w:t>
            </w:r>
            <w:r w:rsidR="003D4547">
              <w:rPr>
                <w:szCs w:val="18"/>
              </w:rPr>
              <w:t xml:space="preserve">g in excess of 35kg, </w:t>
            </w:r>
            <w:r w:rsidRPr="00AF1520">
              <w:rPr>
                <w:szCs w:val="18"/>
              </w:rPr>
              <w:t xml:space="preserve">often </w:t>
            </w:r>
            <w:r w:rsidR="003D4547">
              <w:rPr>
                <w:szCs w:val="18"/>
              </w:rPr>
              <w:t xml:space="preserve">while </w:t>
            </w:r>
            <w:r w:rsidRPr="00AF1520">
              <w:rPr>
                <w:szCs w:val="18"/>
              </w:rPr>
              <w:t>in awkward positions</w:t>
            </w:r>
            <w:r w:rsidR="004F0EFB">
              <w:rPr>
                <w:szCs w:val="18"/>
              </w:rPr>
              <w:t>.</w:t>
            </w:r>
          </w:p>
          <w:p w:rsidR="00246404" w:rsidRPr="00AF1520" w:rsidRDefault="00246404" w:rsidP="00246404">
            <w:pPr>
              <w:pStyle w:val="tBullet1000"/>
              <w:numPr>
                <w:ilvl w:val="0"/>
                <w:numId w:val="43"/>
              </w:numPr>
              <w:ind w:left="360"/>
              <w:rPr>
                <w:szCs w:val="18"/>
              </w:rPr>
            </w:pPr>
            <w:r w:rsidRPr="00AF1520">
              <w:rPr>
                <w:szCs w:val="18"/>
              </w:rPr>
              <w:t xml:space="preserve">Frequent handling of </w:t>
            </w:r>
            <w:r w:rsidR="00AF1520" w:rsidRPr="00AF1520">
              <w:rPr>
                <w:szCs w:val="18"/>
              </w:rPr>
              <w:t>p</w:t>
            </w:r>
            <w:r w:rsidR="003D4547">
              <w:rPr>
                <w:szCs w:val="18"/>
              </w:rPr>
              <w:t>ower tools; testing tools and g</w:t>
            </w:r>
            <w:r w:rsidR="003D4547" w:rsidRPr="00AF1520">
              <w:rPr>
                <w:szCs w:val="18"/>
              </w:rPr>
              <w:t>a</w:t>
            </w:r>
            <w:r w:rsidR="003D4547">
              <w:rPr>
                <w:szCs w:val="18"/>
              </w:rPr>
              <w:t>u</w:t>
            </w:r>
            <w:r w:rsidR="003D4547" w:rsidRPr="00AF1520">
              <w:rPr>
                <w:szCs w:val="18"/>
              </w:rPr>
              <w:t>ges</w:t>
            </w:r>
            <w:r w:rsidR="004F0EFB">
              <w:rPr>
                <w:szCs w:val="18"/>
              </w:rPr>
              <w:t>.</w:t>
            </w:r>
          </w:p>
          <w:p w:rsidR="006366A0" w:rsidRDefault="00246404" w:rsidP="00246404">
            <w:pPr>
              <w:pStyle w:val="tBullet1000"/>
              <w:numPr>
                <w:ilvl w:val="0"/>
                <w:numId w:val="43"/>
              </w:numPr>
              <w:ind w:left="360"/>
              <w:rPr>
                <w:szCs w:val="18"/>
              </w:rPr>
            </w:pPr>
            <w:r w:rsidRPr="009D66ED">
              <w:rPr>
                <w:szCs w:val="18"/>
              </w:rPr>
              <w:t>F</w:t>
            </w:r>
            <w:r w:rsidR="00A56BC8">
              <w:rPr>
                <w:szCs w:val="18"/>
              </w:rPr>
              <w:t>requent handling of small parts.</w:t>
            </w:r>
          </w:p>
          <w:p w:rsidR="00AF1520" w:rsidRDefault="00AF1520" w:rsidP="00AF1520">
            <w:pPr>
              <w:pStyle w:val="tBullet1000"/>
              <w:numPr>
                <w:ilvl w:val="0"/>
                <w:numId w:val="43"/>
              </w:numPr>
              <w:ind w:left="360"/>
              <w:rPr>
                <w:szCs w:val="18"/>
              </w:rPr>
            </w:pPr>
            <w:r w:rsidRPr="00AF1520">
              <w:rPr>
                <w:szCs w:val="18"/>
              </w:rPr>
              <w:t>Gathering ladders from the to</w:t>
            </w:r>
            <w:r w:rsidR="008F250A">
              <w:rPr>
                <w:szCs w:val="18"/>
              </w:rPr>
              <w:t xml:space="preserve">p of the work vehicle </w:t>
            </w:r>
            <w:r w:rsidRPr="00AF1520">
              <w:rPr>
                <w:szCs w:val="18"/>
              </w:rPr>
              <w:t>conducted in a standing position requiring shoulder flexion greater than 90</w:t>
            </w:r>
            <w:r w:rsidRPr="00AF1520">
              <w:rPr>
                <w:szCs w:val="18"/>
              </w:rPr>
              <w:sym w:font="Symbol" w:char="F0B0"/>
            </w:r>
            <w:r w:rsidRPr="00AF1520">
              <w:rPr>
                <w:szCs w:val="18"/>
              </w:rPr>
              <w:t xml:space="preserve"> </w:t>
            </w:r>
            <w:r w:rsidR="004F0EFB">
              <w:rPr>
                <w:szCs w:val="18"/>
              </w:rPr>
              <w:t>.</w:t>
            </w:r>
            <w:r w:rsidRPr="00AF1520">
              <w:rPr>
                <w:szCs w:val="18"/>
              </w:rPr>
              <w:t xml:space="preserve"> </w:t>
            </w:r>
          </w:p>
          <w:p w:rsidR="00AF1520" w:rsidRPr="00AF1520" w:rsidRDefault="00AF1520" w:rsidP="00AF1520">
            <w:pPr>
              <w:pStyle w:val="tBullet1000"/>
              <w:numPr>
                <w:ilvl w:val="0"/>
                <w:numId w:val="43"/>
              </w:numPr>
              <w:ind w:left="360"/>
              <w:rPr>
                <w:szCs w:val="18"/>
              </w:rPr>
            </w:pPr>
            <w:r w:rsidRPr="00AF1520">
              <w:rPr>
                <w:szCs w:val="18"/>
              </w:rPr>
              <w:t>Gathering items from the rear of the vehicle requiring some stooping and bending</w:t>
            </w:r>
            <w:r w:rsidR="004F0EFB">
              <w:rPr>
                <w:szCs w:val="18"/>
              </w:rPr>
              <w:t>.</w:t>
            </w:r>
          </w:p>
        </w:tc>
        <w:tc>
          <w:tcPr>
            <w:tcW w:w="1483" w:type="pct"/>
          </w:tcPr>
          <w:p w:rsidR="00470FB6" w:rsidRDefault="00470FB6" w:rsidP="0069267D">
            <w:pPr>
              <w:pStyle w:val="tHeading"/>
            </w:pPr>
            <w:r>
              <w:t>Doctor Approval</w:t>
            </w:r>
          </w:p>
          <w:p w:rsidR="00470FB6" w:rsidRPr="00470FB6" w:rsidRDefault="005E5353"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294D90">
              <w:rPr>
                <w:b w:val="0"/>
              </w:rPr>
            </w:r>
            <w:r w:rsidR="00294D90">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294D90">
              <w:rPr>
                <w:b w:val="0"/>
              </w:rPr>
            </w:r>
            <w:r w:rsidR="00294D90">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r w:rsidR="004F0BAE">
              <w:rPr>
                <w:rFonts w:ascii="Times New Roman" w:hAnsi="Times New Roman"/>
                <w:sz w:val="24"/>
              </w:rPr>
              <w:t xml:space="preserve"> </w:t>
            </w:r>
          </w:p>
        </w:tc>
      </w:tr>
      <w:tr w:rsidR="00470FB6" w:rsidTr="00D85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42"/>
        </w:trPr>
        <w:tc>
          <w:tcPr>
            <w:tcW w:w="2034" w:type="pct"/>
          </w:tcPr>
          <w:p w:rsidR="00470FB6" w:rsidRDefault="004F0EFB" w:rsidP="006366A0">
            <w:pPr>
              <w:pStyle w:val="tNormal"/>
              <w:jc w:val="center"/>
            </w:pPr>
            <w:r>
              <w:rPr>
                <w:noProof/>
              </w:rPr>
              <w:drawing>
                <wp:anchor distT="0" distB="0" distL="114300" distR="114300" simplePos="0" relativeHeight="251667456" behindDoc="1" locked="0" layoutInCell="1" allowOverlap="1">
                  <wp:simplePos x="0" y="0"/>
                  <wp:positionH relativeFrom="column">
                    <wp:posOffset>175260</wp:posOffset>
                  </wp:positionH>
                  <wp:positionV relativeFrom="paragraph">
                    <wp:posOffset>91440</wp:posOffset>
                  </wp:positionV>
                  <wp:extent cx="1914525" cy="1438275"/>
                  <wp:effectExtent l="19050" t="0" r="9525" b="0"/>
                  <wp:wrapTight wrapText="bothSides">
                    <wp:wrapPolygon edited="0">
                      <wp:start x="-215" y="0"/>
                      <wp:lineTo x="-215" y="21457"/>
                      <wp:lineTo x="21707" y="21457"/>
                      <wp:lineTo x="21707" y="0"/>
                      <wp:lineTo x="-215" y="0"/>
                    </wp:wrapPolygon>
                  </wp:wrapTight>
                  <wp:docPr id="14" name="Picture 2" descr="IMGP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P3032"/>
                          <pic:cNvPicPr>
                            <a:picLocks noChangeAspect="1" noChangeArrowheads="1"/>
                          </pic:cNvPicPr>
                        </pic:nvPicPr>
                        <pic:blipFill>
                          <a:blip r:embed="rId12" cstate="print"/>
                          <a:stretch>
                            <a:fillRect/>
                          </a:stretch>
                        </pic:blipFill>
                        <pic:spPr bwMode="auto">
                          <a:xfrm>
                            <a:off x="0" y="0"/>
                            <a:ext cx="1914525" cy="1438275"/>
                          </a:xfrm>
                          <a:prstGeom prst="rect">
                            <a:avLst/>
                          </a:prstGeom>
                          <a:noFill/>
                          <a:ln w="9525">
                            <a:noFill/>
                            <a:miter lim="800000"/>
                            <a:headEnd/>
                            <a:tailEnd/>
                          </a:ln>
                        </pic:spPr>
                      </pic:pic>
                    </a:graphicData>
                  </a:graphic>
                </wp:anchor>
              </w:drawing>
            </w:r>
            <w:r w:rsidR="00294D90">
              <w:rPr>
                <w:noProof/>
              </w:rPr>
              <w:pict>
                <v:oval id="_x0000_s1028" style="position:absolute;left:0;text-align:left;margin-left:-120.45pt;margin-top:1.95pt;width:30.75pt;height:25.5pt;z-index:251672576;mso-position-horizontal-relative:text;mso-position-vertical-relative:text">
                  <v:fill color2="fill darken(118)" rotate="t" method="linear sigma" focus="-50%" type="gradient"/>
                </v:oval>
              </w:pict>
            </w:r>
          </w:p>
        </w:tc>
        <w:tc>
          <w:tcPr>
            <w:tcW w:w="1483" w:type="pct"/>
          </w:tcPr>
          <w:p w:rsidR="00470FB6" w:rsidRDefault="008F250A" w:rsidP="006366A0">
            <w:pPr>
              <w:pStyle w:val="tBullet1000"/>
              <w:numPr>
                <w:ilvl w:val="0"/>
                <w:numId w:val="0"/>
              </w:numPr>
              <w:ind w:left="284" w:hanging="284"/>
            </w:pPr>
            <w:r>
              <w:rPr>
                <w:b/>
              </w:rPr>
              <w:t>Working C</w:t>
            </w:r>
            <w:r w:rsidR="00AF1520">
              <w:rPr>
                <w:b/>
              </w:rPr>
              <w:t>onditions</w:t>
            </w:r>
          </w:p>
          <w:p w:rsidR="00D85665" w:rsidRDefault="00D85665" w:rsidP="00403996">
            <w:pPr>
              <w:pStyle w:val="tBullet1000"/>
              <w:numPr>
                <w:ilvl w:val="0"/>
                <w:numId w:val="43"/>
              </w:numPr>
              <w:ind w:left="357" w:hanging="357"/>
              <w:rPr>
                <w:szCs w:val="18"/>
              </w:rPr>
            </w:pPr>
            <w:r>
              <w:rPr>
                <w:szCs w:val="18"/>
              </w:rPr>
              <w:t>Sit</w:t>
            </w:r>
            <w:r w:rsidR="008F250A">
              <w:rPr>
                <w:szCs w:val="18"/>
              </w:rPr>
              <w:t>ting/driving</w:t>
            </w:r>
            <w:r>
              <w:rPr>
                <w:szCs w:val="18"/>
              </w:rPr>
              <w:t xml:space="preserve"> for prolonged periods when travelling to remote areas</w:t>
            </w:r>
            <w:r w:rsidR="004F0EFB">
              <w:rPr>
                <w:szCs w:val="18"/>
              </w:rPr>
              <w:t>.</w:t>
            </w:r>
            <w:r w:rsidRPr="00AF1520">
              <w:rPr>
                <w:szCs w:val="18"/>
              </w:rPr>
              <w:t xml:space="preserve"> </w:t>
            </w:r>
          </w:p>
          <w:p w:rsidR="00AF1520" w:rsidRPr="00AF1520" w:rsidRDefault="00AF1520" w:rsidP="00403996">
            <w:pPr>
              <w:pStyle w:val="tBullet1000"/>
              <w:numPr>
                <w:ilvl w:val="0"/>
                <w:numId w:val="43"/>
              </w:numPr>
              <w:ind w:left="357" w:hanging="357"/>
              <w:rPr>
                <w:szCs w:val="18"/>
              </w:rPr>
            </w:pPr>
            <w:r w:rsidRPr="00AF1520">
              <w:rPr>
                <w:szCs w:val="18"/>
              </w:rPr>
              <w:t>Conducting work in freezers at below -5</w:t>
            </w:r>
            <w:r w:rsidRPr="00AF1520">
              <w:rPr>
                <w:szCs w:val="18"/>
              </w:rPr>
              <w:sym w:font="Symbol" w:char="F0B0"/>
            </w:r>
            <w:r w:rsidRPr="00AF1520">
              <w:rPr>
                <w:szCs w:val="18"/>
              </w:rPr>
              <w:t>C and fridges at 0</w:t>
            </w:r>
            <w:r w:rsidRPr="00AF1520">
              <w:rPr>
                <w:szCs w:val="18"/>
              </w:rPr>
              <w:sym w:font="Symbol" w:char="F0B0"/>
            </w:r>
            <w:r w:rsidRPr="00AF1520">
              <w:rPr>
                <w:szCs w:val="18"/>
              </w:rPr>
              <w:t>-4</w:t>
            </w:r>
            <w:r w:rsidRPr="00AF1520">
              <w:rPr>
                <w:szCs w:val="18"/>
              </w:rPr>
              <w:sym w:font="Symbol" w:char="F0B0"/>
            </w:r>
            <w:r>
              <w:rPr>
                <w:szCs w:val="18"/>
              </w:rPr>
              <w:t>C</w:t>
            </w:r>
            <w:r w:rsidR="004F0EFB">
              <w:rPr>
                <w:szCs w:val="18"/>
              </w:rPr>
              <w:t>.</w:t>
            </w:r>
          </w:p>
          <w:p w:rsidR="00AF1520" w:rsidRPr="00AF1520" w:rsidRDefault="00AF1520" w:rsidP="00403996">
            <w:pPr>
              <w:pStyle w:val="tBullet1000"/>
              <w:numPr>
                <w:ilvl w:val="0"/>
                <w:numId w:val="43"/>
              </w:numPr>
              <w:ind w:left="357" w:hanging="357"/>
              <w:rPr>
                <w:szCs w:val="18"/>
              </w:rPr>
            </w:pPr>
            <w:r w:rsidRPr="00AF1520">
              <w:rPr>
                <w:szCs w:val="18"/>
              </w:rPr>
              <w:t xml:space="preserve">Conducting work on roof tops with temperatures </w:t>
            </w:r>
            <w:r w:rsidR="00D85665">
              <w:rPr>
                <w:szCs w:val="18"/>
              </w:rPr>
              <w:t xml:space="preserve">above </w:t>
            </w:r>
            <w:r w:rsidRPr="00AF1520">
              <w:rPr>
                <w:szCs w:val="18"/>
              </w:rPr>
              <w:t>50</w:t>
            </w:r>
            <w:r w:rsidRPr="00AF1520">
              <w:rPr>
                <w:szCs w:val="18"/>
              </w:rPr>
              <w:sym w:font="Symbol" w:char="F0B0"/>
            </w:r>
            <w:r>
              <w:rPr>
                <w:szCs w:val="18"/>
              </w:rPr>
              <w:t>C</w:t>
            </w:r>
            <w:r w:rsidR="004F0EFB">
              <w:rPr>
                <w:szCs w:val="18"/>
              </w:rPr>
              <w:t>.</w:t>
            </w:r>
          </w:p>
          <w:p w:rsidR="00AF1520" w:rsidRPr="00AF1520" w:rsidRDefault="00AF1520" w:rsidP="00403996">
            <w:pPr>
              <w:pStyle w:val="tBullet1000"/>
              <w:numPr>
                <w:ilvl w:val="0"/>
                <w:numId w:val="43"/>
              </w:numPr>
              <w:ind w:left="357" w:hanging="357"/>
              <w:rPr>
                <w:szCs w:val="18"/>
              </w:rPr>
            </w:pPr>
            <w:r w:rsidRPr="00AF1520">
              <w:rPr>
                <w:szCs w:val="18"/>
              </w:rPr>
              <w:t>Conducting work in confined spaces</w:t>
            </w:r>
            <w:r w:rsidR="004F0EFB">
              <w:rPr>
                <w:szCs w:val="18"/>
              </w:rPr>
              <w:t>.</w:t>
            </w:r>
          </w:p>
        </w:tc>
        <w:tc>
          <w:tcPr>
            <w:tcW w:w="1483" w:type="pct"/>
          </w:tcPr>
          <w:p w:rsidR="00470FB6" w:rsidRDefault="00470FB6" w:rsidP="006366A0">
            <w:pPr>
              <w:pStyle w:val="tHeading"/>
            </w:pPr>
            <w:r>
              <w:t>Doctor Approval</w:t>
            </w:r>
          </w:p>
          <w:p w:rsidR="00470FB6" w:rsidRPr="00470FB6" w:rsidRDefault="005E5353" w:rsidP="006366A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94D90">
              <w:rPr>
                <w:b w:val="0"/>
              </w:rPr>
            </w:r>
            <w:r w:rsidR="00294D9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94D90">
              <w:rPr>
                <w:b w:val="0"/>
              </w:rPr>
            </w:r>
            <w:r w:rsidR="00294D90">
              <w:rPr>
                <w:b w:val="0"/>
              </w:rPr>
              <w:fldChar w:fldCharType="separate"/>
            </w:r>
            <w:r w:rsidRPr="00470FB6">
              <w:rPr>
                <w:b w:val="0"/>
              </w:rPr>
              <w:fldChar w:fldCharType="end"/>
            </w:r>
            <w:r w:rsidR="00470FB6" w:rsidRPr="00470FB6">
              <w:rPr>
                <w:b w:val="0"/>
              </w:rPr>
              <w:t xml:space="preserve"> No</w:t>
            </w:r>
          </w:p>
          <w:p w:rsidR="00470FB6" w:rsidRPr="000B0521" w:rsidRDefault="00470FB6" w:rsidP="006366A0">
            <w:pPr>
              <w:pStyle w:val="tHeading"/>
            </w:pPr>
            <w:r w:rsidRPr="00470FB6">
              <w:rPr>
                <w:b w:val="0"/>
              </w:rPr>
              <w:t>Comments:</w:t>
            </w:r>
          </w:p>
        </w:tc>
      </w:tr>
      <w:tr w:rsidR="00DB3066" w:rsidTr="008F2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68"/>
        </w:trPr>
        <w:tc>
          <w:tcPr>
            <w:tcW w:w="2034" w:type="pct"/>
          </w:tcPr>
          <w:p w:rsidR="00DB3066" w:rsidRDefault="00294D90" w:rsidP="00D27AAF">
            <w:pPr>
              <w:pStyle w:val="tNormal"/>
              <w:jc w:val="center"/>
            </w:pPr>
            <w:r>
              <w:rPr>
                <w:noProof/>
              </w:rPr>
              <w:lastRenderedPageBreak/>
              <w:pict>
                <v:oval id="_x0000_s1031" style="position:absolute;left:0;text-align:left;margin-left:-88.75pt;margin-top:317.25pt;width:13.3pt;height:14.1pt;z-index:251675648;mso-position-horizontal-relative:text;mso-position-vertical-relative:text">
                  <v:fill color2="fill darken(118)" rotate="t" method="linear sigma" focus="-50%" type="gradient"/>
                </v:oval>
              </w:pict>
            </w:r>
            <w:r w:rsidR="00A56BC8">
              <w:rPr>
                <w:noProof/>
              </w:rPr>
              <w:drawing>
                <wp:anchor distT="0" distB="0" distL="114300" distR="114300" simplePos="0" relativeHeight="251663360" behindDoc="0" locked="0" layoutInCell="1" allowOverlap="1">
                  <wp:simplePos x="0" y="0"/>
                  <wp:positionH relativeFrom="column">
                    <wp:posOffset>175260</wp:posOffset>
                  </wp:positionH>
                  <wp:positionV relativeFrom="paragraph">
                    <wp:posOffset>3322320</wp:posOffset>
                  </wp:positionV>
                  <wp:extent cx="1876425" cy="1504950"/>
                  <wp:effectExtent l="19050" t="0" r="9525" b="0"/>
                  <wp:wrapSquare wrapText="bothSides"/>
                  <wp:docPr id="9" name="Picture 16" descr="IMGP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P3482"/>
                          <pic:cNvPicPr>
                            <a:picLocks noChangeAspect="1" noChangeArrowheads="1"/>
                          </pic:cNvPicPr>
                        </pic:nvPicPr>
                        <pic:blipFill>
                          <a:blip r:embed="rId13" cstate="print"/>
                          <a:srcRect t="12398" b="22659"/>
                          <a:stretch>
                            <a:fillRect/>
                          </a:stretch>
                        </pic:blipFill>
                        <pic:spPr bwMode="auto">
                          <a:xfrm>
                            <a:off x="0" y="0"/>
                            <a:ext cx="1876425" cy="1504950"/>
                          </a:xfrm>
                          <a:prstGeom prst="rect">
                            <a:avLst/>
                          </a:prstGeom>
                          <a:noFill/>
                          <a:ln w="9525">
                            <a:noFill/>
                            <a:miter lim="800000"/>
                            <a:headEnd/>
                            <a:tailEnd/>
                          </a:ln>
                        </pic:spPr>
                      </pic:pic>
                    </a:graphicData>
                  </a:graphic>
                </wp:anchor>
              </w:drawing>
            </w:r>
            <w:r>
              <w:rPr>
                <w:noProof/>
              </w:rPr>
              <w:pict>
                <v:oval id="_x0000_s1030" style="position:absolute;left:0;text-align:left;margin-left:-88.75pt;margin-top:148.5pt;width:23.25pt;height:21.75pt;z-index:251674624;mso-position-horizontal-relative:text;mso-position-vertical-relative:text">
                  <v:fill color2="fill darken(118)" rotate="t" method="linear sigma" focus="-50%" type="gradient"/>
                </v:oval>
              </w:pict>
            </w:r>
            <w:r w:rsidR="00A56BC8">
              <w:rPr>
                <w:noProof/>
              </w:rPr>
              <w:drawing>
                <wp:anchor distT="0" distB="0" distL="114300" distR="114300" simplePos="0" relativeHeight="251668480" behindDoc="0" locked="0" layoutInCell="1" allowOverlap="1">
                  <wp:simplePos x="0" y="0"/>
                  <wp:positionH relativeFrom="column">
                    <wp:posOffset>127635</wp:posOffset>
                  </wp:positionH>
                  <wp:positionV relativeFrom="paragraph">
                    <wp:posOffset>1760220</wp:posOffset>
                  </wp:positionV>
                  <wp:extent cx="1924050" cy="1438275"/>
                  <wp:effectExtent l="19050" t="0" r="0" b="0"/>
                  <wp:wrapSquare wrapText="bothSides"/>
                  <wp:docPr id="25" name="Picture 25" descr="IMGP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GP3243"/>
                          <pic:cNvPicPr>
                            <a:picLocks noChangeAspect="1" noChangeArrowheads="1"/>
                          </pic:cNvPicPr>
                        </pic:nvPicPr>
                        <pic:blipFill>
                          <a:blip r:embed="rId14" cstate="print">
                            <a:lum bright="18000"/>
                          </a:blip>
                          <a:srcRect/>
                          <a:stretch>
                            <a:fillRect/>
                          </a:stretch>
                        </pic:blipFill>
                        <pic:spPr bwMode="auto">
                          <a:xfrm>
                            <a:off x="0" y="0"/>
                            <a:ext cx="1924050" cy="1438275"/>
                          </a:xfrm>
                          <a:prstGeom prst="rect">
                            <a:avLst/>
                          </a:prstGeom>
                          <a:noFill/>
                          <a:ln w="9525">
                            <a:noFill/>
                            <a:miter lim="800000"/>
                            <a:headEnd/>
                            <a:tailEnd/>
                          </a:ln>
                        </pic:spPr>
                      </pic:pic>
                    </a:graphicData>
                  </a:graphic>
                </wp:anchor>
              </w:drawing>
            </w:r>
            <w:r w:rsidR="00A56BC8">
              <w:rPr>
                <w:noProof/>
              </w:rPr>
              <w:drawing>
                <wp:anchor distT="0" distB="0" distL="114300" distR="114300" simplePos="0" relativeHeight="251662336" behindDoc="0" locked="0" layoutInCell="1" allowOverlap="1">
                  <wp:simplePos x="0" y="0"/>
                  <wp:positionH relativeFrom="column">
                    <wp:posOffset>127635</wp:posOffset>
                  </wp:positionH>
                  <wp:positionV relativeFrom="paragraph">
                    <wp:posOffset>198120</wp:posOffset>
                  </wp:positionV>
                  <wp:extent cx="1924050" cy="1438275"/>
                  <wp:effectExtent l="19050" t="0" r="0" b="0"/>
                  <wp:wrapSquare wrapText="bothSides"/>
                  <wp:docPr id="6" name="Picture 7" descr="IMGP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P3244"/>
                          <pic:cNvPicPr>
                            <a:picLocks noChangeAspect="1" noChangeArrowheads="1"/>
                          </pic:cNvPicPr>
                        </pic:nvPicPr>
                        <pic:blipFill>
                          <a:blip r:embed="rId15" cstate="print">
                            <a:lum bright="18000"/>
                          </a:blip>
                          <a:srcRect/>
                          <a:stretch>
                            <a:fillRect/>
                          </a:stretch>
                        </pic:blipFill>
                        <pic:spPr bwMode="auto">
                          <a:xfrm>
                            <a:off x="0" y="0"/>
                            <a:ext cx="1924050" cy="1438275"/>
                          </a:xfrm>
                          <a:prstGeom prst="rect">
                            <a:avLst/>
                          </a:prstGeom>
                          <a:noFill/>
                          <a:ln w="9525">
                            <a:noFill/>
                            <a:miter lim="800000"/>
                            <a:headEnd/>
                            <a:tailEnd/>
                          </a:ln>
                        </pic:spPr>
                      </pic:pic>
                    </a:graphicData>
                  </a:graphic>
                </wp:anchor>
              </w:drawing>
            </w:r>
            <w:r>
              <w:rPr>
                <w:noProof/>
              </w:rPr>
              <w:pict>
                <v:oval id="_x0000_s1027" style="position:absolute;left:0;text-align:left;margin-left:-133.2pt;margin-top:41.1pt;width:33pt;height:30.75pt;z-index:251671552;mso-position-horizontal-relative:text;mso-position-vertical-relative:text">
                  <v:fill color2="fill darken(118)" rotate="t" method="linear sigma" focus="-50%" type="gradient"/>
                </v:oval>
              </w:pict>
            </w:r>
          </w:p>
        </w:tc>
        <w:tc>
          <w:tcPr>
            <w:tcW w:w="1483" w:type="pct"/>
          </w:tcPr>
          <w:p w:rsidR="00DB3066" w:rsidRDefault="008F250A" w:rsidP="008F250A">
            <w:pPr>
              <w:pStyle w:val="tBullet1000"/>
              <w:numPr>
                <w:ilvl w:val="0"/>
                <w:numId w:val="0"/>
              </w:numPr>
            </w:pPr>
            <w:r>
              <w:rPr>
                <w:b/>
              </w:rPr>
              <w:t>Physical R</w:t>
            </w:r>
            <w:r w:rsidR="00246404">
              <w:rPr>
                <w:b/>
              </w:rPr>
              <w:t>equirements</w:t>
            </w:r>
          </w:p>
          <w:p w:rsidR="00670D21" w:rsidRPr="004247D7" w:rsidRDefault="004247D7" w:rsidP="00403996">
            <w:pPr>
              <w:pStyle w:val="tBullet1000"/>
              <w:numPr>
                <w:ilvl w:val="0"/>
                <w:numId w:val="43"/>
              </w:numPr>
              <w:spacing w:line="240" w:lineRule="auto"/>
              <w:ind w:left="357" w:hanging="357"/>
              <w:rPr>
                <w:szCs w:val="18"/>
              </w:rPr>
            </w:pPr>
            <w:r>
              <w:rPr>
                <w:szCs w:val="18"/>
              </w:rPr>
              <w:t>Repetitive</w:t>
            </w:r>
            <w:r w:rsidR="00670D21">
              <w:rPr>
                <w:szCs w:val="18"/>
              </w:rPr>
              <w:t xml:space="preserve"> and prolonged periods of </w:t>
            </w:r>
            <w:r>
              <w:rPr>
                <w:szCs w:val="18"/>
              </w:rPr>
              <w:t xml:space="preserve">either </w:t>
            </w:r>
            <w:r w:rsidR="00670D21" w:rsidRPr="00670D21">
              <w:rPr>
                <w:szCs w:val="18"/>
              </w:rPr>
              <w:t>climbing ladders</w:t>
            </w:r>
            <w:r>
              <w:rPr>
                <w:szCs w:val="18"/>
              </w:rPr>
              <w:t>,</w:t>
            </w:r>
            <w:r w:rsidR="00670D21" w:rsidRPr="00670D21">
              <w:rPr>
                <w:szCs w:val="18"/>
              </w:rPr>
              <w:t xml:space="preserve"> squatting, </w:t>
            </w:r>
            <w:r>
              <w:rPr>
                <w:szCs w:val="18"/>
              </w:rPr>
              <w:t xml:space="preserve">or kneeling, </w:t>
            </w:r>
            <w:r w:rsidR="00246404" w:rsidRPr="00670D21">
              <w:rPr>
                <w:szCs w:val="18"/>
              </w:rPr>
              <w:t>involving bilateral lower limbs</w:t>
            </w:r>
            <w:r>
              <w:rPr>
                <w:szCs w:val="18"/>
              </w:rPr>
              <w:t xml:space="preserve"> and </w:t>
            </w:r>
            <w:r w:rsidR="00670D21" w:rsidRPr="004247D7">
              <w:rPr>
                <w:szCs w:val="18"/>
              </w:rPr>
              <w:t>knees</w:t>
            </w:r>
            <w:r w:rsidR="00A56BC8">
              <w:rPr>
                <w:szCs w:val="18"/>
              </w:rPr>
              <w:t>.</w:t>
            </w:r>
          </w:p>
          <w:p w:rsidR="00AF1520" w:rsidRDefault="00670D21" w:rsidP="00403996">
            <w:pPr>
              <w:pStyle w:val="tBullet1000"/>
              <w:numPr>
                <w:ilvl w:val="0"/>
                <w:numId w:val="43"/>
              </w:numPr>
              <w:spacing w:line="240" w:lineRule="auto"/>
              <w:ind w:left="357" w:hanging="357"/>
              <w:rPr>
                <w:szCs w:val="18"/>
              </w:rPr>
            </w:pPr>
            <w:r>
              <w:rPr>
                <w:szCs w:val="18"/>
              </w:rPr>
              <w:t>Reaches are generally</w:t>
            </w:r>
            <w:r w:rsidR="00AF1520" w:rsidRPr="00AF1520">
              <w:rPr>
                <w:szCs w:val="18"/>
              </w:rPr>
              <w:t xml:space="preserve"> within the body ranges however occasional reaching outside of the body, sometimes in awkward positions</w:t>
            </w:r>
            <w:r w:rsidR="00A56BC8">
              <w:rPr>
                <w:szCs w:val="18"/>
              </w:rPr>
              <w:t>.</w:t>
            </w:r>
          </w:p>
          <w:p w:rsidR="004247D7" w:rsidRDefault="004247D7" w:rsidP="00403996">
            <w:pPr>
              <w:pStyle w:val="tBullet1000"/>
              <w:numPr>
                <w:ilvl w:val="0"/>
                <w:numId w:val="43"/>
              </w:numPr>
              <w:spacing w:line="240" w:lineRule="auto"/>
              <w:ind w:left="357" w:hanging="357"/>
              <w:rPr>
                <w:szCs w:val="18"/>
              </w:rPr>
            </w:pPr>
            <w:r>
              <w:rPr>
                <w:szCs w:val="18"/>
              </w:rPr>
              <w:t>Reaching f</w:t>
            </w:r>
            <w:r w:rsidR="00AF1520" w:rsidRPr="00AF1520">
              <w:rPr>
                <w:szCs w:val="18"/>
              </w:rPr>
              <w:t>rom floor level to above head heights with 75% of work conducted either in a kneeling position or on a ladder</w:t>
            </w:r>
            <w:r w:rsidR="00A56BC8">
              <w:rPr>
                <w:szCs w:val="18"/>
              </w:rPr>
              <w:t>.</w:t>
            </w:r>
          </w:p>
          <w:p w:rsidR="004247D7" w:rsidRDefault="00AF1520" w:rsidP="00403996">
            <w:pPr>
              <w:pStyle w:val="tBullet1000"/>
              <w:numPr>
                <w:ilvl w:val="0"/>
                <w:numId w:val="43"/>
              </w:numPr>
              <w:spacing w:line="240" w:lineRule="auto"/>
              <w:ind w:left="357" w:hanging="357"/>
              <w:rPr>
                <w:szCs w:val="18"/>
              </w:rPr>
            </w:pPr>
            <w:r w:rsidRPr="004247D7">
              <w:rPr>
                <w:szCs w:val="18"/>
              </w:rPr>
              <w:t xml:space="preserve">Leaning into </w:t>
            </w:r>
            <w:r w:rsidR="00F94F75">
              <w:rPr>
                <w:szCs w:val="18"/>
              </w:rPr>
              <w:t xml:space="preserve">or around </w:t>
            </w:r>
            <w:r w:rsidRPr="004247D7">
              <w:rPr>
                <w:szCs w:val="18"/>
              </w:rPr>
              <w:t>fridges and over equipment causing moderate to high muscle strain when stooped</w:t>
            </w:r>
            <w:r w:rsidR="00A56BC8">
              <w:rPr>
                <w:szCs w:val="18"/>
              </w:rPr>
              <w:t>.</w:t>
            </w:r>
          </w:p>
          <w:p w:rsidR="00AF1520" w:rsidRPr="004247D7" w:rsidRDefault="00AF1520" w:rsidP="00403996">
            <w:pPr>
              <w:pStyle w:val="tBullet1000"/>
              <w:numPr>
                <w:ilvl w:val="0"/>
                <w:numId w:val="43"/>
              </w:numPr>
              <w:spacing w:line="240" w:lineRule="auto"/>
              <w:ind w:left="357" w:hanging="357"/>
              <w:rPr>
                <w:szCs w:val="18"/>
              </w:rPr>
            </w:pPr>
            <w:r w:rsidRPr="004247D7">
              <w:rPr>
                <w:szCs w:val="18"/>
              </w:rPr>
              <w:t>Bilateral upper and lower limb coordination to get in/out of Utility vehicle and to operate the foot pedals and hand controls when drivin</w:t>
            </w:r>
            <w:r w:rsidR="004247D7">
              <w:rPr>
                <w:szCs w:val="18"/>
              </w:rPr>
              <w:t>g</w:t>
            </w:r>
            <w:r w:rsidR="00A56BC8">
              <w:rPr>
                <w:szCs w:val="18"/>
              </w:rPr>
              <w:t>.</w:t>
            </w:r>
          </w:p>
        </w:tc>
        <w:tc>
          <w:tcPr>
            <w:tcW w:w="1483" w:type="pct"/>
          </w:tcPr>
          <w:p w:rsidR="00DB3066" w:rsidRDefault="00DB3066" w:rsidP="006366A0">
            <w:pPr>
              <w:pStyle w:val="tHeading"/>
            </w:pPr>
            <w:r>
              <w:t>Doctor Approval</w:t>
            </w:r>
          </w:p>
          <w:p w:rsidR="00DB3066" w:rsidRPr="00470FB6" w:rsidRDefault="005E5353" w:rsidP="006366A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DB3066" w:rsidRPr="00470FB6">
              <w:rPr>
                <w:b w:val="0"/>
              </w:rPr>
              <w:instrText xml:space="preserve"> FORMCHECKBOX </w:instrText>
            </w:r>
            <w:r w:rsidR="00294D90">
              <w:rPr>
                <w:b w:val="0"/>
              </w:rPr>
            </w:r>
            <w:r w:rsidR="00294D90">
              <w:rPr>
                <w:b w:val="0"/>
              </w:rPr>
              <w:fldChar w:fldCharType="separate"/>
            </w:r>
            <w:r w:rsidRPr="00470FB6">
              <w:rPr>
                <w:b w:val="0"/>
              </w:rPr>
              <w:fldChar w:fldCharType="end"/>
            </w:r>
            <w:r w:rsidR="00DB3066" w:rsidRPr="00470FB6">
              <w:rPr>
                <w:b w:val="0"/>
              </w:rPr>
              <w:t xml:space="preserve"> Yes</w:t>
            </w:r>
            <w:r w:rsidR="00DB3066" w:rsidRPr="00470FB6">
              <w:rPr>
                <w:b w:val="0"/>
              </w:rPr>
              <w:tab/>
            </w:r>
            <w:r w:rsidRPr="00470FB6">
              <w:rPr>
                <w:b w:val="0"/>
              </w:rPr>
              <w:fldChar w:fldCharType="begin">
                <w:ffData>
                  <w:name w:val="Check2"/>
                  <w:enabled/>
                  <w:calcOnExit w:val="0"/>
                  <w:checkBox>
                    <w:sizeAuto/>
                    <w:default w:val="0"/>
                  </w:checkBox>
                </w:ffData>
              </w:fldChar>
            </w:r>
            <w:r w:rsidR="00DB3066" w:rsidRPr="00470FB6">
              <w:rPr>
                <w:b w:val="0"/>
              </w:rPr>
              <w:instrText xml:space="preserve"> FORMCHECKBOX </w:instrText>
            </w:r>
            <w:r w:rsidR="00294D90">
              <w:rPr>
                <w:b w:val="0"/>
              </w:rPr>
            </w:r>
            <w:r w:rsidR="00294D90">
              <w:rPr>
                <w:b w:val="0"/>
              </w:rPr>
              <w:fldChar w:fldCharType="separate"/>
            </w:r>
            <w:r w:rsidRPr="00470FB6">
              <w:rPr>
                <w:b w:val="0"/>
              </w:rPr>
              <w:fldChar w:fldCharType="end"/>
            </w:r>
            <w:r w:rsidR="00DB3066" w:rsidRPr="00470FB6">
              <w:rPr>
                <w:b w:val="0"/>
              </w:rPr>
              <w:t xml:space="preserve"> No</w:t>
            </w:r>
          </w:p>
          <w:p w:rsidR="00DB3066" w:rsidRPr="000B0521" w:rsidRDefault="00DB3066" w:rsidP="006366A0">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294D90" w:rsidRDefault="00294D90" w:rsidP="00294D90">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294D90"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EFB" w:rsidRDefault="004F0EFB" w:rsidP="008F4CA6">
      <w:pPr>
        <w:spacing w:before="0" w:after="0"/>
      </w:pPr>
      <w:r>
        <w:separator/>
      </w:r>
    </w:p>
  </w:endnote>
  <w:endnote w:type="continuationSeparator" w:id="0">
    <w:p w:rsidR="004F0EFB" w:rsidRDefault="004F0EFB"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F0EFB" w:rsidTr="004560CA">
      <w:tc>
        <w:tcPr>
          <w:tcW w:w="3285" w:type="dxa"/>
        </w:tcPr>
        <w:p w:rsidR="004F0EFB" w:rsidRDefault="004F0EFB">
          <w:pPr>
            <w:pStyle w:val="Footer"/>
            <w:pBdr>
              <w:top w:val="none" w:sz="0" w:space="0" w:color="auto"/>
            </w:pBdr>
          </w:pPr>
        </w:p>
      </w:tc>
      <w:tc>
        <w:tcPr>
          <w:tcW w:w="3285" w:type="dxa"/>
        </w:tcPr>
        <w:p w:rsidR="004F0EFB" w:rsidRDefault="004F0EFB">
          <w:pPr>
            <w:pStyle w:val="Footer"/>
            <w:pBdr>
              <w:top w:val="none" w:sz="0" w:space="0" w:color="auto"/>
            </w:pBdr>
          </w:pPr>
        </w:p>
      </w:tc>
      <w:tc>
        <w:tcPr>
          <w:tcW w:w="3285" w:type="dxa"/>
        </w:tcPr>
        <w:p w:rsidR="004F0EFB" w:rsidRDefault="004F0EFB" w:rsidP="008A4CB0">
          <w:pPr>
            <w:pStyle w:val="Footer"/>
            <w:pBdr>
              <w:top w:val="none" w:sz="0" w:space="0" w:color="auto"/>
            </w:pBdr>
            <w:jc w:val="right"/>
          </w:pPr>
        </w:p>
      </w:tc>
    </w:tr>
  </w:tbl>
  <w:p w:rsidR="004F0EFB" w:rsidRDefault="004F0EFB"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4F0EFB" w:rsidRDefault="00294D90"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EFB" w:rsidRDefault="004F0EFB" w:rsidP="008F4CA6">
      <w:pPr>
        <w:spacing w:before="0" w:after="0"/>
      </w:pPr>
      <w:r>
        <w:separator/>
      </w:r>
    </w:p>
  </w:footnote>
  <w:footnote w:type="continuationSeparator" w:id="0">
    <w:p w:rsidR="004F0EFB" w:rsidRDefault="004F0EFB"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EFB" w:rsidRDefault="004F0EFB"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7E29"/>
    <w:multiLevelType w:val="hybridMultilevel"/>
    <w:tmpl w:val="9850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66556"/>
    <w:multiLevelType w:val="hybridMultilevel"/>
    <w:tmpl w:val="4226FD22"/>
    <w:lvl w:ilvl="0" w:tplc="990038E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DE4961"/>
    <w:multiLevelType w:val="hybridMultilevel"/>
    <w:tmpl w:val="C2583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E607914"/>
    <w:multiLevelType w:val="hybridMultilevel"/>
    <w:tmpl w:val="9612D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3" w15:restartNumberingAfterBreak="0">
    <w:nsid w:val="2342646C"/>
    <w:multiLevelType w:val="hybridMultilevel"/>
    <w:tmpl w:val="94261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9"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2" w15:restartNumberingAfterBreak="0">
    <w:nsid w:val="75CA1553"/>
    <w:multiLevelType w:val="hybridMultilevel"/>
    <w:tmpl w:val="6576D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5"/>
  </w:num>
  <w:num w:numId="3">
    <w:abstractNumId w:val="21"/>
  </w:num>
  <w:num w:numId="4">
    <w:abstractNumId w:val="12"/>
  </w:num>
  <w:num w:numId="5">
    <w:abstractNumId w:val="16"/>
  </w:num>
  <w:num w:numId="6">
    <w:abstractNumId w:val="1"/>
  </w:num>
  <w:num w:numId="7">
    <w:abstractNumId w:val="22"/>
  </w:num>
  <w:num w:numId="8">
    <w:abstractNumId w:val="45"/>
  </w:num>
  <w:num w:numId="9">
    <w:abstractNumId w:val="41"/>
  </w:num>
  <w:num w:numId="10">
    <w:abstractNumId w:val="19"/>
  </w:num>
  <w:num w:numId="11">
    <w:abstractNumId w:val="25"/>
  </w:num>
  <w:num w:numId="12">
    <w:abstractNumId w:val="10"/>
  </w:num>
  <w:num w:numId="13">
    <w:abstractNumId w:val="29"/>
  </w:num>
  <w:num w:numId="14">
    <w:abstractNumId w:val="29"/>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4"/>
  </w:num>
  <w:num w:numId="16">
    <w:abstractNumId w:val="44"/>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5"/>
  </w:num>
  <w:num w:numId="20">
    <w:abstractNumId w:val="43"/>
  </w:num>
  <w:num w:numId="21">
    <w:abstractNumId w:val="9"/>
  </w:num>
  <w:num w:numId="22">
    <w:abstractNumId w:val="6"/>
  </w:num>
  <w:num w:numId="23">
    <w:abstractNumId w:val="14"/>
  </w:num>
  <w:num w:numId="24">
    <w:abstractNumId w:val="39"/>
  </w:num>
  <w:num w:numId="25">
    <w:abstractNumId w:val="38"/>
  </w:num>
  <w:num w:numId="26">
    <w:abstractNumId w:val="27"/>
  </w:num>
  <w:num w:numId="27">
    <w:abstractNumId w:val="17"/>
  </w:num>
  <w:num w:numId="28">
    <w:abstractNumId w:val="7"/>
  </w:num>
  <w:num w:numId="29">
    <w:abstractNumId w:val="30"/>
  </w:num>
  <w:num w:numId="30">
    <w:abstractNumId w:val="20"/>
  </w:num>
  <w:num w:numId="31">
    <w:abstractNumId w:val="32"/>
  </w:num>
  <w:num w:numId="32">
    <w:abstractNumId w:val="28"/>
  </w:num>
  <w:num w:numId="33">
    <w:abstractNumId w:val="23"/>
  </w:num>
  <w:num w:numId="34">
    <w:abstractNumId w:val="26"/>
  </w:num>
  <w:num w:numId="35">
    <w:abstractNumId w:val="4"/>
  </w:num>
  <w:num w:numId="36">
    <w:abstractNumId w:val="36"/>
  </w:num>
  <w:num w:numId="37">
    <w:abstractNumId w:val="3"/>
  </w:num>
  <w:num w:numId="38">
    <w:abstractNumId w:val="5"/>
  </w:num>
  <w:num w:numId="39">
    <w:abstractNumId w:val="37"/>
  </w:num>
  <w:num w:numId="40">
    <w:abstractNumId w:val="34"/>
  </w:num>
  <w:num w:numId="41">
    <w:abstractNumId w:val="40"/>
  </w:num>
  <w:num w:numId="42">
    <w:abstractNumId w:val="31"/>
  </w:num>
  <w:num w:numId="43">
    <w:abstractNumId w:val="42"/>
  </w:num>
  <w:num w:numId="44">
    <w:abstractNumId w:val="11"/>
  </w:num>
  <w:num w:numId="45">
    <w:abstractNumId w:val="0"/>
  </w:num>
  <w:num w:numId="46">
    <w:abstractNumId w:val="13"/>
  </w:num>
  <w:num w:numId="47">
    <w:abstractNumId w:val="8"/>
  </w:num>
  <w:num w:numId="4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1178"/>
    <w:rsid w:val="000350A0"/>
    <w:rsid w:val="00036299"/>
    <w:rsid w:val="00041BB2"/>
    <w:rsid w:val="00042435"/>
    <w:rsid w:val="00047BD4"/>
    <w:rsid w:val="0005061D"/>
    <w:rsid w:val="00056A18"/>
    <w:rsid w:val="00061783"/>
    <w:rsid w:val="00063AAA"/>
    <w:rsid w:val="000738D3"/>
    <w:rsid w:val="00081F8A"/>
    <w:rsid w:val="00082561"/>
    <w:rsid w:val="00086468"/>
    <w:rsid w:val="00095703"/>
    <w:rsid w:val="00096293"/>
    <w:rsid w:val="000A5A9D"/>
    <w:rsid w:val="000A761B"/>
    <w:rsid w:val="000A7AE9"/>
    <w:rsid w:val="000B47C4"/>
    <w:rsid w:val="000B4D17"/>
    <w:rsid w:val="000C03FD"/>
    <w:rsid w:val="000C20B6"/>
    <w:rsid w:val="000C2C7D"/>
    <w:rsid w:val="000C459C"/>
    <w:rsid w:val="000D112F"/>
    <w:rsid w:val="000F5696"/>
    <w:rsid w:val="000F56CC"/>
    <w:rsid w:val="00111B17"/>
    <w:rsid w:val="00115C73"/>
    <w:rsid w:val="0012205F"/>
    <w:rsid w:val="00140700"/>
    <w:rsid w:val="00140B5D"/>
    <w:rsid w:val="00141123"/>
    <w:rsid w:val="00141500"/>
    <w:rsid w:val="001423D9"/>
    <w:rsid w:val="00143CED"/>
    <w:rsid w:val="00152469"/>
    <w:rsid w:val="0015666E"/>
    <w:rsid w:val="0016287C"/>
    <w:rsid w:val="00163321"/>
    <w:rsid w:val="00163DF9"/>
    <w:rsid w:val="0016555A"/>
    <w:rsid w:val="00166F6E"/>
    <w:rsid w:val="00172561"/>
    <w:rsid w:val="00173AF0"/>
    <w:rsid w:val="00192DC8"/>
    <w:rsid w:val="001A0E0A"/>
    <w:rsid w:val="001A10D7"/>
    <w:rsid w:val="001A3E7D"/>
    <w:rsid w:val="001A4BED"/>
    <w:rsid w:val="001C0C54"/>
    <w:rsid w:val="001C685E"/>
    <w:rsid w:val="001D1766"/>
    <w:rsid w:val="001E0179"/>
    <w:rsid w:val="001E0891"/>
    <w:rsid w:val="001E387B"/>
    <w:rsid w:val="001F33EF"/>
    <w:rsid w:val="0020014E"/>
    <w:rsid w:val="00203F14"/>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04"/>
    <w:rsid w:val="002464B3"/>
    <w:rsid w:val="00246789"/>
    <w:rsid w:val="00250CCE"/>
    <w:rsid w:val="00252F49"/>
    <w:rsid w:val="00265E6B"/>
    <w:rsid w:val="00270782"/>
    <w:rsid w:val="002708EB"/>
    <w:rsid w:val="00272767"/>
    <w:rsid w:val="002744B6"/>
    <w:rsid w:val="00285D8E"/>
    <w:rsid w:val="00294D90"/>
    <w:rsid w:val="002973D6"/>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59D"/>
    <w:rsid w:val="002E65B5"/>
    <w:rsid w:val="002F39BE"/>
    <w:rsid w:val="003004C1"/>
    <w:rsid w:val="00302FED"/>
    <w:rsid w:val="00303DC7"/>
    <w:rsid w:val="003050B7"/>
    <w:rsid w:val="003067E0"/>
    <w:rsid w:val="00316066"/>
    <w:rsid w:val="00321B43"/>
    <w:rsid w:val="00325ABF"/>
    <w:rsid w:val="00330082"/>
    <w:rsid w:val="00332C9C"/>
    <w:rsid w:val="00332ED0"/>
    <w:rsid w:val="00333045"/>
    <w:rsid w:val="00333689"/>
    <w:rsid w:val="00333914"/>
    <w:rsid w:val="00364BE7"/>
    <w:rsid w:val="00381156"/>
    <w:rsid w:val="00381F88"/>
    <w:rsid w:val="00383B6E"/>
    <w:rsid w:val="00387802"/>
    <w:rsid w:val="003913A2"/>
    <w:rsid w:val="00393D08"/>
    <w:rsid w:val="003A5553"/>
    <w:rsid w:val="003A5E98"/>
    <w:rsid w:val="003A7C71"/>
    <w:rsid w:val="003B698D"/>
    <w:rsid w:val="003C1331"/>
    <w:rsid w:val="003C5170"/>
    <w:rsid w:val="003D4547"/>
    <w:rsid w:val="003D4E01"/>
    <w:rsid w:val="003E05EE"/>
    <w:rsid w:val="003E0A76"/>
    <w:rsid w:val="003E0F44"/>
    <w:rsid w:val="003E119E"/>
    <w:rsid w:val="003E3726"/>
    <w:rsid w:val="003E7E47"/>
    <w:rsid w:val="003E7EB4"/>
    <w:rsid w:val="003F12FB"/>
    <w:rsid w:val="00402A2C"/>
    <w:rsid w:val="00403996"/>
    <w:rsid w:val="00405613"/>
    <w:rsid w:val="00406D6C"/>
    <w:rsid w:val="00410EFC"/>
    <w:rsid w:val="00412185"/>
    <w:rsid w:val="004143C9"/>
    <w:rsid w:val="00421445"/>
    <w:rsid w:val="0042177D"/>
    <w:rsid w:val="0042231D"/>
    <w:rsid w:val="00422497"/>
    <w:rsid w:val="00422BB2"/>
    <w:rsid w:val="004247D7"/>
    <w:rsid w:val="004279D2"/>
    <w:rsid w:val="004332E3"/>
    <w:rsid w:val="0043392F"/>
    <w:rsid w:val="00437CC6"/>
    <w:rsid w:val="00440710"/>
    <w:rsid w:val="00446BBC"/>
    <w:rsid w:val="004560CA"/>
    <w:rsid w:val="00460B99"/>
    <w:rsid w:val="00461ED0"/>
    <w:rsid w:val="00462929"/>
    <w:rsid w:val="00463217"/>
    <w:rsid w:val="004639F0"/>
    <w:rsid w:val="00470FB6"/>
    <w:rsid w:val="00477EC8"/>
    <w:rsid w:val="00480E8B"/>
    <w:rsid w:val="00485FF8"/>
    <w:rsid w:val="0048626B"/>
    <w:rsid w:val="0049077C"/>
    <w:rsid w:val="0049434C"/>
    <w:rsid w:val="004961AB"/>
    <w:rsid w:val="004A1C27"/>
    <w:rsid w:val="004B0C9C"/>
    <w:rsid w:val="004B1AB4"/>
    <w:rsid w:val="004B2C7F"/>
    <w:rsid w:val="004B5CC1"/>
    <w:rsid w:val="004C3E52"/>
    <w:rsid w:val="004D3C9D"/>
    <w:rsid w:val="004E443F"/>
    <w:rsid w:val="004F0BAE"/>
    <w:rsid w:val="004F0EFB"/>
    <w:rsid w:val="004F1F26"/>
    <w:rsid w:val="004F2F1F"/>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534D4"/>
    <w:rsid w:val="0056372D"/>
    <w:rsid w:val="00574225"/>
    <w:rsid w:val="005776E5"/>
    <w:rsid w:val="00581DF6"/>
    <w:rsid w:val="0058337D"/>
    <w:rsid w:val="00583C37"/>
    <w:rsid w:val="00583EB7"/>
    <w:rsid w:val="005922C1"/>
    <w:rsid w:val="00596A8D"/>
    <w:rsid w:val="005A04D6"/>
    <w:rsid w:val="005A4A72"/>
    <w:rsid w:val="005B077C"/>
    <w:rsid w:val="005B2107"/>
    <w:rsid w:val="005B2C39"/>
    <w:rsid w:val="005B320E"/>
    <w:rsid w:val="005B6162"/>
    <w:rsid w:val="005C2A39"/>
    <w:rsid w:val="005C4BC8"/>
    <w:rsid w:val="005C7CC0"/>
    <w:rsid w:val="005D55C2"/>
    <w:rsid w:val="005D620A"/>
    <w:rsid w:val="005D7FBD"/>
    <w:rsid w:val="005E05E4"/>
    <w:rsid w:val="005E0D25"/>
    <w:rsid w:val="005E5353"/>
    <w:rsid w:val="005E6D03"/>
    <w:rsid w:val="005E6F03"/>
    <w:rsid w:val="005F05BE"/>
    <w:rsid w:val="005F29B6"/>
    <w:rsid w:val="005F3743"/>
    <w:rsid w:val="005F6206"/>
    <w:rsid w:val="005F7842"/>
    <w:rsid w:val="00600492"/>
    <w:rsid w:val="00603B69"/>
    <w:rsid w:val="00610B82"/>
    <w:rsid w:val="00611233"/>
    <w:rsid w:val="00614815"/>
    <w:rsid w:val="00617CA1"/>
    <w:rsid w:val="006366A0"/>
    <w:rsid w:val="00643BF8"/>
    <w:rsid w:val="00643CB8"/>
    <w:rsid w:val="006510EA"/>
    <w:rsid w:val="0065549A"/>
    <w:rsid w:val="00660110"/>
    <w:rsid w:val="00661529"/>
    <w:rsid w:val="00661832"/>
    <w:rsid w:val="00664EA4"/>
    <w:rsid w:val="006657D3"/>
    <w:rsid w:val="00670D21"/>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36533"/>
    <w:rsid w:val="00740069"/>
    <w:rsid w:val="00750B0C"/>
    <w:rsid w:val="00761102"/>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E3DCE"/>
    <w:rsid w:val="007F7B77"/>
    <w:rsid w:val="00802465"/>
    <w:rsid w:val="00824023"/>
    <w:rsid w:val="008325DC"/>
    <w:rsid w:val="00837AF6"/>
    <w:rsid w:val="008434A0"/>
    <w:rsid w:val="008453B6"/>
    <w:rsid w:val="00845EF7"/>
    <w:rsid w:val="00851A68"/>
    <w:rsid w:val="00852C2F"/>
    <w:rsid w:val="00854AAA"/>
    <w:rsid w:val="00857239"/>
    <w:rsid w:val="008575C4"/>
    <w:rsid w:val="008613D9"/>
    <w:rsid w:val="00866F1B"/>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250A"/>
    <w:rsid w:val="008F4CA6"/>
    <w:rsid w:val="008F694D"/>
    <w:rsid w:val="008F720B"/>
    <w:rsid w:val="00903AC0"/>
    <w:rsid w:val="00907C86"/>
    <w:rsid w:val="009203C0"/>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978C5"/>
    <w:rsid w:val="009A6AB7"/>
    <w:rsid w:val="009B1B12"/>
    <w:rsid w:val="009C1840"/>
    <w:rsid w:val="009C3FDF"/>
    <w:rsid w:val="009C4FBA"/>
    <w:rsid w:val="009C6A8C"/>
    <w:rsid w:val="009C6ABB"/>
    <w:rsid w:val="009D66ED"/>
    <w:rsid w:val="009E48B7"/>
    <w:rsid w:val="009E56CE"/>
    <w:rsid w:val="009E59FE"/>
    <w:rsid w:val="009F1B29"/>
    <w:rsid w:val="009F41E9"/>
    <w:rsid w:val="00A02A20"/>
    <w:rsid w:val="00A114F9"/>
    <w:rsid w:val="00A12F2C"/>
    <w:rsid w:val="00A21E6D"/>
    <w:rsid w:val="00A22460"/>
    <w:rsid w:val="00A26254"/>
    <w:rsid w:val="00A337D6"/>
    <w:rsid w:val="00A35243"/>
    <w:rsid w:val="00A42785"/>
    <w:rsid w:val="00A456E1"/>
    <w:rsid w:val="00A52D9A"/>
    <w:rsid w:val="00A56BC8"/>
    <w:rsid w:val="00A62292"/>
    <w:rsid w:val="00A63F65"/>
    <w:rsid w:val="00A80BCF"/>
    <w:rsid w:val="00A870A7"/>
    <w:rsid w:val="00A94AD5"/>
    <w:rsid w:val="00A96093"/>
    <w:rsid w:val="00AA0299"/>
    <w:rsid w:val="00AB3EA1"/>
    <w:rsid w:val="00AC0B76"/>
    <w:rsid w:val="00AC30FE"/>
    <w:rsid w:val="00AC523F"/>
    <w:rsid w:val="00AC610A"/>
    <w:rsid w:val="00AC63FD"/>
    <w:rsid w:val="00AD0C0C"/>
    <w:rsid w:val="00AD15DB"/>
    <w:rsid w:val="00AD3B4B"/>
    <w:rsid w:val="00AE0FB1"/>
    <w:rsid w:val="00AE2C6C"/>
    <w:rsid w:val="00AE5F16"/>
    <w:rsid w:val="00AF1520"/>
    <w:rsid w:val="00AF1574"/>
    <w:rsid w:val="00AF7950"/>
    <w:rsid w:val="00B02EF8"/>
    <w:rsid w:val="00B067E8"/>
    <w:rsid w:val="00B33753"/>
    <w:rsid w:val="00B454DF"/>
    <w:rsid w:val="00B576CC"/>
    <w:rsid w:val="00B61407"/>
    <w:rsid w:val="00B63D61"/>
    <w:rsid w:val="00B653B4"/>
    <w:rsid w:val="00B65FA8"/>
    <w:rsid w:val="00B669B8"/>
    <w:rsid w:val="00B718C4"/>
    <w:rsid w:val="00B72BF9"/>
    <w:rsid w:val="00B75873"/>
    <w:rsid w:val="00B8381A"/>
    <w:rsid w:val="00B850F3"/>
    <w:rsid w:val="00B96161"/>
    <w:rsid w:val="00B962AE"/>
    <w:rsid w:val="00BA1F89"/>
    <w:rsid w:val="00BB5AAF"/>
    <w:rsid w:val="00BC48C3"/>
    <w:rsid w:val="00BD5C83"/>
    <w:rsid w:val="00BD76C2"/>
    <w:rsid w:val="00BE010B"/>
    <w:rsid w:val="00BE29DB"/>
    <w:rsid w:val="00BE6FE1"/>
    <w:rsid w:val="00BF7937"/>
    <w:rsid w:val="00C024A9"/>
    <w:rsid w:val="00C156B8"/>
    <w:rsid w:val="00C17D82"/>
    <w:rsid w:val="00C235B5"/>
    <w:rsid w:val="00C40CF0"/>
    <w:rsid w:val="00C42050"/>
    <w:rsid w:val="00C55BDF"/>
    <w:rsid w:val="00C56C55"/>
    <w:rsid w:val="00C575DB"/>
    <w:rsid w:val="00C632D1"/>
    <w:rsid w:val="00C76E47"/>
    <w:rsid w:val="00C77C2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27AAF"/>
    <w:rsid w:val="00D40567"/>
    <w:rsid w:val="00D4608E"/>
    <w:rsid w:val="00D55A1D"/>
    <w:rsid w:val="00D632DF"/>
    <w:rsid w:val="00D67562"/>
    <w:rsid w:val="00D768D2"/>
    <w:rsid w:val="00D821B9"/>
    <w:rsid w:val="00D85665"/>
    <w:rsid w:val="00D86CE5"/>
    <w:rsid w:val="00D9110D"/>
    <w:rsid w:val="00DA5267"/>
    <w:rsid w:val="00DA7911"/>
    <w:rsid w:val="00DB2780"/>
    <w:rsid w:val="00DB3066"/>
    <w:rsid w:val="00DC7EDE"/>
    <w:rsid w:val="00DE03AB"/>
    <w:rsid w:val="00DE2705"/>
    <w:rsid w:val="00DF35BA"/>
    <w:rsid w:val="00DF3E38"/>
    <w:rsid w:val="00DF6DDA"/>
    <w:rsid w:val="00DF700E"/>
    <w:rsid w:val="00E030E9"/>
    <w:rsid w:val="00E07F2B"/>
    <w:rsid w:val="00E21958"/>
    <w:rsid w:val="00E228D7"/>
    <w:rsid w:val="00E30AB1"/>
    <w:rsid w:val="00E31D88"/>
    <w:rsid w:val="00E31FA8"/>
    <w:rsid w:val="00E35E1A"/>
    <w:rsid w:val="00E4452F"/>
    <w:rsid w:val="00E4567F"/>
    <w:rsid w:val="00E45CBB"/>
    <w:rsid w:val="00E56D1D"/>
    <w:rsid w:val="00E668C8"/>
    <w:rsid w:val="00E671CF"/>
    <w:rsid w:val="00E70C13"/>
    <w:rsid w:val="00E70D92"/>
    <w:rsid w:val="00E71416"/>
    <w:rsid w:val="00E72826"/>
    <w:rsid w:val="00E77AE4"/>
    <w:rsid w:val="00E86E15"/>
    <w:rsid w:val="00E87452"/>
    <w:rsid w:val="00E93491"/>
    <w:rsid w:val="00E93D5D"/>
    <w:rsid w:val="00E945CB"/>
    <w:rsid w:val="00E960F3"/>
    <w:rsid w:val="00EA271B"/>
    <w:rsid w:val="00EA57CB"/>
    <w:rsid w:val="00EA7733"/>
    <w:rsid w:val="00EB3718"/>
    <w:rsid w:val="00EB6190"/>
    <w:rsid w:val="00EB702A"/>
    <w:rsid w:val="00EC7EEC"/>
    <w:rsid w:val="00ED3610"/>
    <w:rsid w:val="00ED5A7F"/>
    <w:rsid w:val="00EE423E"/>
    <w:rsid w:val="00EE700A"/>
    <w:rsid w:val="00EF5000"/>
    <w:rsid w:val="00EF6CEC"/>
    <w:rsid w:val="00F01707"/>
    <w:rsid w:val="00F01FBF"/>
    <w:rsid w:val="00F073EF"/>
    <w:rsid w:val="00F10403"/>
    <w:rsid w:val="00F11AE8"/>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5324"/>
    <w:rsid w:val="00F86852"/>
    <w:rsid w:val="00F91AE1"/>
    <w:rsid w:val="00F9335E"/>
    <w:rsid w:val="00F94F75"/>
    <w:rsid w:val="00FA33CE"/>
    <w:rsid w:val="00FA4292"/>
    <w:rsid w:val="00FA4BBD"/>
    <w:rsid w:val="00FA55C9"/>
    <w:rsid w:val="00FA776E"/>
    <w:rsid w:val="00FB1BCD"/>
    <w:rsid w:val="00FB37E1"/>
    <w:rsid w:val="00FB4A97"/>
    <w:rsid w:val="00FD0232"/>
    <w:rsid w:val="00FD1822"/>
    <w:rsid w:val="00FD3D07"/>
    <w:rsid w:val="00FD754A"/>
    <w:rsid w:val="00FE17B2"/>
    <w:rsid w:val="00FE56AC"/>
    <w:rsid w:val="00FE7A10"/>
    <w:rsid w:val="00FF166C"/>
    <w:rsid w:val="00FF2F76"/>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139032FC-AA3A-4323-9D7D-B214C7EC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C4AD7-FF04-4E8E-98EE-4C6DFF1D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22</TotalTime>
  <Pages>4</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Refrigeration Mechanic and Service Technician</dc:title>
  <dc:subject>Job dictionary</dc:subject>
  <dc:creator>Business SA</dc:creator>
  <cp:keywords>Lifting; standing; stooping; bending; driving; confined spaces; repetitive; climbing; squatting; kneeling </cp:keywords>
  <dc:description>Early intervention; early medical assessment; work capacity; job analysis; job summary</dc:description>
  <cp:lastModifiedBy>Timoteo, Rudy</cp:lastModifiedBy>
  <cp:revision>7</cp:revision>
  <cp:lastPrinted>2014-05-14T01:51:00Z</cp:lastPrinted>
  <dcterms:created xsi:type="dcterms:W3CDTF">2015-08-19T03:17:00Z</dcterms:created>
  <dcterms:modified xsi:type="dcterms:W3CDTF">2016-03-31T05:23:00Z</dcterms:modified>
  <cp:category>Wholesale and retail</cp:category>
</cp:coreProperties>
</file>