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A35C4">
      <w:pPr>
        <w:pStyle w:val="Title1"/>
        <w:jc w:val="center"/>
        <w:rPr>
          <w:sz w:val="22"/>
          <w:szCs w:val="22"/>
        </w:rPr>
      </w:pPr>
      <w:r>
        <w:rPr>
          <w:szCs w:val="120"/>
        </w:rPr>
        <w:t>Early Medical Assessmen</w:t>
      </w:r>
      <w:r w:rsidR="0093609F">
        <w:rPr>
          <w:szCs w:val="120"/>
        </w:rPr>
        <w:t>t</w:t>
      </w:r>
    </w:p>
    <w:p w:rsidR="003B52EA" w:rsidRPr="003B52EA" w:rsidRDefault="003B52EA" w:rsidP="008A35C4">
      <w:pPr>
        <w:pStyle w:val="Title1"/>
        <w:jc w:val="center"/>
        <w:rPr>
          <w:sz w:val="22"/>
          <w:szCs w:val="22"/>
        </w:rPr>
      </w:pPr>
    </w:p>
    <w:p w:rsidR="009F1B29" w:rsidRPr="00B63D61" w:rsidRDefault="00AF5FF4" w:rsidP="008A35C4">
      <w:pPr>
        <w:pStyle w:val="Title1"/>
        <w:tabs>
          <w:tab w:val="left" w:pos="3192"/>
        </w:tabs>
        <w:jc w:val="center"/>
        <w:rPr>
          <w:sz w:val="36"/>
          <w:szCs w:val="36"/>
        </w:rPr>
      </w:pPr>
      <w:r>
        <w:rPr>
          <w:noProof/>
          <w:sz w:val="56"/>
          <w:szCs w:val="56"/>
          <w:lang w:eastAsia="en-AU"/>
        </w:rPr>
        <w:pict>
          <v:oval id="_x0000_s1036" style="position:absolute;left:0;text-align:left;margin-left:205.05pt;margin-top:16.15pt;width:14.25pt;height:14.25pt;z-index:251675648">
            <v:fill color2="fill darken(118)" rotate="t" method="linear sigma" focus="-50%" type="gradient"/>
          </v:oval>
        </w:pict>
      </w:r>
      <w:r w:rsidR="003B52EA">
        <w:rPr>
          <w:noProof/>
          <w:sz w:val="36"/>
          <w:szCs w:val="36"/>
          <w:lang w:eastAsia="en-AU"/>
        </w:rPr>
        <w:drawing>
          <wp:anchor distT="0" distB="0" distL="114300" distR="114300" simplePos="0" relativeHeight="251660288" behindDoc="1" locked="0" layoutInCell="1" allowOverlap="1">
            <wp:simplePos x="0" y="0"/>
            <wp:positionH relativeFrom="column">
              <wp:posOffset>1594485</wp:posOffset>
            </wp:positionH>
            <wp:positionV relativeFrom="paragraph">
              <wp:posOffset>119380</wp:posOffset>
            </wp:positionV>
            <wp:extent cx="2933700" cy="2209800"/>
            <wp:effectExtent l="19050" t="0" r="0" b="0"/>
            <wp:wrapSquare wrapText="bothSides"/>
            <wp:docPr id="4" name="Picture 3" descr="IMGP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P3249"/>
                    <pic:cNvPicPr>
                      <a:picLocks noChangeAspect="1" noChangeArrowheads="1"/>
                    </pic:cNvPicPr>
                  </pic:nvPicPr>
                  <pic:blipFill>
                    <a:blip r:embed="rId8" cstate="print"/>
                    <a:srcRect/>
                    <a:stretch>
                      <a:fillRect/>
                    </a:stretch>
                  </pic:blipFill>
                  <pic:spPr bwMode="auto">
                    <a:xfrm>
                      <a:off x="0" y="0"/>
                      <a:ext cx="2933700" cy="2209800"/>
                    </a:xfrm>
                    <a:prstGeom prst="rect">
                      <a:avLst/>
                    </a:prstGeom>
                    <a:noFill/>
                    <a:ln w="9525">
                      <a:noFill/>
                      <a:miter lim="800000"/>
                      <a:headEnd/>
                      <a:tailEnd/>
                    </a:ln>
                  </pic:spPr>
                </pic:pic>
              </a:graphicData>
            </a:graphic>
          </wp:anchor>
        </w:drawing>
      </w:r>
      <w:r w:rsidR="008A35C4">
        <w:rPr>
          <w:noProof/>
          <w:sz w:val="36"/>
          <w:szCs w:val="36"/>
          <w:lang w:eastAsia="en-AU"/>
        </w:rPr>
        <w:t xml:space="preserve">  </w:t>
      </w:r>
      <w:r w:rsidR="008A35C4">
        <w:rPr>
          <w:sz w:val="36"/>
          <w:szCs w:val="36"/>
        </w:rPr>
        <w:t xml:space="preserve">           </w:t>
      </w:r>
    </w:p>
    <w:p w:rsidR="003004C1" w:rsidRDefault="003004C1" w:rsidP="008A35C4">
      <w:pPr>
        <w:pStyle w:val="Title1"/>
        <w:jc w:val="center"/>
        <w:rPr>
          <w:sz w:val="56"/>
          <w:szCs w:val="56"/>
        </w:rPr>
      </w:pPr>
    </w:p>
    <w:p w:rsidR="00DF700E" w:rsidRDefault="00DF700E" w:rsidP="008A35C4">
      <w:pPr>
        <w:pStyle w:val="Title1"/>
        <w:jc w:val="center"/>
        <w:rPr>
          <w:sz w:val="56"/>
          <w:szCs w:val="56"/>
        </w:rPr>
      </w:pPr>
    </w:p>
    <w:p w:rsidR="00DF700E" w:rsidRDefault="00DF700E" w:rsidP="00DF700E">
      <w:pPr>
        <w:pStyle w:val="Title1"/>
        <w:rPr>
          <w:sz w:val="56"/>
          <w:szCs w:val="56"/>
        </w:rPr>
      </w:pPr>
    </w:p>
    <w:p w:rsidR="00DF700E" w:rsidRDefault="00DF700E" w:rsidP="00DF700E">
      <w:pPr>
        <w:pStyle w:val="Title1"/>
        <w:rPr>
          <w:sz w:val="56"/>
          <w:szCs w:val="56"/>
        </w:rPr>
      </w:pPr>
    </w:p>
    <w:p w:rsidR="00DF700E" w:rsidRDefault="00DF700E" w:rsidP="00DF700E">
      <w:pPr>
        <w:pStyle w:val="Title1"/>
        <w:rPr>
          <w:sz w:val="56"/>
          <w:szCs w:val="56"/>
        </w:rPr>
      </w:pPr>
    </w:p>
    <w:p w:rsidR="00DF700E" w:rsidRDefault="00CA1223" w:rsidP="00DF700E">
      <w:pPr>
        <w:pStyle w:val="Title1"/>
        <w:rPr>
          <w:sz w:val="72"/>
          <w:szCs w:val="72"/>
        </w:rPr>
      </w:pPr>
      <w:r>
        <w:rPr>
          <w:sz w:val="72"/>
          <w:szCs w:val="72"/>
        </w:rPr>
        <w:t>Domestic Appliance Retailing</w:t>
      </w:r>
    </w:p>
    <w:p w:rsidR="009F1B29" w:rsidRPr="00DF700E" w:rsidRDefault="00CA1223" w:rsidP="00DF700E">
      <w:pPr>
        <w:pStyle w:val="Title1"/>
        <w:rPr>
          <w:sz w:val="72"/>
          <w:szCs w:val="72"/>
        </w:rPr>
      </w:pPr>
      <w:r w:rsidRPr="003B52EA">
        <w:rPr>
          <w:sz w:val="50"/>
          <w:szCs w:val="50"/>
        </w:rPr>
        <w:t>Air</w:t>
      </w:r>
      <w:r w:rsidR="003B52EA">
        <w:rPr>
          <w:sz w:val="50"/>
          <w:szCs w:val="50"/>
        </w:rPr>
        <w:t xml:space="preserve"> C</w:t>
      </w:r>
      <w:r w:rsidRPr="003B52EA">
        <w:rPr>
          <w:sz w:val="50"/>
          <w:szCs w:val="50"/>
        </w:rPr>
        <w:t>onditioning</w:t>
      </w:r>
      <w:r>
        <w:rPr>
          <w:sz w:val="72"/>
          <w:szCs w:val="72"/>
        </w:rPr>
        <w:t xml:space="preserve"> </w:t>
      </w:r>
      <w:r w:rsidR="00DF700E" w:rsidRPr="00184589">
        <w:rPr>
          <w:sz w:val="50"/>
          <w:szCs w:val="50"/>
        </w:rPr>
        <w:t>Stores/Warehouse</w:t>
      </w:r>
      <w:r>
        <w:rPr>
          <w:sz w:val="72"/>
          <w:szCs w:val="72"/>
        </w:rPr>
        <w:t xml:space="preserve"> </w:t>
      </w:r>
    </w:p>
    <w:p w:rsidR="00766A89" w:rsidRDefault="00766A89" w:rsidP="00766A89"/>
    <w:p w:rsidR="009D2458" w:rsidRDefault="009D2458" w:rsidP="00766A89"/>
    <w:p w:rsidR="009D2458" w:rsidRDefault="009D2458" w:rsidP="00766A89"/>
    <w:p w:rsidR="003B52EA" w:rsidRDefault="003B52EA" w:rsidP="00766A89"/>
    <w:p w:rsidR="00527BE0" w:rsidRDefault="00527BE0" w:rsidP="00766A89"/>
    <w:p w:rsidR="00CA1223" w:rsidRDefault="00CA1223" w:rsidP="0056372D">
      <w:pPr>
        <w:pStyle w:val="Title3"/>
        <w:spacing w:before="0"/>
        <w:ind w:left="357" w:hanging="357"/>
      </w:pPr>
      <w:r>
        <w:lastRenderedPageBreak/>
        <w:t>Domestic Appliance Retailing</w:t>
      </w:r>
    </w:p>
    <w:p w:rsidR="008C4FE7" w:rsidRDefault="003B52EA" w:rsidP="0056372D">
      <w:pPr>
        <w:pStyle w:val="Title3"/>
        <w:spacing w:before="0"/>
        <w:ind w:left="357" w:hanging="357"/>
      </w:pPr>
      <w:r>
        <w:t>Air C</w:t>
      </w:r>
      <w:r w:rsidR="00CA1223">
        <w:t xml:space="preserve">onditioning </w:t>
      </w:r>
      <w:r w:rsidR="00851A68">
        <w:t>Stores/Warehouse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BA1BE0">
        <w:trPr>
          <w:cantSplit/>
          <w:trHeight w:hRule="exact" w:val="5060"/>
        </w:trPr>
        <w:tc>
          <w:tcPr>
            <w:tcW w:w="2034" w:type="pct"/>
          </w:tcPr>
          <w:p w:rsidR="00470FB6" w:rsidRDefault="00AF5FF4" w:rsidP="0056372D">
            <w:pPr>
              <w:pStyle w:val="tNormal"/>
              <w:jc w:val="center"/>
            </w:pPr>
            <w:r>
              <w:rPr>
                <w:noProof/>
              </w:rPr>
              <w:pict>
                <v:oval id="_x0000_s1031" style="position:absolute;left:0;text-align:left;margin-left:77.55pt;margin-top:-108.85pt;width:18pt;height:18.35pt;z-index:251670528">
                  <v:fill color2="fill darken(118)" rotate="t" method="linear sigma" focus="-50%" type="gradient"/>
                </v:oval>
              </w:pict>
            </w:r>
            <w:r>
              <w:rPr>
                <w:noProof/>
              </w:rPr>
              <w:pict>
                <v:oval id="_x0000_s1034" style="position:absolute;left:0;text-align:left;margin-left:77.55pt;margin-top:10.4pt;width:18pt;height:18.35pt;z-index:251673600">
                  <v:fill color2="fill darken(118)" rotate="t" method="linear sigma" focus="-50%" type="gradient"/>
                </v:oval>
              </w:pict>
            </w:r>
            <w:r w:rsidR="00BA1BE0">
              <w:rPr>
                <w:noProof/>
              </w:rPr>
              <w:drawing>
                <wp:anchor distT="0" distB="0" distL="114300" distR="114300" simplePos="0" relativeHeight="251663360" behindDoc="0" locked="0" layoutInCell="1" allowOverlap="1">
                  <wp:simplePos x="0" y="0"/>
                  <wp:positionH relativeFrom="column">
                    <wp:posOffset>213360</wp:posOffset>
                  </wp:positionH>
                  <wp:positionV relativeFrom="paragraph">
                    <wp:posOffset>1578610</wp:posOffset>
                  </wp:positionV>
                  <wp:extent cx="1904365" cy="1430655"/>
                  <wp:effectExtent l="19050" t="0" r="635" b="0"/>
                  <wp:wrapSquare wrapText="bothSides"/>
                  <wp:docPr id="13" name="Picture 7" descr="IMGP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P3254"/>
                          <pic:cNvPicPr>
                            <a:picLocks noChangeAspect="1" noChangeArrowheads="1"/>
                          </pic:cNvPicPr>
                        </pic:nvPicPr>
                        <pic:blipFill>
                          <a:blip r:embed="rId9" cstate="print"/>
                          <a:srcRect/>
                          <a:stretch>
                            <a:fillRect/>
                          </a:stretch>
                        </pic:blipFill>
                        <pic:spPr bwMode="auto">
                          <a:xfrm>
                            <a:off x="0" y="0"/>
                            <a:ext cx="1904365" cy="1430655"/>
                          </a:xfrm>
                          <a:prstGeom prst="rect">
                            <a:avLst/>
                          </a:prstGeom>
                          <a:noFill/>
                          <a:ln w="9525">
                            <a:noFill/>
                            <a:miter lim="800000"/>
                            <a:headEnd/>
                            <a:tailEnd/>
                          </a:ln>
                        </pic:spPr>
                      </pic:pic>
                    </a:graphicData>
                  </a:graphic>
                </wp:anchor>
              </w:drawing>
            </w:r>
            <w:r w:rsidR="00BA1BE0">
              <w:rPr>
                <w:noProof/>
              </w:rPr>
              <w:drawing>
                <wp:anchor distT="0" distB="0" distL="114300" distR="114300" simplePos="0" relativeHeight="251662336" behindDoc="0" locked="0" layoutInCell="1" allowOverlap="1">
                  <wp:simplePos x="0" y="0"/>
                  <wp:positionH relativeFrom="column">
                    <wp:posOffset>222885</wp:posOffset>
                  </wp:positionH>
                  <wp:positionV relativeFrom="paragraph">
                    <wp:posOffset>35560</wp:posOffset>
                  </wp:positionV>
                  <wp:extent cx="1904365" cy="1439545"/>
                  <wp:effectExtent l="19050" t="0" r="635" b="0"/>
                  <wp:wrapSquare wrapText="bothSides"/>
                  <wp:docPr id="8" name="Picture 4" descr="IMGP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P3253"/>
                          <pic:cNvPicPr>
                            <a:picLocks noChangeAspect="1" noChangeArrowheads="1"/>
                          </pic:cNvPicPr>
                        </pic:nvPicPr>
                        <pic:blipFill>
                          <a:blip r:embed="rId10" cstate="print"/>
                          <a:stretch>
                            <a:fillRect/>
                          </a:stretch>
                        </pic:blipFill>
                        <pic:spPr bwMode="auto">
                          <a:xfrm>
                            <a:off x="0" y="0"/>
                            <a:ext cx="1904365" cy="1439545"/>
                          </a:xfrm>
                          <a:prstGeom prst="rect">
                            <a:avLst/>
                          </a:prstGeom>
                          <a:noFill/>
                          <a:ln w="9525">
                            <a:noFill/>
                            <a:miter lim="800000"/>
                            <a:headEnd/>
                            <a:tailEnd/>
                          </a:ln>
                        </pic:spPr>
                      </pic:pic>
                    </a:graphicData>
                  </a:graphic>
                </wp:anchor>
              </w:drawing>
            </w:r>
          </w:p>
        </w:tc>
        <w:tc>
          <w:tcPr>
            <w:tcW w:w="1483" w:type="pct"/>
          </w:tcPr>
          <w:p w:rsidR="00470FB6" w:rsidRDefault="009D66ED" w:rsidP="00B63D61">
            <w:pPr>
              <w:pStyle w:val="tBullet1000"/>
              <w:numPr>
                <w:ilvl w:val="0"/>
                <w:numId w:val="0"/>
              </w:numPr>
              <w:ind w:left="284" w:hanging="284"/>
            </w:pPr>
            <w:r>
              <w:rPr>
                <w:b/>
              </w:rPr>
              <w:t xml:space="preserve">Manual </w:t>
            </w:r>
            <w:r w:rsidR="00C64A65">
              <w:rPr>
                <w:b/>
              </w:rPr>
              <w:t>H</w:t>
            </w:r>
            <w:r>
              <w:rPr>
                <w:b/>
              </w:rPr>
              <w:t>andling</w:t>
            </w:r>
          </w:p>
          <w:p w:rsidR="00246404" w:rsidRDefault="009D66ED" w:rsidP="00246404">
            <w:pPr>
              <w:pStyle w:val="tBullet1000"/>
              <w:numPr>
                <w:ilvl w:val="0"/>
                <w:numId w:val="43"/>
              </w:numPr>
              <w:ind w:left="360"/>
              <w:rPr>
                <w:szCs w:val="18"/>
              </w:rPr>
            </w:pPr>
            <w:r w:rsidRPr="009D66ED">
              <w:rPr>
                <w:szCs w:val="18"/>
              </w:rPr>
              <w:t>Occasional maneuvering</w:t>
            </w:r>
            <w:r>
              <w:rPr>
                <w:szCs w:val="18"/>
              </w:rPr>
              <w:t xml:space="preserve"> and lifting of items</w:t>
            </w:r>
            <w:r w:rsidRPr="009D66ED">
              <w:rPr>
                <w:szCs w:val="18"/>
              </w:rPr>
              <w:t xml:space="preserve"> </w:t>
            </w:r>
            <w:r w:rsidR="00246404">
              <w:rPr>
                <w:szCs w:val="18"/>
              </w:rPr>
              <w:t>greater than 55kg</w:t>
            </w:r>
            <w:r w:rsidR="00BA1BE0">
              <w:rPr>
                <w:szCs w:val="18"/>
              </w:rPr>
              <w:t>.</w:t>
            </w:r>
            <w:r w:rsidRPr="009D66ED">
              <w:rPr>
                <w:szCs w:val="18"/>
              </w:rPr>
              <w:t xml:space="preserve"> </w:t>
            </w:r>
          </w:p>
          <w:p w:rsidR="0065549A" w:rsidRPr="0065549A" w:rsidRDefault="0065549A" w:rsidP="00246404">
            <w:pPr>
              <w:pStyle w:val="tBullet1000"/>
              <w:numPr>
                <w:ilvl w:val="0"/>
                <w:numId w:val="43"/>
              </w:numPr>
              <w:ind w:left="360"/>
              <w:rPr>
                <w:szCs w:val="18"/>
              </w:rPr>
            </w:pPr>
            <w:r w:rsidRPr="0065549A">
              <w:rPr>
                <w:szCs w:val="18"/>
              </w:rPr>
              <w:t>Frequent rolling of gas bottles, requiring claw grasping and internal/external shoulder movements</w:t>
            </w:r>
            <w:r w:rsidR="00BA1BE0">
              <w:rPr>
                <w:szCs w:val="18"/>
              </w:rPr>
              <w:t>.</w:t>
            </w:r>
          </w:p>
          <w:p w:rsidR="00246404" w:rsidRPr="009D66ED" w:rsidRDefault="00246404" w:rsidP="00246404">
            <w:pPr>
              <w:pStyle w:val="tBullet1000"/>
              <w:numPr>
                <w:ilvl w:val="0"/>
                <w:numId w:val="43"/>
              </w:numPr>
              <w:ind w:left="360"/>
              <w:rPr>
                <w:szCs w:val="18"/>
              </w:rPr>
            </w:pPr>
            <w:r w:rsidRPr="009D66ED">
              <w:rPr>
                <w:szCs w:val="18"/>
              </w:rPr>
              <w:t>Frequent handling of plant/equipment</w:t>
            </w:r>
            <w:r w:rsidR="00BA1BE0">
              <w:rPr>
                <w:szCs w:val="18"/>
              </w:rPr>
              <w:t>.</w:t>
            </w:r>
          </w:p>
          <w:p w:rsidR="006366A0" w:rsidRDefault="00246404" w:rsidP="00246404">
            <w:pPr>
              <w:pStyle w:val="tBullet1000"/>
              <w:numPr>
                <w:ilvl w:val="0"/>
                <w:numId w:val="43"/>
              </w:numPr>
              <w:ind w:left="360"/>
              <w:rPr>
                <w:szCs w:val="18"/>
              </w:rPr>
            </w:pPr>
            <w:r w:rsidRPr="009D66ED">
              <w:rPr>
                <w:szCs w:val="18"/>
              </w:rPr>
              <w:t>Frequent handling of small parts</w:t>
            </w:r>
            <w:r w:rsidR="00BA1BE0">
              <w:rPr>
                <w:szCs w:val="18"/>
              </w:rPr>
              <w:t>.</w:t>
            </w:r>
            <w:r w:rsidRPr="009D66ED">
              <w:rPr>
                <w:szCs w:val="18"/>
              </w:rPr>
              <w:t xml:space="preserve"> </w:t>
            </w:r>
          </w:p>
          <w:p w:rsidR="00246404" w:rsidRPr="00246404" w:rsidRDefault="00246404" w:rsidP="00246404">
            <w:pPr>
              <w:pStyle w:val="tBullet1000"/>
              <w:numPr>
                <w:ilvl w:val="0"/>
                <w:numId w:val="43"/>
              </w:numPr>
              <w:ind w:left="360"/>
              <w:rPr>
                <w:szCs w:val="18"/>
              </w:rPr>
            </w:pPr>
            <w:r>
              <w:rPr>
                <w:szCs w:val="18"/>
              </w:rPr>
              <w:t xml:space="preserve">Frequent handling of air-conditioning </w:t>
            </w:r>
            <w:r w:rsidRPr="00246404">
              <w:rPr>
                <w:szCs w:val="18"/>
              </w:rPr>
              <w:t>units requiring bilateral gross claw and flat palmer grasping as well as some lumbar twisting</w:t>
            </w:r>
            <w:r w:rsidR="00BA1BE0">
              <w:rPr>
                <w:szCs w:val="18"/>
              </w:rPr>
              <w:t>.</w:t>
            </w:r>
          </w:p>
        </w:tc>
        <w:tc>
          <w:tcPr>
            <w:tcW w:w="1483" w:type="pct"/>
          </w:tcPr>
          <w:p w:rsidR="00470FB6" w:rsidRDefault="00470FB6" w:rsidP="0069267D">
            <w:pPr>
              <w:pStyle w:val="tHeading"/>
            </w:pPr>
            <w:r>
              <w:t>Doctor Approval</w:t>
            </w:r>
          </w:p>
          <w:p w:rsidR="00470FB6" w:rsidRPr="00470FB6" w:rsidRDefault="008618D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AF5FF4">
              <w:rPr>
                <w:b w:val="0"/>
              </w:rPr>
            </w:r>
            <w:r w:rsidR="00AF5FF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AF5FF4">
              <w:rPr>
                <w:b w:val="0"/>
              </w:rPr>
            </w:r>
            <w:r w:rsidR="00AF5FF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5D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9"/>
        </w:trPr>
        <w:tc>
          <w:tcPr>
            <w:tcW w:w="2034" w:type="pct"/>
          </w:tcPr>
          <w:p w:rsidR="00470FB6" w:rsidRDefault="00AF5FF4" w:rsidP="006366A0">
            <w:pPr>
              <w:pStyle w:val="tNormal"/>
              <w:jc w:val="center"/>
            </w:pPr>
            <w:r>
              <w:rPr>
                <w:noProof/>
              </w:rPr>
              <w:pict>
                <v:oval id="_x0000_s1033" style="position:absolute;left:0;text-align:left;margin-left:77.55pt;margin-top:43.55pt;width:18pt;height:18.35pt;z-index:251672576;mso-position-horizontal-relative:text;mso-position-vertical-relative:text">
                  <v:fill color2="fill darken(118)" rotate="t" method="linear sigma" focus="-50%" type="gradient"/>
                </v:oval>
              </w:pict>
            </w:r>
            <w:r w:rsidR="00BA1BE0">
              <w:rPr>
                <w:noProof/>
              </w:rPr>
              <w:drawing>
                <wp:anchor distT="0" distB="0" distL="114300" distR="114300" simplePos="0" relativeHeight="251661312" behindDoc="0" locked="0" layoutInCell="1" allowOverlap="1">
                  <wp:simplePos x="0" y="0"/>
                  <wp:positionH relativeFrom="column">
                    <wp:posOffset>208915</wp:posOffset>
                  </wp:positionH>
                  <wp:positionV relativeFrom="paragraph">
                    <wp:posOffset>162560</wp:posOffset>
                  </wp:positionV>
                  <wp:extent cx="1914525" cy="1438275"/>
                  <wp:effectExtent l="19050" t="0" r="9525" b="0"/>
                  <wp:wrapSquare wrapText="bothSides"/>
                  <wp:docPr id="7" name="Picture 1" descr="IMGP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3240"/>
                          <pic:cNvPicPr>
                            <a:picLocks noChangeAspect="1" noChangeArrowheads="1"/>
                          </pic:cNvPicPr>
                        </pic:nvPicPr>
                        <pic:blipFill>
                          <a:blip r:embed="rId11" cstate="print"/>
                          <a:stretch>
                            <a:fillRect/>
                          </a:stretch>
                        </pic:blipFill>
                        <pic:spPr bwMode="auto">
                          <a:xfrm>
                            <a:off x="0" y="0"/>
                            <a:ext cx="1914525" cy="1438275"/>
                          </a:xfrm>
                          <a:prstGeom prst="rect">
                            <a:avLst/>
                          </a:prstGeom>
                          <a:noFill/>
                          <a:ln w="9525">
                            <a:noFill/>
                            <a:miter lim="800000"/>
                            <a:headEnd/>
                            <a:tailEnd/>
                          </a:ln>
                        </pic:spPr>
                      </pic:pic>
                    </a:graphicData>
                  </a:graphic>
                </wp:anchor>
              </w:drawing>
            </w:r>
          </w:p>
        </w:tc>
        <w:tc>
          <w:tcPr>
            <w:tcW w:w="1483" w:type="pct"/>
          </w:tcPr>
          <w:p w:rsidR="00470FB6" w:rsidRDefault="009D66ED" w:rsidP="006366A0">
            <w:pPr>
              <w:pStyle w:val="tBullet1000"/>
              <w:numPr>
                <w:ilvl w:val="0"/>
                <w:numId w:val="0"/>
              </w:numPr>
              <w:ind w:left="284" w:hanging="284"/>
            </w:pPr>
            <w:r>
              <w:rPr>
                <w:b/>
              </w:rPr>
              <w:t xml:space="preserve">Forklift </w:t>
            </w:r>
            <w:r w:rsidR="00C64A65">
              <w:rPr>
                <w:b/>
              </w:rPr>
              <w:t>D</w:t>
            </w:r>
            <w:r>
              <w:rPr>
                <w:b/>
              </w:rPr>
              <w:t>riving</w:t>
            </w:r>
          </w:p>
          <w:p w:rsidR="005D620A" w:rsidRDefault="009D66ED" w:rsidP="005D620A">
            <w:pPr>
              <w:pStyle w:val="tBullet1000"/>
              <w:numPr>
                <w:ilvl w:val="0"/>
                <w:numId w:val="43"/>
              </w:numPr>
              <w:ind w:left="360"/>
              <w:rPr>
                <w:szCs w:val="18"/>
              </w:rPr>
            </w:pPr>
            <w:r w:rsidRPr="005D620A">
              <w:rPr>
                <w:szCs w:val="18"/>
              </w:rPr>
              <w:t>Bilateral upper and lower limb coordination to operate the foot and hand controls when in operation</w:t>
            </w:r>
            <w:r w:rsidR="00BA1BE0">
              <w:rPr>
                <w:szCs w:val="18"/>
              </w:rPr>
              <w:t>.</w:t>
            </w:r>
          </w:p>
          <w:p w:rsidR="005D620A" w:rsidRPr="005D620A" w:rsidRDefault="005D620A" w:rsidP="005D620A">
            <w:pPr>
              <w:pStyle w:val="tBullet1000"/>
              <w:numPr>
                <w:ilvl w:val="0"/>
                <w:numId w:val="43"/>
              </w:numPr>
              <w:ind w:left="360"/>
              <w:rPr>
                <w:szCs w:val="18"/>
              </w:rPr>
            </w:pPr>
            <w:r w:rsidRPr="005D620A">
              <w:rPr>
                <w:szCs w:val="18"/>
              </w:rPr>
              <w:t>Frequent cervical neck flexion, extension and rotation</w:t>
            </w:r>
            <w:r w:rsidR="00BA1BE0">
              <w:rPr>
                <w:szCs w:val="18"/>
              </w:rPr>
              <w:t>.</w:t>
            </w:r>
            <w:r w:rsidRPr="005D620A">
              <w:rPr>
                <w:szCs w:val="18"/>
              </w:rPr>
              <w:t xml:space="preserve"> </w:t>
            </w:r>
          </w:p>
          <w:p w:rsidR="005D620A" w:rsidRPr="005D620A" w:rsidRDefault="005D620A" w:rsidP="005D620A">
            <w:pPr>
              <w:pStyle w:val="tBullet1000"/>
              <w:numPr>
                <w:ilvl w:val="0"/>
                <w:numId w:val="43"/>
              </w:numPr>
              <w:ind w:left="360"/>
              <w:rPr>
                <w:szCs w:val="18"/>
              </w:rPr>
            </w:pPr>
            <w:r w:rsidRPr="005D620A">
              <w:rPr>
                <w:szCs w:val="18"/>
              </w:rPr>
              <w:t>Occasional thoracic lumbar twisting to view</w:t>
            </w:r>
            <w:r>
              <w:rPr>
                <w:szCs w:val="18"/>
              </w:rPr>
              <w:t xml:space="preserve"> behind forklift when reversing</w:t>
            </w:r>
            <w:r w:rsidR="00BA1BE0">
              <w:rPr>
                <w:szCs w:val="18"/>
              </w:rPr>
              <w:t>.</w:t>
            </w:r>
          </w:p>
          <w:p w:rsidR="005D620A" w:rsidRPr="005D620A" w:rsidRDefault="005D620A" w:rsidP="005D620A">
            <w:pPr>
              <w:pStyle w:val="tBullet1000"/>
              <w:numPr>
                <w:ilvl w:val="0"/>
                <w:numId w:val="48"/>
              </w:numPr>
              <w:rPr>
                <w:szCs w:val="18"/>
              </w:rPr>
            </w:pPr>
          </w:p>
        </w:tc>
        <w:tc>
          <w:tcPr>
            <w:tcW w:w="1483" w:type="pct"/>
          </w:tcPr>
          <w:p w:rsidR="00470FB6" w:rsidRDefault="00470FB6" w:rsidP="006366A0">
            <w:pPr>
              <w:pStyle w:val="tHeading"/>
            </w:pPr>
            <w:r>
              <w:t>Doctor Approval</w:t>
            </w:r>
          </w:p>
          <w:p w:rsidR="00470FB6" w:rsidRPr="00470FB6" w:rsidRDefault="008618D2"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AF5FF4">
              <w:rPr>
                <w:b w:val="0"/>
              </w:rPr>
            </w:r>
            <w:r w:rsidR="00AF5FF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AF5FF4">
              <w:rPr>
                <w:b w:val="0"/>
              </w:rPr>
            </w:r>
            <w:r w:rsidR="00AF5FF4">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DB3066" w:rsidTr="00C64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4"/>
        </w:trPr>
        <w:tc>
          <w:tcPr>
            <w:tcW w:w="2034" w:type="pct"/>
          </w:tcPr>
          <w:p w:rsidR="00DB3066" w:rsidRDefault="00AF5FF4" w:rsidP="00C64A65">
            <w:pPr>
              <w:pStyle w:val="tNormal"/>
            </w:pPr>
            <w:r>
              <w:rPr>
                <w:noProof/>
              </w:rPr>
              <w:pict>
                <v:oval id="_x0000_s1035" style="position:absolute;margin-left:-91.15pt;margin-top:31.7pt;width:22.5pt;height:23.25pt;z-index:251674624;mso-position-horizontal-relative:text;mso-position-vertical-relative:text">
                  <v:fill color2="fill darken(118)" rotate="t" method="linear sigma" focus="-50%" type="gradient"/>
                </v:oval>
              </w:pict>
            </w:r>
            <w:r w:rsidR="00BA1BE0">
              <w:rPr>
                <w:noProof/>
              </w:rPr>
              <w:drawing>
                <wp:anchor distT="0" distB="0" distL="114300" distR="114300" simplePos="0" relativeHeight="251664384" behindDoc="0" locked="0" layoutInCell="1" allowOverlap="1">
                  <wp:simplePos x="0" y="0"/>
                  <wp:positionH relativeFrom="column">
                    <wp:posOffset>60960</wp:posOffset>
                  </wp:positionH>
                  <wp:positionV relativeFrom="paragraph">
                    <wp:posOffset>74295</wp:posOffset>
                  </wp:positionV>
                  <wp:extent cx="1910080" cy="1439545"/>
                  <wp:effectExtent l="19050" t="0" r="0" b="0"/>
                  <wp:wrapSquare wrapText="bothSides"/>
                  <wp:docPr id="16" name="Picture 10" descr="IMGP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P3250"/>
                          <pic:cNvPicPr>
                            <a:picLocks noChangeAspect="1" noChangeArrowheads="1"/>
                          </pic:cNvPicPr>
                        </pic:nvPicPr>
                        <pic:blipFill>
                          <a:blip r:embed="rId12" cstate="print"/>
                          <a:stretch>
                            <a:fillRect/>
                          </a:stretch>
                        </pic:blipFill>
                        <pic:spPr bwMode="auto">
                          <a:xfrm>
                            <a:off x="0" y="0"/>
                            <a:ext cx="1910080" cy="1439545"/>
                          </a:xfrm>
                          <a:prstGeom prst="rect">
                            <a:avLst/>
                          </a:prstGeom>
                          <a:noFill/>
                          <a:ln w="9525">
                            <a:noFill/>
                            <a:miter lim="800000"/>
                            <a:headEnd/>
                            <a:tailEnd/>
                          </a:ln>
                        </pic:spPr>
                      </pic:pic>
                    </a:graphicData>
                  </a:graphic>
                </wp:anchor>
              </w:drawing>
            </w:r>
          </w:p>
        </w:tc>
        <w:tc>
          <w:tcPr>
            <w:tcW w:w="1483" w:type="pct"/>
          </w:tcPr>
          <w:p w:rsidR="00DB3066" w:rsidRDefault="00C64A65" w:rsidP="00C64A65">
            <w:pPr>
              <w:pStyle w:val="tBullet1000"/>
              <w:numPr>
                <w:ilvl w:val="0"/>
                <w:numId w:val="0"/>
              </w:numPr>
            </w:pPr>
            <w:r>
              <w:rPr>
                <w:b/>
              </w:rPr>
              <w:t>Physical R</w:t>
            </w:r>
            <w:r w:rsidR="00246404">
              <w:rPr>
                <w:b/>
              </w:rPr>
              <w:t>equirements</w:t>
            </w:r>
          </w:p>
          <w:p w:rsidR="00761102" w:rsidRDefault="00246404" w:rsidP="00BA1BE0">
            <w:pPr>
              <w:pStyle w:val="tBullet1000"/>
              <w:numPr>
                <w:ilvl w:val="0"/>
                <w:numId w:val="43"/>
              </w:numPr>
              <w:spacing w:line="240" w:lineRule="auto"/>
              <w:ind w:left="357" w:hanging="357"/>
              <w:rPr>
                <w:szCs w:val="18"/>
              </w:rPr>
            </w:pPr>
            <w:r w:rsidRPr="00246404">
              <w:rPr>
                <w:szCs w:val="18"/>
              </w:rPr>
              <w:t>Occasional stair climbing is required involving bilateral lower limbs</w:t>
            </w:r>
            <w:r w:rsidR="00BA1BE0">
              <w:rPr>
                <w:szCs w:val="18"/>
              </w:rPr>
              <w:t>.</w:t>
            </w:r>
          </w:p>
          <w:p w:rsidR="00D27AAF" w:rsidRPr="00851A68" w:rsidRDefault="00761102" w:rsidP="00BA1BE0">
            <w:pPr>
              <w:pStyle w:val="tBullet1000"/>
              <w:numPr>
                <w:ilvl w:val="0"/>
                <w:numId w:val="43"/>
              </w:numPr>
              <w:spacing w:line="240" w:lineRule="auto"/>
              <w:ind w:left="357" w:hanging="357"/>
              <w:rPr>
                <w:szCs w:val="18"/>
              </w:rPr>
            </w:pPr>
            <w:r w:rsidRPr="00761102">
              <w:rPr>
                <w:szCs w:val="18"/>
              </w:rPr>
              <w:t>Access</w:t>
            </w:r>
            <w:r w:rsidR="00C64A65">
              <w:rPr>
                <w:szCs w:val="18"/>
              </w:rPr>
              <w:t>ing</w:t>
            </w:r>
            <w:r w:rsidRPr="00761102">
              <w:rPr>
                <w:szCs w:val="18"/>
              </w:rPr>
              <w:t xml:space="preserve"> items from floor to above head heights requiring</w:t>
            </w:r>
            <w:r w:rsidRPr="00761102">
              <w:rPr>
                <w:sz w:val="22"/>
              </w:rPr>
              <w:t xml:space="preserve"> </w:t>
            </w:r>
            <w:r w:rsidRPr="00761102">
              <w:rPr>
                <w:szCs w:val="18"/>
              </w:rPr>
              <w:t>squatting/kneelin</w:t>
            </w:r>
            <w:r w:rsidRPr="00851A68">
              <w:rPr>
                <w:szCs w:val="18"/>
              </w:rPr>
              <w:t>g, lumbar stooping and overhead reaching with shoulders flexed to greater than 160</w:t>
            </w:r>
            <w:r w:rsidRPr="00851A68">
              <w:rPr>
                <w:szCs w:val="18"/>
              </w:rPr>
              <w:sym w:font="Symbol" w:char="F0B0"/>
            </w:r>
            <w:r w:rsidR="00BA1BE0">
              <w:rPr>
                <w:szCs w:val="18"/>
              </w:rPr>
              <w:t>.</w:t>
            </w:r>
          </w:p>
        </w:tc>
        <w:tc>
          <w:tcPr>
            <w:tcW w:w="1483" w:type="pct"/>
          </w:tcPr>
          <w:p w:rsidR="00DB3066" w:rsidRDefault="00DB3066" w:rsidP="006366A0">
            <w:pPr>
              <w:pStyle w:val="tHeading"/>
            </w:pPr>
            <w:r>
              <w:t>Doctor Approval</w:t>
            </w:r>
          </w:p>
          <w:p w:rsidR="00DB3066" w:rsidRPr="00470FB6" w:rsidRDefault="008618D2"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B3066" w:rsidRPr="00470FB6">
              <w:rPr>
                <w:b w:val="0"/>
              </w:rPr>
              <w:instrText xml:space="preserve"> FORMCHECKBOX </w:instrText>
            </w:r>
            <w:r w:rsidR="00AF5FF4">
              <w:rPr>
                <w:b w:val="0"/>
              </w:rPr>
            </w:r>
            <w:r w:rsidR="00AF5FF4">
              <w:rPr>
                <w:b w:val="0"/>
              </w:rPr>
              <w:fldChar w:fldCharType="separate"/>
            </w:r>
            <w:r w:rsidRPr="00470FB6">
              <w:rPr>
                <w:b w:val="0"/>
              </w:rPr>
              <w:fldChar w:fldCharType="end"/>
            </w:r>
            <w:r w:rsidR="00DB3066" w:rsidRPr="00470FB6">
              <w:rPr>
                <w:b w:val="0"/>
              </w:rPr>
              <w:t xml:space="preserve"> Yes</w:t>
            </w:r>
            <w:r w:rsidR="00DB3066" w:rsidRPr="00470FB6">
              <w:rPr>
                <w:b w:val="0"/>
              </w:rPr>
              <w:tab/>
            </w:r>
            <w:r w:rsidRPr="00470FB6">
              <w:rPr>
                <w:b w:val="0"/>
              </w:rPr>
              <w:fldChar w:fldCharType="begin">
                <w:ffData>
                  <w:name w:val="Check2"/>
                  <w:enabled/>
                  <w:calcOnExit w:val="0"/>
                  <w:checkBox>
                    <w:sizeAuto/>
                    <w:default w:val="0"/>
                  </w:checkBox>
                </w:ffData>
              </w:fldChar>
            </w:r>
            <w:r w:rsidR="00DB3066" w:rsidRPr="00470FB6">
              <w:rPr>
                <w:b w:val="0"/>
              </w:rPr>
              <w:instrText xml:space="preserve"> FORMCHECKBOX </w:instrText>
            </w:r>
            <w:r w:rsidR="00AF5FF4">
              <w:rPr>
                <w:b w:val="0"/>
              </w:rPr>
            </w:r>
            <w:r w:rsidR="00AF5FF4">
              <w:rPr>
                <w:b w:val="0"/>
              </w:rPr>
              <w:fldChar w:fldCharType="separate"/>
            </w:r>
            <w:r w:rsidRPr="00470FB6">
              <w:rPr>
                <w:b w:val="0"/>
              </w:rPr>
              <w:fldChar w:fldCharType="end"/>
            </w:r>
            <w:r w:rsidR="00DB3066" w:rsidRPr="00470FB6">
              <w:rPr>
                <w:b w:val="0"/>
              </w:rPr>
              <w:t xml:space="preserve"> No</w:t>
            </w:r>
          </w:p>
          <w:p w:rsidR="00DB3066" w:rsidRPr="000B0521" w:rsidRDefault="00DB3066" w:rsidP="006366A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bookmarkStart w:id="2" w:name="_GoBack"/>
      <w:bookmarkEnd w:id="2"/>
    </w:p>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06484" w:rsidRDefault="00706484" w:rsidP="00706484">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706484"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02" w:rsidRDefault="00761102" w:rsidP="008F4CA6">
      <w:pPr>
        <w:spacing w:before="0" w:after="0"/>
      </w:pPr>
      <w:r>
        <w:separator/>
      </w:r>
    </w:p>
  </w:endnote>
  <w:endnote w:type="continuationSeparator" w:id="0">
    <w:p w:rsidR="00761102" w:rsidRDefault="0076110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761102" w:rsidRDefault="00AF5FF4"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02" w:rsidRDefault="00761102" w:rsidP="008F4CA6">
      <w:pPr>
        <w:spacing w:before="0" w:after="0"/>
      </w:pPr>
      <w:r>
        <w:separator/>
      </w:r>
    </w:p>
  </w:footnote>
  <w:footnote w:type="continuationSeparator" w:id="0">
    <w:p w:rsidR="00761102" w:rsidRDefault="0076110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102" w:rsidRDefault="0076110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66556"/>
    <w:multiLevelType w:val="hybridMultilevel"/>
    <w:tmpl w:val="4226FD22"/>
    <w:lvl w:ilvl="0" w:tplc="990038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E607914"/>
    <w:multiLevelType w:val="hybridMultilevel"/>
    <w:tmpl w:val="9612D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3"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9"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5"/>
  </w:num>
  <w:num w:numId="3">
    <w:abstractNumId w:val="21"/>
  </w:num>
  <w:num w:numId="4">
    <w:abstractNumId w:val="12"/>
  </w:num>
  <w:num w:numId="5">
    <w:abstractNumId w:val="16"/>
  </w:num>
  <w:num w:numId="6">
    <w:abstractNumId w:val="1"/>
  </w:num>
  <w:num w:numId="7">
    <w:abstractNumId w:val="22"/>
  </w:num>
  <w:num w:numId="8">
    <w:abstractNumId w:val="45"/>
  </w:num>
  <w:num w:numId="9">
    <w:abstractNumId w:val="41"/>
  </w:num>
  <w:num w:numId="10">
    <w:abstractNumId w:val="19"/>
  </w:num>
  <w:num w:numId="11">
    <w:abstractNumId w:val="25"/>
  </w:num>
  <w:num w:numId="12">
    <w:abstractNumId w:val="10"/>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4"/>
  </w:num>
  <w:num w:numId="16">
    <w:abstractNumId w:val="4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3"/>
  </w:num>
  <w:num w:numId="21">
    <w:abstractNumId w:val="9"/>
  </w:num>
  <w:num w:numId="22">
    <w:abstractNumId w:val="6"/>
  </w:num>
  <w:num w:numId="23">
    <w:abstractNumId w:val="14"/>
  </w:num>
  <w:num w:numId="24">
    <w:abstractNumId w:val="39"/>
  </w:num>
  <w:num w:numId="25">
    <w:abstractNumId w:val="38"/>
  </w:num>
  <w:num w:numId="26">
    <w:abstractNumId w:val="27"/>
  </w:num>
  <w:num w:numId="27">
    <w:abstractNumId w:val="17"/>
  </w:num>
  <w:num w:numId="28">
    <w:abstractNumId w:val="7"/>
  </w:num>
  <w:num w:numId="29">
    <w:abstractNumId w:val="30"/>
  </w:num>
  <w:num w:numId="30">
    <w:abstractNumId w:val="20"/>
  </w:num>
  <w:num w:numId="31">
    <w:abstractNumId w:val="32"/>
  </w:num>
  <w:num w:numId="32">
    <w:abstractNumId w:val="28"/>
  </w:num>
  <w:num w:numId="33">
    <w:abstractNumId w:val="23"/>
  </w:num>
  <w:num w:numId="34">
    <w:abstractNumId w:val="26"/>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31"/>
  </w:num>
  <w:num w:numId="43">
    <w:abstractNumId w:val="42"/>
  </w:num>
  <w:num w:numId="44">
    <w:abstractNumId w:val="11"/>
  </w:num>
  <w:num w:numId="45">
    <w:abstractNumId w:val="0"/>
  </w:num>
  <w:num w:numId="46">
    <w:abstractNumId w:val="13"/>
  </w:num>
  <w:num w:numId="47">
    <w:abstractNumId w:val="8"/>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061D"/>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2561"/>
    <w:rsid w:val="00172D93"/>
    <w:rsid w:val="00184589"/>
    <w:rsid w:val="00192DC8"/>
    <w:rsid w:val="001A0E0A"/>
    <w:rsid w:val="001A3E7D"/>
    <w:rsid w:val="001A4BED"/>
    <w:rsid w:val="001C0C54"/>
    <w:rsid w:val="001C685E"/>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04"/>
    <w:rsid w:val="002464B3"/>
    <w:rsid w:val="00246789"/>
    <w:rsid w:val="00250CCE"/>
    <w:rsid w:val="00252F49"/>
    <w:rsid w:val="00265E6B"/>
    <w:rsid w:val="00270782"/>
    <w:rsid w:val="002708EB"/>
    <w:rsid w:val="00272767"/>
    <w:rsid w:val="002744B6"/>
    <w:rsid w:val="00285D8E"/>
    <w:rsid w:val="002973D6"/>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2F6B78"/>
    <w:rsid w:val="003004C1"/>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81156"/>
    <w:rsid w:val="00381F88"/>
    <w:rsid w:val="00383B6E"/>
    <w:rsid w:val="00387802"/>
    <w:rsid w:val="003913A2"/>
    <w:rsid w:val="00393D08"/>
    <w:rsid w:val="003A5553"/>
    <w:rsid w:val="003A5E98"/>
    <w:rsid w:val="003A7C71"/>
    <w:rsid w:val="003B52EA"/>
    <w:rsid w:val="003B698D"/>
    <w:rsid w:val="003C1331"/>
    <w:rsid w:val="003C5170"/>
    <w:rsid w:val="003C7BDD"/>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929"/>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17D63"/>
    <w:rsid w:val="0052255D"/>
    <w:rsid w:val="00527BE0"/>
    <w:rsid w:val="005318DE"/>
    <w:rsid w:val="005339F6"/>
    <w:rsid w:val="0053618F"/>
    <w:rsid w:val="0054069D"/>
    <w:rsid w:val="00540FBC"/>
    <w:rsid w:val="0054129D"/>
    <w:rsid w:val="00541742"/>
    <w:rsid w:val="0054435D"/>
    <w:rsid w:val="00544842"/>
    <w:rsid w:val="0054796C"/>
    <w:rsid w:val="00547E84"/>
    <w:rsid w:val="005534D4"/>
    <w:rsid w:val="0056372D"/>
    <w:rsid w:val="00574225"/>
    <w:rsid w:val="005776E5"/>
    <w:rsid w:val="00581DF6"/>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5549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6484"/>
    <w:rsid w:val="0071139F"/>
    <w:rsid w:val="0071174F"/>
    <w:rsid w:val="00715D89"/>
    <w:rsid w:val="0071692A"/>
    <w:rsid w:val="0071727F"/>
    <w:rsid w:val="00725E39"/>
    <w:rsid w:val="00733EED"/>
    <w:rsid w:val="00736533"/>
    <w:rsid w:val="00740069"/>
    <w:rsid w:val="00740197"/>
    <w:rsid w:val="00750B0C"/>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18D2"/>
    <w:rsid w:val="00866F1B"/>
    <w:rsid w:val="00870882"/>
    <w:rsid w:val="0087581F"/>
    <w:rsid w:val="008776A9"/>
    <w:rsid w:val="00880899"/>
    <w:rsid w:val="00882FD0"/>
    <w:rsid w:val="00893BE1"/>
    <w:rsid w:val="008A1A59"/>
    <w:rsid w:val="008A35C4"/>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37F2"/>
    <w:rsid w:val="0093430D"/>
    <w:rsid w:val="0093609F"/>
    <w:rsid w:val="00936E34"/>
    <w:rsid w:val="009426FB"/>
    <w:rsid w:val="009427AF"/>
    <w:rsid w:val="0095044A"/>
    <w:rsid w:val="00951FD6"/>
    <w:rsid w:val="00954738"/>
    <w:rsid w:val="00956AF0"/>
    <w:rsid w:val="00957ABD"/>
    <w:rsid w:val="009643F9"/>
    <w:rsid w:val="009805CC"/>
    <w:rsid w:val="00980EAC"/>
    <w:rsid w:val="0098174D"/>
    <w:rsid w:val="00981987"/>
    <w:rsid w:val="00987E99"/>
    <w:rsid w:val="009911A6"/>
    <w:rsid w:val="009A6AB7"/>
    <w:rsid w:val="009B1B12"/>
    <w:rsid w:val="009C1840"/>
    <w:rsid w:val="009C3FDF"/>
    <w:rsid w:val="009C4FBA"/>
    <w:rsid w:val="009C6A8C"/>
    <w:rsid w:val="009C6ABB"/>
    <w:rsid w:val="009D2458"/>
    <w:rsid w:val="009D66ED"/>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0BC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1574"/>
    <w:rsid w:val="00AF5FF4"/>
    <w:rsid w:val="00AF7950"/>
    <w:rsid w:val="00B02EF8"/>
    <w:rsid w:val="00B067E8"/>
    <w:rsid w:val="00B33753"/>
    <w:rsid w:val="00B40025"/>
    <w:rsid w:val="00B576CC"/>
    <w:rsid w:val="00B61407"/>
    <w:rsid w:val="00B63D61"/>
    <w:rsid w:val="00B653B4"/>
    <w:rsid w:val="00B65FA8"/>
    <w:rsid w:val="00B669B8"/>
    <w:rsid w:val="00B718C4"/>
    <w:rsid w:val="00B75873"/>
    <w:rsid w:val="00B850F3"/>
    <w:rsid w:val="00B96161"/>
    <w:rsid w:val="00B962AE"/>
    <w:rsid w:val="00BA1BE0"/>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4A65"/>
    <w:rsid w:val="00C76E47"/>
    <w:rsid w:val="00C8254B"/>
    <w:rsid w:val="00C825C4"/>
    <w:rsid w:val="00C86347"/>
    <w:rsid w:val="00C9028E"/>
    <w:rsid w:val="00C92D56"/>
    <w:rsid w:val="00C93C2B"/>
    <w:rsid w:val="00C971A6"/>
    <w:rsid w:val="00CA1223"/>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27AAF"/>
    <w:rsid w:val="00D40567"/>
    <w:rsid w:val="00D4608E"/>
    <w:rsid w:val="00D55A1D"/>
    <w:rsid w:val="00D632DF"/>
    <w:rsid w:val="00D67562"/>
    <w:rsid w:val="00D67C86"/>
    <w:rsid w:val="00D768D2"/>
    <w:rsid w:val="00D821B9"/>
    <w:rsid w:val="00D86CE5"/>
    <w:rsid w:val="00D9110D"/>
    <w:rsid w:val="00DA5267"/>
    <w:rsid w:val="00DA7911"/>
    <w:rsid w:val="00DB2780"/>
    <w:rsid w:val="00DB3066"/>
    <w:rsid w:val="00DC7EDE"/>
    <w:rsid w:val="00DE03AB"/>
    <w:rsid w:val="00DE1A8E"/>
    <w:rsid w:val="00DE2705"/>
    <w:rsid w:val="00DF35BA"/>
    <w:rsid w:val="00DF3E38"/>
    <w:rsid w:val="00DF6DDA"/>
    <w:rsid w:val="00DF700E"/>
    <w:rsid w:val="00E030E9"/>
    <w:rsid w:val="00E07F2B"/>
    <w:rsid w:val="00E21958"/>
    <w:rsid w:val="00E228D7"/>
    <w:rsid w:val="00E30AB1"/>
    <w:rsid w:val="00E31D88"/>
    <w:rsid w:val="00E31FA8"/>
    <w:rsid w:val="00E35E1A"/>
    <w:rsid w:val="00E4452F"/>
    <w:rsid w:val="00E4567F"/>
    <w:rsid w:val="00E45CBB"/>
    <w:rsid w:val="00E56D1D"/>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403"/>
    <w:rsid w:val="00F11AE8"/>
    <w:rsid w:val="00F143A4"/>
    <w:rsid w:val="00F20948"/>
    <w:rsid w:val="00F20F74"/>
    <w:rsid w:val="00F2199B"/>
    <w:rsid w:val="00F24E65"/>
    <w:rsid w:val="00F32746"/>
    <w:rsid w:val="00F34A5E"/>
    <w:rsid w:val="00F40073"/>
    <w:rsid w:val="00F4215B"/>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C02D282-0545-4964-86B1-4C1B7D6A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24791-1D65-4D6D-8465-10841916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16</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Air conditioning - Stores and Warehouse</dc:title>
  <dc:subject>Job dictionary</dc:subject>
  <dc:creator>Business SA</dc:creator>
  <cp:keywords>Lifting; rolling; forklift; twisting; climbing; squatting; kneeling</cp:keywords>
  <dc:description>Early intervention; early medical assessment; work capacity; job analysis; job summary</dc:description>
  <cp:lastModifiedBy>Timoteo, Rudy</cp:lastModifiedBy>
  <cp:revision>4</cp:revision>
  <cp:lastPrinted>2014-05-14T01:51:00Z</cp:lastPrinted>
  <dcterms:created xsi:type="dcterms:W3CDTF">2015-08-19T03:58:00Z</dcterms:created>
  <dcterms:modified xsi:type="dcterms:W3CDTF">2016-03-31T05:59:00Z</dcterms:modified>
  <cp:category>Wholesale and retail</cp:category>
</cp:coreProperties>
</file>