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55A0E">
      <w:pPr>
        <w:pStyle w:val="Title1"/>
        <w:jc w:val="center"/>
        <w:rPr>
          <w:sz w:val="32"/>
          <w:szCs w:val="32"/>
        </w:rPr>
      </w:pPr>
      <w:r>
        <w:rPr>
          <w:szCs w:val="120"/>
        </w:rPr>
        <w:t>Early Medical Assessmen</w:t>
      </w:r>
      <w:r w:rsidR="0093609F">
        <w:rPr>
          <w:szCs w:val="120"/>
        </w:rPr>
        <w:t>t</w:t>
      </w:r>
    </w:p>
    <w:p w:rsidR="004325AA" w:rsidRPr="004325AA" w:rsidRDefault="004325AA" w:rsidP="00955A0E">
      <w:pPr>
        <w:pStyle w:val="Title1"/>
        <w:jc w:val="center"/>
        <w:rPr>
          <w:sz w:val="32"/>
          <w:szCs w:val="32"/>
        </w:rPr>
      </w:pPr>
    </w:p>
    <w:p w:rsidR="00955A0E" w:rsidRPr="00955A0E" w:rsidRDefault="004325AA" w:rsidP="00955A0E">
      <w:pPr>
        <w:pStyle w:val="Title1"/>
        <w:jc w:val="center"/>
        <w:rPr>
          <w:sz w:val="24"/>
          <w:szCs w:val="24"/>
        </w:rPr>
      </w:pPr>
      <w:r>
        <w:rPr>
          <w:noProof/>
          <w:sz w:val="24"/>
          <w:szCs w:val="24"/>
          <w:lang w:eastAsia="en-AU"/>
        </w:rPr>
        <w:drawing>
          <wp:inline distT="0" distB="0" distL="0" distR="0">
            <wp:extent cx="4095750" cy="2527713"/>
            <wp:effectExtent l="19050" t="0" r="0" b="0"/>
            <wp:docPr id="2" name="Picture 1" descr="L:\RTW Fund Project\Stage Three SAWIC Codes 472801, 473601 &amp; 485601\Building Supplies Wholesalers\Australian Timbers\WP_20150415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tralian Timbers\WP_20150415_005.jpg"/>
                    <pic:cNvPicPr>
                      <a:picLocks noChangeAspect="1" noChangeArrowheads="1"/>
                    </pic:cNvPicPr>
                  </pic:nvPicPr>
                  <pic:blipFill>
                    <a:blip r:embed="rId8" cstate="print"/>
                    <a:srcRect/>
                    <a:stretch>
                      <a:fillRect/>
                    </a:stretch>
                  </pic:blipFill>
                  <pic:spPr bwMode="auto">
                    <a:xfrm>
                      <a:off x="0" y="0"/>
                      <a:ext cx="4095230" cy="2527392"/>
                    </a:xfrm>
                    <a:prstGeom prst="rect">
                      <a:avLst/>
                    </a:prstGeom>
                    <a:noFill/>
                    <a:ln w="9525">
                      <a:noFill/>
                      <a:miter lim="800000"/>
                      <a:headEnd/>
                      <a:tailEnd/>
                    </a:ln>
                  </pic:spPr>
                </pic:pic>
              </a:graphicData>
            </a:graphic>
          </wp:inline>
        </w:drawing>
      </w:r>
    </w:p>
    <w:p w:rsidR="00955A0E" w:rsidRDefault="00955A0E" w:rsidP="00955A0E">
      <w:pPr>
        <w:pStyle w:val="Title1"/>
        <w:jc w:val="center"/>
        <w:rPr>
          <w:sz w:val="24"/>
          <w:szCs w:val="24"/>
        </w:rPr>
      </w:pPr>
    </w:p>
    <w:p w:rsidR="00955A0E" w:rsidRPr="00955A0E" w:rsidRDefault="00955A0E" w:rsidP="00955A0E">
      <w:pPr>
        <w:pStyle w:val="Title1"/>
        <w:jc w:val="center"/>
        <w:rPr>
          <w:sz w:val="24"/>
          <w:szCs w:val="24"/>
        </w:rPr>
      </w:pPr>
    </w:p>
    <w:p w:rsidR="009F1B29" w:rsidRDefault="004E1315" w:rsidP="0093609F">
      <w:pPr>
        <w:pStyle w:val="Title1"/>
        <w:rPr>
          <w:sz w:val="72"/>
          <w:szCs w:val="120"/>
        </w:rPr>
      </w:pPr>
      <w:r>
        <w:rPr>
          <w:sz w:val="72"/>
          <w:szCs w:val="120"/>
        </w:rPr>
        <w:t>Building Supplies Wholesale</w:t>
      </w:r>
    </w:p>
    <w:p w:rsidR="004E1315" w:rsidRPr="004E1315" w:rsidRDefault="004E1315" w:rsidP="0093609F">
      <w:pPr>
        <w:pStyle w:val="Title1"/>
        <w:rPr>
          <w:sz w:val="50"/>
          <w:szCs w:val="50"/>
        </w:rPr>
      </w:pPr>
      <w:r>
        <w:rPr>
          <w:sz w:val="50"/>
          <w:szCs w:val="50"/>
        </w:rPr>
        <w:t>Truck Driver</w:t>
      </w:r>
    </w:p>
    <w:p w:rsidR="00766A89" w:rsidRPr="009F1B29" w:rsidRDefault="00766A89" w:rsidP="00766A89">
      <w:pPr>
        <w:sectPr w:rsidR="00766A89" w:rsidRPr="009F1B29" w:rsidSect="002C074E">
          <w:headerReference w:type="default" r:id="rId9"/>
          <w:footerReference w:type="default" r:id="rId10"/>
          <w:pgSz w:w="11907" w:h="16840" w:code="9"/>
          <w:pgMar w:top="1418" w:right="1134" w:bottom="1134" w:left="1134" w:header="709" w:footer="709" w:gutter="0"/>
          <w:cols w:space="708"/>
          <w:docGrid w:linePitch="360"/>
        </w:sectPr>
      </w:pPr>
    </w:p>
    <w:p w:rsidR="008C4FE7" w:rsidRDefault="004E1315" w:rsidP="0056372D">
      <w:pPr>
        <w:pStyle w:val="Title3"/>
        <w:spacing w:before="0"/>
        <w:ind w:left="357" w:hanging="357"/>
      </w:pPr>
      <w:r>
        <w:lastRenderedPageBreak/>
        <w:t>Building Supplies Wholesale</w:t>
      </w:r>
    </w:p>
    <w:p w:rsidR="004E1315" w:rsidRDefault="004E1315" w:rsidP="0056372D">
      <w:pPr>
        <w:pStyle w:val="Title3"/>
        <w:spacing w:before="0"/>
        <w:ind w:left="357" w:hanging="357"/>
      </w:pPr>
      <w:r>
        <w:t>Truck Driver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47"/>
        <w:gridCol w:w="2854"/>
        <w:gridCol w:w="2854"/>
      </w:tblGrid>
      <w:tr w:rsidR="00470FB6" w:rsidTr="00DE7045">
        <w:trPr>
          <w:cantSplit/>
          <w:trHeight w:hRule="exact" w:val="11864"/>
        </w:trPr>
        <w:tc>
          <w:tcPr>
            <w:tcW w:w="2104" w:type="pct"/>
          </w:tcPr>
          <w:p w:rsidR="00955A0E" w:rsidRDefault="00A356DC" w:rsidP="0056372D">
            <w:pPr>
              <w:pStyle w:val="tNormal"/>
              <w:jc w:val="center"/>
            </w:pPr>
            <w:r>
              <w:rPr>
                <w:noProof/>
              </w:rPr>
              <w:pict>
                <v:oval id="_x0000_s1027" style="position:absolute;left:0;text-align:left;margin-left:92.55pt;margin-top:130.3pt;width:23.25pt;height:26.25pt;z-index:251659264">
                  <v:fill color2="fill darken(118)" rotate="t" method="linear sigma" focus="-50%" type="gradient"/>
                </v:oval>
              </w:pict>
            </w:r>
            <w:r w:rsidR="00955A0E">
              <w:rPr>
                <w:noProof/>
              </w:rPr>
              <w:drawing>
                <wp:inline distT="0" distB="0" distL="0" distR="0">
                  <wp:extent cx="1210345" cy="1620000"/>
                  <wp:effectExtent l="19050" t="0" r="8855" b="0"/>
                  <wp:docPr id="4" name="Picture 2" descr="L:\RTW Fund Project\Stage Three SAWIC Codes 472801, 473601 &amp; 485601\Building Supplies Wholesalers\Australian Timbers\FullSizeRender (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tralian Timbers\FullSizeRender (49).jpg"/>
                          <pic:cNvPicPr>
                            <a:picLocks noChangeAspect="1" noChangeArrowheads="1"/>
                          </pic:cNvPicPr>
                        </pic:nvPicPr>
                        <pic:blipFill>
                          <a:blip r:embed="rId11"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955A0E" w:rsidRDefault="00955A0E" w:rsidP="0056372D">
            <w:pPr>
              <w:pStyle w:val="tNormal"/>
              <w:jc w:val="center"/>
            </w:pPr>
            <w:r>
              <w:rPr>
                <w:noProof/>
              </w:rPr>
              <w:drawing>
                <wp:inline distT="0" distB="0" distL="0" distR="0">
                  <wp:extent cx="1210345" cy="1620000"/>
                  <wp:effectExtent l="19050" t="0" r="8855" b="0"/>
                  <wp:docPr id="5" name="Picture 3" descr="L:\RTW Fund Project\Stage Three SAWIC Codes 472801, 473601 &amp; 485601\Building Supplies Wholesalers\Australian Timbers\FullSizeRender (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Australian Timbers\FullSizeRender (52).jpg"/>
                          <pic:cNvPicPr>
                            <a:picLocks noChangeAspect="1" noChangeArrowheads="1"/>
                          </pic:cNvPicPr>
                        </pic:nvPicPr>
                        <pic:blipFill>
                          <a:blip r:embed="rId12"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955A0E" w:rsidRDefault="00A356DC" w:rsidP="0056372D">
            <w:pPr>
              <w:pStyle w:val="tNormal"/>
              <w:jc w:val="center"/>
            </w:pPr>
            <w:r>
              <w:rPr>
                <w:noProof/>
              </w:rPr>
              <w:pict>
                <v:oval id="_x0000_s1026" style="position:absolute;left:0;text-align:left;margin-left:121.8pt;margin-top:31.55pt;width:15.75pt;height:15pt;z-index:251658240">
                  <v:fill color2="fill darken(118)" rotate="t" method="linear sigma" focus="-50%" type="gradient"/>
                </v:oval>
              </w:pict>
            </w:r>
            <w:r w:rsidR="00955A0E">
              <w:rPr>
                <w:noProof/>
              </w:rPr>
              <w:drawing>
                <wp:inline distT="0" distB="0" distL="0" distR="0">
                  <wp:extent cx="1210345" cy="1620000"/>
                  <wp:effectExtent l="19050" t="0" r="8855" b="0"/>
                  <wp:docPr id="6" name="Picture 4" descr="L:\RTW Fund Project\Stage Three SAWIC Codes 472801, 473601 &amp; 485601\Building Supplies Wholesalers\Australian Timbers\FullSizeRender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Australian Timbers\FullSizeRender (29).jpg"/>
                          <pic:cNvPicPr>
                            <a:picLocks noChangeAspect="1" noChangeArrowheads="1"/>
                          </pic:cNvPicPr>
                        </pic:nvPicPr>
                        <pic:blipFill>
                          <a:blip r:embed="rId13"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955A0E" w:rsidRDefault="00A356DC" w:rsidP="0056372D">
            <w:pPr>
              <w:pStyle w:val="tNormal"/>
              <w:jc w:val="center"/>
            </w:pPr>
            <w:r>
              <w:rPr>
                <w:noProof/>
              </w:rPr>
              <w:pict>
                <v:oval id="_x0000_s1028" style="position:absolute;left:0;text-align:left;margin-left:82.05pt;margin-top:52.75pt;width:15.75pt;height:15pt;z-index:251660288">
                  <v:fill color2="fill darken(118)" rotate="t" method="linear sigma" focus="-50%" type="gradient"/>
                </v:oval>
              </w:pict>
            </w:r>
            <w:r w:rsidR="008100FD">
              <w:rPr>
                <w:noProof/>
              </w:rPr>
              <w:drawing>
                <wp:inline distT="0" distB="0" distL="0" distR="0">
                  <wp:extent cx="1210345" cy="1620000"/>
                  <wp:effectExtent l="19050" t="0" r="8855" b="0"/>
                  <wp:docPr id="7" name="Picture 5" descr="L:\RTW Fund Project\Stage Three SAWIC Codes 472801, 473601 &amp; 485601\Building Supplies Wholesalers\Australian Timbers\FullSizeRender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Australian Timbers\FullSizeRender (43).jpg"/>
                          <pic:cNvPicPr>
                            <a:picLocks noChangeAspect="1" noChangeArrowheads="1"/>
                          </pic:cNvPicPr>
                        </pic:nvPicPr>
                        <pic:blipFill>
                          <a:blip r:embed="rId14"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955A0E" w:rsidRDefault="00955A0E" w:rsidP="0056372D">
            <w:pPr>
              <w:pStyle w:val="tNormal"/>
              <w:jc w:val="center"/>
            </w:pPr>
          </w:p>
          <w:p w:rsidR="00470FB6" w:rsidRDefault="00470FB6" w:rsidP="0056372D">
            <w:pPr>
              <w:pStyle w:val="tNormal"/>
              <w:jc w:val="center"/>
            </w:pPr>
            <w:r>
              <w:t>Insert image</w:t>
            </w:r>
          </w:p>
          <w:p w:rsidR="00C919B5" w:rsidRDefault="00C919B5" w:rsidP="0056372D">
            <w:pPr>
              <w:pStyle w:val="tNormal"/>
              <w:jc w:val="center"/>
            </w:pPr>
            <w:r>
              <w:t xml:space="preserve"> 52</w:t>
            </w:r>
          </w:p>
          <w:p w:rsidR="00C919B5" w:rsidRDefault="00C919B5" w:rsidP="0056372D">
            <w:pPr>
              <w:pStyle w:val="tNormal"/>
              <w:jc w:val="center"/>
            </w:pPr>
            <w:r>
              <w:t>29 43</w:t>
            </w:r>
          </w:p>
          <w:p w:rsidR="00C919B5" w:rsidRDefault="00C919B5" w:rsidP="0056372D">
            <w:pPr>
              <w:pStyle w:val="tNormal"/>
              <w:jc w:val="center"/>
            </w:pPr>
            <w:r>
              <w:t>64</w:t>
            </w:r>
          </w:p>
          <w:p w:rsidR="00674CC4" w:rsidRDefault="00674CC4" w:rsidP="0056372D">
            <w:pPr>
              <w:pStyle w:val="tNormal"/>
              <w:jc w:val="center"/>
            </w:pPr>
          </w:p>
        </w:tc>
        <w:tc>
          <w:tcPr>
            <w:tcW w:w="1448" w:type="pct"/>
          </w:tcPr>
          <w:p w:rsidR="00470FB6" w:rsidRDefault="00674CC4" w:rsidP="00B63D61">
            <w:pPr>
              <w:pStyle w:val="tBullet1000"/>
              <w:numPr>
                <w:ilvl w:val="0"/>
                <w:numId w:val="0"/>
              </w:numPr>
              <w:ind w:left="284" w:hanging="284"/>
              <w:rPr>
                <w:b/>
              </w:rPr>
            </w:pPr>
            <w:r>
              <w:rPr>
                <w:b/>
              </w:rPr>
              <w:t>Pick</w:t>
            </w:r>
            <w:r w:rsidR="00DE7045">
              <w:rPr>
                <w:b/>
              </w:rPr>
              <w:t>ing</w:t>
            </w:r>
            <w:r>
              <w:rPr>
                <w:b/>
              </w:rPr>
              <w:t xml:space="preserve"> and Pack</w:t>
            </w:r>
            <w:r w:rsidR="00DE7045">
              <w:rPr>
                <w:b/>
              </w:rPr>
              <w:t>ing</w:t>
            </w:r>
          </w:p>
          <w:p w:rsidR="00674CC4" w:rsidRDefault="00674CC4" w:rsidP="00674CC4">
            <w:pPr>
              <w:pStyle w:val="tBullet1000"/>
              <w:numPr>
                <w:ilvl w:val="0"/>
                <w:numId w:val="45"/>
              </w:numPr>
              <w:ind w:left="363"/>
            </w:pPr>
            <w:r>
              <w:t>Orders likely pre-picked by storeman. If not</w:t>
            </w:r>
            <w:r w:rsidR="00DE7045">
              <w:t>,</w:t>
            </w:r>
            <w:r>
              <w:t xml:space="preserve"> Truck driver</w:t>
            </w:r>
            <w:r w:rsidR="00DE7045">
              <w:t xml:space="preserve"> may be required to pick orders</w:t>
            </w:r>
            <w:r>
              <w:t xml:space="preserve"> using forklift.</w:t>
            </w:r>
          </w:p>
          <w:p w:rsidR="00674CC4" w:rsidRDefault="00674CC4" w:rsidP="00674CC4">
            <w:pPr>
              <w:pStyle w:val="tBullet1000"/>
              <w:numPr>
                <w:ilvl w:val="0"/>
                <w:numId w:val="46"/>
              </w:numPr>
              <w:ind w:left="363"/>
            </w:pPr>
            <w:r>
              <w:t xml:space="preserve">Splitting of packs and pulling order required. </w:t>
            </w:r>
          </w:p>
          <w:p w:rsidR="00674CC4" w:rsidRDefault="00674CC4" w:rsidP="00674CC4">
            <w:pPr>
              <w:pStyle w:val="tBullet1000"/>
              <w:numPr>
                <w:ilvl w:val="0"/>
                <w:numId w:val="46"/>
              </w:numPr>
              <w:ind w:left="363"/>
            </w:pPr>
            <w:r>
              <w:t xml:space="preserve">If hand picking boards, workers slide sheet slide off stack and stand it on ground before lifting. Two people lift heavier sheets or forklifts can be used.  </w:t>
            </w:r>
          </w:p>
          <w:p w:rsidR="00674CC4" w:rsidRDefault="00674CC4" w:rsidP="00674CC4">
            <w:pPr>
              <w:pStyle w:val="tBullet1000"/>
              <w:numPr>
                <w:ilvl w:val="0"/>
                <w:numId w:val="46"/>
              </w:numPr>
              <w:ind w:left="363"/>
            </w:pPr>
            <w:r>
              <w:t>Repacking stack and securing with plastic strapping</w:t>
            </w:r>
            <w:r w:rsidR="003E5A90">
              <w:t xml:space="preserve"> using a strapping machine (pow</w:t>
            </w:r>
            <w:r>
              <w:t>er grip</w:t>
            </w:r>
            <w:r w:rsidR="00DE7045">
              <w:t xml:space="preserve"> and ratchet motion</w:t>
            </w:r>
            <w:r>
              <w:t>) and applying clip with 2 handled clamp.</w:t>
            </w:r>
          </w:p>
          <w:p w:rsidR="00674CC4" w:rsidRDefault="00674CC4" w:rsidP="00674CC4">
            <w:pPr>
              <w:pStyle w:val="tBullet1000"/>
              <w:numPr>
                <w:ilvl w:val="0"/>
                <w:numId w:val="46"/>
              </w:numPr>
              <w:ind w:left="363"/>
            </w:pPr>
            <w:r>
              <w:t xml:space="preserve">Physically demanding role with bending, squatting, twisting, lifting, reaching, carrying and gripping involved. </w:t>
            </w:r>
          </w:p>
          <w:p w:rsidR="00674CC4" w:rsidRDefault="00674CC4" w:rsidP="00674CC4">
            <w:pPr>
              <w:pStyle w:val="tBullet1000"/>
              <w:numPr>
                <w:ilvl w:val="0"/>
                <w:numId w:val="46"/>
              </w:numPr>
              <w:ind w:left="363"/>
            </w:pPr>
            <w:r>
              <w:t>Weights will vary however loads are awkward ie. sheets sizes can be 2.4m x 1.2m or 3.6m x 1.8m. Bench</w:t>
            </w:r>
            <w:r w:rsidR="001A4912">
              <w:t xml:space="preserve"> </w:t>
            </w:r>
            <w:r>
              <w:t>tops are 4.1m long and heavy.</w:t>
            </w:r>
          </w:p>
          <w:p w:rsidR="00674CC4" w:rsidRPr="00674CC4" w:rsidRDefault="00674CC4" w:rsidP="00674CC4">
            <w:pPr>
              <w:pStyle w:val="tBullet1000"/>
              <w:numPr>
                <w:ilvl w:val="0"/>
                <w:numId w:val="0"/>
              </w:numPr>
              <w:ind w:left="3"/>
            </w:pPr>
          </w:p>
        </w:tc>
        <w:tc>
          <w:tcPr>
            <w:tcW w:w="1449" w:type="pct"/>
          </w:tcPr>
          <w:p w:rsidR="00470FB6" w:rsidRDefault="00470FB6" w:rsidP="0069267D">
            <w:pPr>
              <w:pStyle w:val="tHeading"/>
            </w:pPr>
            <w:r>
              <w:t>Doctor Approval</w:t>
            </w:r>
          </w:p>
          <w:p w:rsidR="00470FB6" w:rsidRPr="00470FB6" w:rsidRDefault="0028195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A356DC">
              <w:rPr>
                <w:b w:val="0"/>
              </w:rPr>
            </w:r>
            <w:r w:rsidR="00A356DC">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A356DC">
              <w:rPr>
                <w:b w:val="0"/>
              </w:rPr>
            </w:r>
            <w:r w:rsidR="00A356DC">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8100FD" w:rsidTr="00DE70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6"/>
        </w:trPr>
        <w:tc>
          <w:tcPr>
            <w:tcW w:w="2104" w:type="pct"/>
          </w:tcPr>
          <w:p w:rsidR="008100FD" w:rsidRDefault="00A356DC" w:rsidP="008100FD">
            <w:pPr>
              <w:pStyle w:val="tNormal"/>
              <w:jc w:val="center"/>
            </w:pPr>
            <w:r>
              <w:rPr>
                <w:noProof/>
              </w:rPr>
              <w:lastRenderedPageBreak/>
              <w:pict>
                <v:oval id="_x0000_s1029" style="position:absolute;left:0;text-align:left;margin-left:103.05pt;margin-top:46.1pt;width:15.75pt;height:15pt;z-index:251661312;mso-position-horizontal-relative:text;mso-position-vertical-relative:text">
                  <v:fill color2="fill darken(118)" rotate="t" method="linear sigma" focus="-50%" type="gradient"/>
                </v:oval>
              </w:pict>
            </w:r>
            <w:r w:rsidR="006772F5">
              <w:rPr>
                <w:noProof/>
              </w:rPr>
              <w:drawing>
                <wp:inline distT="0" distB="0" distL="0" distR="0">
                  <wp:extent cx="1210345" cy="1620000"/>
                  <wp:effectExtent l="19050" t="0" r="8855" b="0"/>
                  <wp:docPr id="9" name="Picture 7" descr="L:\RTW Fund Project\Stage Three SAWIC Codes 472801, 473601 &amp; 485601\Building Supplies Wholesalers\Australian Timber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Australian Timbers\FullSizeRender (3).jpg"/>
                          <pic:cNvPicPr>
                            <a:picLocks noChangeAspect="1" noChangeArrowheads="1"/>
                          </pic:cNvPicPr>
                        </pic:nvPicPr>
                        <pic:blipFill>
                          <a:blip r:embed="rId15"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tc>
        <w:tc>
          <w:tcPr>
            <w:tcW w:w="1448" w:type="pct"/>
          </w:tcPr>
          <w:p w:rsidR="008100FD" w:rsidRDefault="008100FD" w:rsidP="008100FD">
            <w:pPr>
              <w:pStyle w:val="tBullet1000"/>
              <w:numPr>
                <w:ilvl w:val="0"/>
                <w:numId w:val="0"/>
              </w:numPr>
              <w:ind w:left="284" w:hanging="284"/>
              <w:rPr>
                <w:b/>
              </w:rPr>
            </w:pPr>
            <w:r>
              <w:rPr>
                <w:b/>
              </w:rPr>
              <w:t xml:space="preserve">Forklift Driving </w:t>
            </w:r>
          </w:p>
          <w:p w:rsidR="008100FD" w:rsidRPr="005E4D50" w:rsidRDefault="008100FD" w:rsidP="008100FD">
            <w:pPr>
              <w:pStyle w:val="tBullet1000"/>
              <w:numPr>
                <w:ilvl w:val="1"/>
                <w:numId w:val="44"/>
              </w:numPr>
              <w:ind w:left="363"/>
            </w:pPr>
            <w:r>
              <w:t>Frequent use of forklift requiring</w:t>
            </w:r>
            <w:r w:rsidRPr="005E4D50">
              <w:t xml:space="preserve"> the driver to</w:t>
            </w:r>
          </w:p>
          <w:p w:rsidR="008100FD" w:rsidRPr="005E4D50" w:rsidRDefault="008100FD" w:rsidP="008100FD">
            <w:pPr>
              <w:pStyle w:val="tBullet1000"/>
              <w:numPr>
                <w:ilvl w:val="2"/>
                <w:numId w:val="44"/>
              </w:numPr>
              <w:ind w:left="720"/>
            </w:pPr>
            <w:r w:rsidRPr="005E4D50">
              <w:t xml:space="preserve">be able to mount the forklift </w:t>
            </w:r>
            <w:r>
              <w:t>repetitively</w:t>
            </w:r>
          </w:p>
          <w:p w:rsidR="008100FD" w:rsidRPr="005E4D50" w:rsidRDefault="008100FD" w:rsidP="008100FD">
            <w:pPr>
              <w:pStyle w:val="tBullet1000"/>
              <w:numPr>
                <w:ilvl w:val="2"/>
                <w:numId w:val="44"/>
              </w:numPr>
              <w:ind w:left="720"/>
            </w:pPr>
            <w:r w:rsidRPr="005E4D50">
              <w:t>have unrestricted head and shoulder movement</w:t>
            </w:r>
          </w:p>
          <w:p w:rsidR="008100FD" w:rsidRPr="004E2A77" w:rsidRDefault="008100FD" w:rsidP="008100FD">
            <w:pPr>
              <w:pStyle w:val="tBullet1000"/>
              <w:numPr>
                <w:ilvl w:val="0"/>
                <w:numId w:val="43"/>
              </w:numPr>
              <w:rPr>
                <w:b/>
              </w:rPr>
            </w:pPr>
            <w:r>
              <w:t>demonstrate</w:t>
            </w:r>
            <w:r w:rsidRPr="005E4D50">
              <w:t xml:space="preserve"> strength in arms and hands for gripping the gear stick and the steering wheel.</w:t>
            </w:r>
          </w:p>
          <w:p w:rsidR="008100FD" w:rsidRPr="00674CC4" w:rsidRDefault="008100FD" w:rsidP="008100FD">
            <w:pPr>
              <w:pStyle w:val="tBullet1000"/>
              <w:numPr>
                <w:ilvl w:val="0"/>
                <w:numId w:val="0"/>
              </w:numPr>
              <w:ind w:left="284" w:hanging="284"/>
              <w:rPr>
                <w:b/>
              </w:rPr>
            </w:pPr>
          </w:p>
        </w:tc>
        <w:tc>
          <w:tcPr>
            <w:tcW w:w="1449" w:type="pct"/>
          </w:tcPr>
          <w:p w:rsidR="008100FD" w:rsidRDefault="008100FD" w:rsidP="008100FD">
            <w:pPr>
              <w:pStyle w:val="tHeading"/>
            </w:pPr>
            <w:r>
              <w:t>Doctor Approval</w:t>
            </w:r>
          </w:p>
          <w:p w:rsidR="008100FD" w:rsidRPr="00470FB6" w:rsidRDefault="00281959" w:rsidP="008100F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Yes</w:t>
            </w:r>
            <w:r w:rsidR="008100FD" w:rsidRPr="00470FB6">
              <w:rPr>
                <w:b w:val="0"/>
              </w:rPr>
              <w:tab/>
            </w:r>
            <w:r w:rsidRPr="00470FB6">
              <w:rPr>
                <w:b w:val="0"/>
              </w:rPr>
              <w:fldChar w:fldCharType="begin">
                <w:ffData>
                  <w:name w:val="Check2"/>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No</w:t>
            </w:r>
          </w:p>
          <w:p w:rsidR="008100FD" w:rsidRPr="000B0521" w:rsidRDefault="008100FD" w:rsidP="008100FD">
            <w:pPr>
              <w:pStyle w:val="tHeading"/>
            </w:pPr>
            <w:r w:rsidRPr="00470FB6">
              <w:rPr>
                <w:b w:val="0"/>
              </w:rPr>
              <w:t>Comments:</w:t>
            </w:r>
          </w:p>
        </w:tc>
      </w:tr>
      <w:tr w:rsidR="008100FD" w:rsidTr="001A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08"/>
        </w:trPr>
        <w:tc>
          <w:tcPr>
            <w:tcW w:w="2104" w:type="pct"/>
          </w:tcPr>
          <w:p w:rsidR="0004572B" w:rsidRDefault="00A356DC" w:rsidP="001550DC">
            <w:pPr>
              <w:pStyle w:val="tNormal"/>
              <w:jc w:val="center"/>
            </w:pPr>
            <w:r>
              <w:rPr>
                <w:noProof/>
              </w:rPr>
              <w:pict>
                <v:oval id="_x0000_s1030" style="position:absolute;left:0;text-align:left;margin-left:118.8pt;margin-top:5.75pt;width:19.5pt;height:23.25pt;z-index:251662336;mso-position-horizontal-relative:text;mso-position-vertical-relative:text">
                  <v:fill color2="fill darken(118)" rotate="t" method="linear sigma" focus="-50%" type="gradient"/>
                </v:oval>
              </w:pict>
            </w:r>
            <w:r w:rsidR="0004572B">
              <w:rPr>
                <w:noProof/>
              </w:rPr>
              <w:drawing>
                <wp:inline distT="0" distB="0" distL="0" distR="0">
                  <wp:extent cx="2211265" cy="1440000"/>
                  <wp:effectExtent l="19050" t="0" r="0" b="0"/>
                  <wp:docPr id="3" name="Picture 2" descr="L:\RTW Fund Project\Stage Three SAWIC Codes 472801, 473601 &amp; 485601\Building Supplies Wholesalers\Australian Timbers\WP_20150415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tralian Timbers\WP_20150415_002.jpg"/>
                          <pic:cNvPicPr>
                            <a:picLocks noChangeAspect="1" noChangeArrowheads="1"/>
                          </pic:cNvPicPr>
                        </pic:nvPicPr>
                        <pic:blipFill>
                          <a:blip r:embed="rId16" cstate="print"/>
                          <a:srcRect/>
                          <a:stretch>
                            <a:fillRect/>
                          </a:stretch>
                        </pic:blipFill>
                        <pic:spPr bwMode="auto">
                          <a:xfrm>
                            <a:off x="0" y="0"/>
                            <a:ext cx="2211265" cy="1440000"/>
                          </a:xfrm>
                          <a:prstGeom prst="rect">
                            <a:avLst/>
                          </a:prstGeom>
                          <a:noFill/>
                          <a:ln w="9525">
                            <a:noFill/>
                            <a:miter lim="800000"/>
                            <a:headEnd/>
                            <a:tailEnd/>
                          </a:ln>
                        </pic:spPr>
                      </pic:pic>
                    </a:graphicData>
                  </a:graphic>
                </wp:inline>
              </w:drawing>
            </w:r>
          </w:p>
          <w:p w:rsidR="0004572B" w:rsidRDefault="0004572B" w:rsidP="008100FD">
            <w:pPr>
              <w:pStyle w:val="tNormal"/>
              <w:jc w:val="center"/>
            </w:pPr>
            <w:r>
              <w:rPr>
                <w:noProof/>
              </w:rPr>
              <w:drawing>
                <wp:inline distT="0" distB="0" distL="0" distR="0">
                  <wp:extent cx="2223484" cy="1440000"/>
                  <wp:effectExtent l="19050" t="0" r="5366" b="0"/>
                  <wp:docPr id="10" name="Picture 3" descr="L:\RTW Fund Project\Stage Three SAWIC Codes 472801, 473601 &amp; 485601\Building Supplies Wholesalers\Australian Timbers\WP_20150415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Australian Timbers\WP_20150415_003.jpg"/>
                          <pic:cNvPicPr>
                            <a:picLocks noChangeAspect="1" noChangeArrowheads="1"/>
                          </pic:cNvPicPr>
                        </pic:nvPicPr>
                        <pic:blipFill>
                          <a:blip r:embed="rId17" cstate="print"/>
                          <a:srcRect/>
                          <a:stretch>
                            <a:fillRect/>
                          </a:stretch>
                        </pic:blipFill>
                        <pic:spPr bwMode="auto">
                          <a:xfrm>
                            <a:off x="0" y="0"/>
                            <a:ext cx="2223484" cy="1440000"/>
                          </a:xfrm>
                          <a:prstGeom prst="rect">
                            <a:avLst/>
                          </a:prstGeom>
                          <a:noFill/>
                          <a:ln w="9525">
                            <a:noFill/>
                            <a:miter lim="800000"/>
                            <a:headEnd/>
                            <a:tailEnd/>
                          </a:ln>
                        </pic:spPr>
                      </pic:pic>
                    </a:graphicData>
                  </a:graphic>
                </wp:inline>
              </w:drawing>
            </w:r>
          </w:p>
          <w:p w:rsidR="00DC06F9" w:rsidRDefault="00524865" w:rsidP="008100FD">
            <w:pPr>
              <w:pStyle w:val="tNormal"/>
              <w:jc w:val="center"/>
              <w:rPr>
                <w:noProof/>
              </w:rPr>
            </w:pPr>
            <w:r w:rsidRPr="00524865">
              <w:rPr>
                <w:noProof/>
              </w:rPr>
              <w:drawing>
                <wp:inline distT="0" distB="0" distL="0" distR="0">
                  <wp:extent cx="1173103" cy="1620000"/>
                  <wp:effectExtent l="19050" t="0" r="7997" b="0"/>
                  <wp:docPr id="15" name="Picture 4" descr="L:\RTW Fund Project\Stage Three SAWIC Codes 472801, 473601 &amp; 485601\Building Supplies Wholesalers\Australian Timbers\WP_20150415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Australian Timbers\WP_20150415_004.jpg"/>
                          <pic:cNvPicPr>
                            <a:picLocks noChangeAspect="1" noChangeArrowheads="1"/>
                          </pic:cNvPicPr>
                        </pic:nvPicPr>
                        <pic:blipFill>
                          <a:blip r:embed="rId18" cstate="print"/>
                          <a:srcRect/>
                          <a:stretch>
                            <a:fillRect/>
                          </a:stretch>
                        </pic:blipFill>
                        <pic:spPr bwMode="auto">
                          <a:xfrm>
                            <a:off x="0" y="0"/>
                            <a:ext cx="1173103" cy="1620000"/>
                          </a:xfrm>
                          <a:prstGeom prst="rect">
                            <a:avLst/>
                          </a:prstGeom>
                          <a:noFill/>
                          <a:ln w="9525">
                            <a:noFill/>
                            <a:miter lim="800000"/>
                            <a:headEnd/>
                            <a:tailEnd/>
                          </a:ln>
                        </pic:spPr>
                      </pic:pic>
                    </a:graphicData>
                  </a:graphic>
                </wp:inline>
              </w:drawing>
            </w:r>
          </w:p>
          <w:p w:rsidR="00524865" w:rsidRDefault="00524865" w:rsidP="008100FD">
            <w:pPr>
              <w:pStyle w:val="tNormal"/>
              <w:jc w:val="center"/>
              <w:rPr>
                <w:noProof/>
              </w:rPr>
            </w:pPr>
          </w:p>
          <w:p w:rsidR="00524865" w:rsidRDefault="00524865" w:rsidP="008100FD">
            <w:pPr>
              <w:pStyle w:val="tNormal"/>
              <w:jc w:val="center"/>
            </w:pPr>
          </w:p>
        </w:tc>
        <w:tc>
          <w:tcPr>
            <w:tcW w:w="1448" w:type="pct"/>
          </w:tcPr>
          <w:p w:rsidR="008100FD" w:rsidRDefault="008100FD" w:rsidP="008100FD">
            <w:pPr>
              <w:pStyle w:val="tBullet1000"/>
              <w:numPr>
                <w:ilvl w:val="0"/>
                <w:numId w:val="0"/>
              </w:numPr>
              <w:ind w:left="284" w:hanging="284"/>
              <w:rPr>
                <w:b/>
              </w:rPr>
            </w:pPr>
            <w:r>
              <w:rPr>
                <w:b/>
              </w:rPr>
              <w:t>Loading</w:t>
            </w:r>
            <w:r w:rsidR="005D0718">
              <w:rPr>
                <w:b/>
              </w:rPr>
              <w:t xml:space="preserve"> </w:t>
            </w:r>
            <w:r>
              <w:rPr>
                <w:b/>
              </w:rPr>
              <w:t>Truck</w:t>
            </w:r>
          </w:p>
          <w:p w:rsidR="008100FD" w:rsidRDefault="008100FD" w:rsidP="008100FD">
            <w:pPr>
              <w:pStyle w:val="tBullet1000"/>
              <w:numPr>
                <w:ilvl w:val="1"/>
                <w:numId w:val="44"/>
              </w:numPr>
              <w:ind w:left="363"/>
            </w:pPr>
            <w:r>
              <w:t>Trucks are loaded with forklift</w:t>
            </w:r>
            <w:r w:rsidR="001A4912">
              <w:t>.</w:t>
            </w:r>
          </w:p>
          <w:p w:rsidR="008100FD" w:rsidRDefault="008100FD" w:rsidP="008100FD">
            <w:pPr>
              <w:pStyle w:val="tBullet1000"/>
              <w:numPr>
                <w:ilvl w:val="1"/>
                <w:numId w:val="44"/>
              </w:numPr>
              <w:ind w:left="363"/>
            </w:pPr>
            <w:r>
              <w:t xml:space="preserve">Loading is done in order of delivery making sure that the weight is over axles and is maintained evenly after unloading. </w:t>
            </w:r>
          </w:p>
          <w:p w:rsidR="008100FD" w:rsidRDefault="008100FD" w:rsidP="008100FD">
            <w:pPr>
              <w:pStyle w:val="tBullet1000"/>
              <w:numPr>
                <w:ilvl w:val="1"/>
                <w:numId w:val="44"/>
              </w:numPr>
              <w:ind w:left="363"/>
            </w:pPr>
            <w:r>
              <w:t>Frequent climbing on/off truck</w:t>
            </w:r>
            <w:r w:rsidR="001A4912">
              <w:t>.</w:t>
            </w:r>
          </w:p>
          <w:p w:rsidR="008100FD" w:rsidRDefault="008100FD" w:rsidP="008100FD">
            <w:pPr>
              <w:pStyle w:val="tBullet1000"/>
              <w:numPr>
                <w:ilvl w:val="1"/>
                <w:numId w:val="44"/>
              </w:numPr>
              <w:ind w:left="363"/>
            </w:pPr>
            <w:r>
              <w:t xml:space="preserve">Tying product securely on truck with straps and </w:t>
            </w:r>
            <w:r w:rsidRPr="00674CC4">
              <w:rPr>
                <w:lang w:val="en-AU"/>
              </w:rPr>
              <w:t>ratchet</w:t>
            </w:r>
            <w:r>
              <w:t xml:space="preserve"> system. Gripping and repetitive wrist movements required. </w:t>
            </w:r>
          </w:p>
          <w:p w:rsidR="008100FD" w:rsidRPr="00674CC4" w:rsidRDefault="008100FD" w:rsidP="008100FD">
            <w:pPr>
              <w:pStyle w:val="tBullet1000"/>
              <w:numPr>
                <w:ilvl w:val="0"/>
                <w:numId w:val="0"/>
              </w:numPr>
            </w:pPr>
          </w:p>
        </w:tc>
        <w:tc>
          <w:tcPr>
            <w:tcW w:w="1449" w:type="pct"/>
          </w:tcPr>
          <w:p w:rsidR="008100FD" w:rsidRDefault="008100FD" w:rsidP="008100FD">
            <w:pPr>
              <w:pStyle w:val="tHeading"/>
            </w:pPr>
            <w:r>
              <w:t>Doctor Approval</w:t>
            </w:r>
          </w:p>
          <w:p w:rsidR="008100FD" w:rsidRPr="00470FB6" w:rsidRDefault="00281959" w:rsidP="008100F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Yes</w:t>
            </w:r>
            <w:r w:rsidR="008100FD" w:rsidRPr="00470FB6">
              <w:rPr>
                <w:b w:val="0"/>
              </w:rPr>
              <w:tab/>
            </w:r>
            <w:r w:rsidRPr="00470FB6">
              <w:rPr>
                <w:b w:val="0"/>
              </w:rPr>
              <w:fldChar w:fldCharType="begin">
                <w:ffData>
                  <w:name w:val="Check2"/>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No</w:t>
            </w:r>
          </w:p>
          <w:p w:rsidR="008100FD" w:rsidRPr="000B0521" w:rsidRDefault="008100FD" w:rsidP="008100FD">
            <w:pPr>
              <w:pStyle w:val="tHeading"/>
            </w:pPr>
            <w:r w:rsidRPr="00470FB6">
              <w:rPr>
                <w:b w:val="0"/>
              </w:rPr>
              <w:t>Comments:</w:t>
            </w:r>
          </w:p>
        </w:tc>
      </w:tr>
      <w:tr w:rsidR="008100FD" w:rsidTr="0025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7"/>
        </w:trPr>
        <w:tc>
          <w:tcPr>
            <w:tcW w:w="2104" w:type="pct"/>
          </w:tcPr>
          <w:p w:rsidR="008100FD" w:rsidRDefault="00A356DC" w:rsidP="008100FD">
            <w:pPr>
              <w:pStyle w:val="tNormal"/>
              <w:jc w:val="center"/>
            </w:pPr>
            <w:r>
              <w:rPr>
                <w:noProof/>
              </w:rPr>
              <w:lastRenderedPageBreak/>
              <w:pict>
                <v:oval id="_x0000_s1033" style="position:absolute;left:0;text-align:left;margin-left:88.8pt;margin-top:44.1pt;width:15.75pt;height:15pt;z-index:251665408;mso-position-horizontal-relative:text;mso-position-vertical-relative:text">
                  <v:fill color2="fill darken(118)" rotate="t" method="linear sigma" focus="-50%" type="gradient"/>
                </v:oval>
              </w:pict>
            </w:r>
            <w:r w:rsidR="005D0718">
              <w:rPr>
                <w:noProof/>
              </w:rPr>
              <w:drawing>
                <wp:inline distT="0" distB="0" distL="0" distR="0">
                  <wp:extent cx="1210345" cy="1620000"/>
                  <wp:effectExtent l="19050" t="0" r="8855" b="0"/>
                  <wp:docPr id="11" name="Picture 9" descr="L:\RTW Fund Project\Stage Three SAWIC Codes 472801, 473601 &amp; 485601\Building Supplies Wholesalers\Australian Timbers\FullSizeRender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Building Supplies Wholesalers\Australian Timbers\FullSizeRender (22).jpg"/>
                          <pic:cNvPicPr>
                            <a:picLocks noChangeAspect="1" noChangeArrowheads="1"/>
                          </pic:cNvPicPr>
                        </pic:nvPicPr>
                        <pic:blipFill>
                          <a:blip r:embed="rId19"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tc>
        <w:tc>
          <w:tcPr>
            <w:tcW w:w="1448" w:type="pct"/>
          </w:tcPr>
          <w:p w:rsidR="008100FD" w:rsidRDefault="001550DC" w:rsidP="008100FD">
            <w:pPr>
              <w:pStyle w:val="tBullet1000"/>
              <w:numPr>
                <w:ilvl w:val="0"/>
                <w:numId w:val="0"/>
              </w:numPr>
              <w:ind w:left="284" w:hanging="284"/>
              <w:rPr>
                <w:b/>
              </w:rPr>
            </w:pPr>
            <w:r>
              <w:rPr>
                <w:b/>
              </w:rPr>
              <w:t>Unloading T</w:t>
            </w:r>
            <w:r w:rsidR="008100FD">
              <w:rPr>
                <w:b/>
              </w:rPr>
              <w:t>ruck at Customer</w:t>
            </w:r>
          </w:p>
          <w:p w:rsidR="008100FD" w:rsidRDefault="008100FD" w:rsidP="008100FD">
            <w:pPr>
              <w:pStyle w:val="tBullet1000"/>
              <w:numPr>
                <w:ilvl w:val="0"/>
                <w:numId w:val="47"/>
              </w:numPr>
              <w:ind w:left="363"/>
            </w:pPr>
            <w:r>
              <w:t>Unloading method d</w:t>
            </w:r>
            <w:r w:rsidRPr="00674CC4">
              <w:t>epend</w:t>
            </w:r>
            <w:r>
              <w:t xml:space="preserve">s on customer. Mostly forklifts are used to unload. </w:t>
            </w:r>
          </w:p>
          <w:p w:rsidR="008100FD" w:rsidRDefault="008100FD" w:rsidP="008100FD">
            <w:pPr>
              <w:pStyle w:val="tBullet1000"/>
              <w:numPr>
                <w:ilvl w:val="0"/>
                <w:numId w:val="47"/>
              </w:numPr>
              <w:ind w:left="363"/>
            </w:pPr>
            <w:r>
              <w:t>Occasionally hand unloading is required. These are usually lif</w:t>
            </w:r>
            <w:r w:rsidR="001550DC">
              <w:t>ted by truck driver and customer</w:t>
            </w:r>
            <w:r>
              <w:t xml:space="preserve"> and placed up against a wall or in a rack. </w:t>
            </w:r>
          </w:p>
          <w:p w:rsidR="008100FD" w:rsidRPr="00674CC4" w:rsidRDefault="008100FD" w:rsidP="002565FB">
            <w:pPr>
              <w:pStyle w:val="tBullet1000"/>
              <w:numPr>
                <w:ilvl w:val="0"/>
                <w:numId w:val="46"/>
              </w:numPr>
              <w:ind w:left="363"/>
            </w:pPr>
            <w:r>
              <w:t xml:space="preserve">Weights will vary however loads </w:t>
            </w:r>
            <w:r w:rsidR="002565FB">
              <w:t>can be</w:t>
            </w:r>
            <w:r>
              <w:t xml:space="preserve"> awkward </w:t>
            </w:r>
          </w:p>
        </w:tc>
        <w:tc>
          <w:tcPr>
            <w:tcW w:w="1449" w:type="pct"/>
          </w:tcPr>
          <w:p w:rsidR="008100FD" w:rsidRDefault="008100FD" w:rsidP="008100FD">
            <w:pPr>
              <w:pStyle w:val="tHeading"/>
            </w:pPr>
            <w:r>
              <w:t>Doctor Approval</w:t>
            </w:r>
          </w:p>
          <w:p w:rsidR="008100FD" w:rsidRPr="00470FB6" w:rsidRDefault="00281959" w:rsidP="008100F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Yes</w:t>
            </w:r>
            <w:r w:rsidR="008100FD" w:rsidRPr="00470FB6">
              <w:rPr>
                <w:b w:val="0"/>
              </w:rPr>
              <w:tab/>
            </w:r>
            <w:r w:rsidRPr="00470FB6">
              <w:rPr>
                <w:b w:val="0"/>
              </w:rPr>
              <w:fldChar w:fldCharType="begin">
                <w:ffData>
                  <w:name w:val="Check2"/>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No</w:t>
            </w:r>
          </w:p>
          <w:p w:rsidR="008100FD" w:rsidRPr="000B0521" w:rsidRDefault="008100FD" w:rsidP="008100FD">
            <w:pPr>
              <w:pStyle w:val="tHeading"/>
            </w:pPr>
            <w:r w:rsidRPr="00470FB6">
              <w:rPr>
                <w:b w:val="0"/>
              </w:rPr>
              <w:t>Comments:</w:t>
            </w:r>
          </w:p>
        </w:tc>
      </w:tr>
      <w:tr w:rsidR="008100FD" w:rsidTr="002565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98"/>
        </w:trPr>
        <w:tc>
          <w:tcPr>
            <w:tcW w:w="2104" w:type="pct"/>
          </w:tcPr>
          <w:p w:rsidR="00CC6076" w:rsidRDefault="00A356DC" w:rsidP="00CC6076">
            <w:pPr>
              <w:pStyle w:val="tNormal"/>
              <w:jc w:val="center"/>
            </w:pPr>
            <w:r>
              <w:rPr>
                <w:noProof/>
              </w:rPr>
              <w:pict>
                <v:oval id="_x0000_s1032" style="position:absolute;left:0;text-align:left;margin-left:61.8pt;margin-top:19pt;width:15.75pt;height:15pt;z-index:251664384;mso-position-horizontal-relative:text;mso-position-vertical-relative:text">
                  <v:fill color2="fill darken(118)" rotate="t" method="linear sigma" focus="-50%" type="gradient"/>
                </v:oval>
              </w:pict>
            </w:r>
            <w:r w:rsidR="00CC6076">
              <w:rPr>
                <w:noProof/>
              </w:rPr>
              <w:drawing>
                <wp:inline distT="0" distB="0" distL="0" distR="0">
                  <wp:extent cx="2238968" cy="1440000"/>
                  <wp:effectExtent l="19050" t="0" r="8932" b="0"/>
                  <wp:docPr id="18" name="Picture 6" descr="L:\RTW Fund Project\Stage Three SAWIC Codes 472801, 473601 &amp; 485601\Building Supplies Wholesalers\Trusstech\IMG_0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Trusstech\IMG_0589.JPG"/>
                          <pic:cNvPicPr>
                            <a:picLocks noChangeAspect="1" noChangeArrowheads="1"/>
                          </pic:cNvPicPr>
                        </pic:nvPicPr>
                        <pic:blipFill>
                          <a:blip r:embed="rId20" cstate="print"/>
                          <a:srcRect/>
                          <a:stretch>
                            <a:fillRect/>
                          </a:stretch>
                        </pic:blipFill>
                        <pic:spPr bwMode="auto">
                          <a:xfrm>
                            <a:off x="0" y="0"/>
                            <a:ext cx="2238968" cy="1440000"/>
                          </a:xfrm>
                          <a:prstGeom prst="rect">
                            <a:avLst/>
                          </a:prstGeom>
                          <a:noFill/>
                          <a:ln w="9525">
                            <a:noFill/>
                            <a:miter lim="800000"/>
                            <a:headEnd/>
                            <a:tailEnd/>
                          </a:ln>
                        </pic:spPr>
                      </pic:pic>
                    </a:graphicData>
                  </a:graphic>
                </wp:inline>
              </w:drawing>
            </w:r>
          </w:p>
          <w:p w:rsidR="00CC6076" w:rsidRDefault="00CC6076" w:rsidP="008100FD">
            <w:pPr>
              <w:pStyle w:val="tNormal"/>
              <w:jc w:val="center"/>
            </w:pPr>
            <w:r w:rsidRPr="00CC6076">
              <w:rPr>
                <w:noProof/>
              </w:rPr>
              <w:drawing>
                <wp:inline distT="0" distB="0" distL="0" distR="0">
                  <wp:extent cx="2251540" cy="1333500"/>
                  <wp:effectExtent l="19050" t="0" r="0" b="0"/>
                  <wp:docPr id="16" name="Picture 5" descr="L:\RTW Fund Project\Stage Three SAWIC Codes 472801, 473601 &amp; 485601\Building Supplies Wholesalers\Australian Timbers\WP_20150415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Australian Timbers\WP_20150415_005.jpg"/>
                          <pic:cNvPicPr>
                            <a:picLocks noChangeAspect="1" noChangeArrowheads="1"/>
                          </pic:cNvPicPr>
                        </pic:nvPicPr>
                        <pic:blipFill>
                          <a:blip r:embed="rId21" cstate="print"/>
                          <a:srcRect/>
                          <a:stretch>
                            <a:fillRect/>
                          </a:stretch>
                        </pic:blipFill>
                        <pic:spPr bwMode="auto">
                          <a:xfrm>
                            <a:off x="0" y="0"/>
                            <a:ext cx="2254240" cy="1335099"/>
                          </a:xfrm>
                          <a:prstGeom prst="rect">
                            <a:avLst/>
                          </a:prstGeom>
                          <a:noFill/>
                          <a:ln w="9525">
                            <a:noFill/>
                            <a:miter lim="800000"/>
                            <a:headEnd/>
                            <a:tailEnd/>
                          </a:ln>
                        </pic:spPr>
                      </pic:pic>
                    </a:graphicData>
                  </a:graphic>
                </wp:inline>
              </w:drawing>
            </w:r>
          </w:p>
        </w:tc>
        <w:tc>
          <w:tcPr>
            <w:tcW w:w="1448" w:type="pct"/>
          </w:tcPr>
          <w:p w:rsidR="008100FD" w:rsidRDefault="008100FD" w:rsidP="008100FD">
            <w:pPr>
              <w:pStyle w:val="tBullet1000"/>
              <w:numPr>
                <w:ilvl w:val="0"/>
                <w:numId w:val="0"/>
              </w:numPr>
              <w:ind w:left="284" w:hanging="284"/>
              <w:rPr>
                <w:b/>
              </w:rPr>
            </w:pPr>
            <w:r>
              <w:rPr>
                <w:b/>
              </w:rPr>
              <w:t>Driving truck</w:t>
            </w:r>
          </w:p>
          <w:p w:rsidR="008100FD" w:rsidRDefault="008100FD" w:rsidP="008100FD">
            <w:pPr>
              <w:pStyle w:val="tBullet1000"/>
              <w:numPr>
                <w:ilvl w:val="0"/>
                <w:numId w:val="47"/>
              </w:numPr>
              <w:ind w:left="363"/>
            </w:pPr>
            <w:r>
              <w:t>Sitting to drive</w:t>
            </w:r>
            <w:r w:rsidR="001A4912">
              <w:t>.</w:t>
            </w:r>
          </w:p>
          <w:p w:rsidR="008100FD" w:rsidRDefault="008100FD" w:rsidP="008100FD">
            <w:pPr>
              <w:pStyle w:val="tBullet1000"/>
              <w:numPr>
                <w:ilvl w:val="0"/>
                <w:numId w:val="47"/>
              </w:numPr>
              <w:ind w:left="363"/>
            </w:pPr>
            <w:r>
              <w:t>Neck/trunk rotation required for reversing truck into customer’s for unloading.</w:t>
            </w:r>
          </w:p>
          <w:p w:rsidR="008100FD" w:rsidRPr="00B35A21" w:rsidRDefault="008100FD" w:rsidP="008100FD">
            <w:pPr>
              <w:pStyle w:val="tBullet1000"/>
              <w:numPr>
                <w:ilvl w:val="0"/>
                <w:numId w:val="47"/>
              </w:numPr>
              <w:ind w:left="363"/>
            </w:pPr>
            <w:r>
              <w:t>Up to 15 deliveries can be made by one truck driver in a day.</w:t>
            </w:r>
          </w:p>
        </w:tc>
        <w:tc>
          <w:tcPr>
            <w:tcW w:w="1449" w:type="pct"/>
          </w:tcPr>
          <w:p w:rsidR="008100FD" w:rsidRDefault="008100FD" w:rsidP="008100FD">
            <w:pPr>
              <w:pStyle w:val="tHeading"/>
            </w:pPr>
            <w:r>
              <w:t>Doctor Approval</w:t>
            </w:r>
          </w:p>
          <w:p w:rsidR="008100FD" w:rsidRPr="00470FB6" w:rsidRDefault="00281959" w:rsidP="008100F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Yes</w:t>
            </w:r>
            <w:r w:rsidR="008100FD" w:rsidRPr="00470FB6">
              <w:rPr>
                <w:b w:val="0"/>
              </w:rPr>
              <w:tab/>
            </w:r>
            <w:r w:rsidRPr="00470FB6">
              <w:rPr>
                <w:b w:val="0"/>
              </w:rPr>
              <w:fldChar w:fldCharType="begin">
                <w:ffData>
                  <w:name w:val="Check2"/>
                  <w:enabled/>
                  <w:calcOnExit w:val="0"/>
                  <w:checkBox>
                    <w:sizeAuto/>
                    <w:default w:val="0"/>
                  </w:checkBox>
                </w:ffData>
              </w:fldChar>
            </w:r>
            <w:r w:rsidR="008100FD" w:rsidRPr="00470FB6">
              <w:rPr>
                <w:b w:val="0"/>
              </w:rPr>
              <w:instrText xml:space="preserve"> FORMCHECKBOX </w:instrText>
            </w:r>
            <w:r w:rsidR="00A356DC">
              <w:rPr>
                <w:b w:val="0"/>
              </w:rPr>
            </w:r>
            <w:r w:rsidR="00A356DC">
              <w:rPr>
                <w:b w:val="0"/>
              </w:rPr>
              <w:fldChar w:fldCharType="separate"/>
            </w:r>
            <w:r w:rsidRPr="00470FB6">
              <w:rPr>
                <w:b w:val="0"/>
              </w:rPr>
              <w:fldChar w:fldCharType="end"/>
            </w:r>
            <w:r w:rsidR="008100FD" w:rsidRPr="00470FB6">
              <w:rPr>
                <w:b w:val="0"/>
              </w:rPr>
              <w:t xml:space="preserve"> No</w:t>
            </w:r>
          </w:p>
          <w:p w:rsidR="008100FD" w:rsidRPr="000B0521" w:rsidRDefault="008100FD" w:rsidP="008100FD">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A356DC" w:rsidRDefault="00A356DC" w:rsidP="00A356DC">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A356DC" w:rsidSect="002C074E">
      <w:headerReference w:type="default" r:id="rId22"/>
      <w:footerReference w:type="default" r:id="rId23"/>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45" w:rsidRDefault="00DE7045" w:rsidP="008F4CA6">
      <w:pPr>
        <w:spacing w:before="0" w:after="0"/>
      </w:pPr>
      <w:r>
        <w:separator/>
      </w:r>
    </w:p>
  </w:endnote>
  <w:endnote w:type="continuationSeparator" w:id="0">
    <w:p w:rsidR="00DE7045" w:rsidRDefault="00DE7045"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E7045" w:rsidTr="004560CA">
      <w:tc>
        <w:tcPr>
          <w:tcW w:w="3285" w:type="dxa"/>
        </w:tcPr>
        <w:p w:rsidR="00DE7045" w:rsidRDefault="00DE7045">
          <w:pPr>
            <w:pStyle w:val="Footer"/>
            <w:pBdr>
              <w:top w:val="none" w:sz="0" w:space="0" w:color="auto"/>
            </w:pBdr>
          </w:pPr>
        </w:p>
      </w:tc>
      <w:tc>
        <w:tcPr>
          <w:tcW w:w="3285" w:type="dxa"/>
        </w:tcPr>
        <w:p w:rsidR="00DE7045" w:rsidRDefault="00DE7045">
          <w:pPr>
            <w:pStyle w:val="Footer"/>
            <w:pBdr>
              <w:top w:val="none" w:sz="0" w:space="0" w:color="auto"/>
            </w:pBdr>
          </w:pPr>
        </w:p>
      </w:tc>
      <w:tc>
        <w:tcPr>
          <w:tcW w:w="3285" w:type="dxa"/>
        </w:tcPr>
        <w:p w:rsidR="00DE7045" w:rsidRDefault="00DE7045" w:rsidP="008A4CB0">
          <w:pPr>
            <w:pStyle w:val="Footer"/>
            <w:pBdr>
              <w:top w:val="none" w:sz="0" w:space="0" w:color="auto"/>
            </w:pBdr>
            <w:jc w:val="right"/>
          </w:pPr>
        </w:p>
      </w:tc>
    </w:tr>
  </w:tbl>
  <w:p w:rsidR="00DE7045" w:rsidRDefault="00DE7045"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E7045" w:rsidRDefault="00A356DC"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45" w:rsidRDefault="00DE7045" w:rsidP="008F4CA6">
      <w:pPr>
        <w:spacing w:before="0" w:after="0"/>
      </w:pPr>
      <w:r>
        <w:separator/>
      </w:r>
    </w:p>
  </w:footnote>
  <w:footnote w:type="continuationSeparator" w:id="0">
    <w:p w:rsidR="00DE7045" w:rsidRDefault="00DE7045"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045" w:rsidRDefault="00DE7045" w:rsidP="00955A0E">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045" w:rsidRDefault="00DE7045"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F675117"/>
    <w:multiLevelType w:val="hybridMultilevel"/>
    <w:tmpl w:val="D4A44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3BE033DB"/>
    <w:multiLevelType w:val="hybridMultilevel"/>
    <w:tmpl w:val="521C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670354"/>
    <w:multiLevelType w:val="hybridMultilevel"/>
    <w:tmpl w:val="1FDA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2B0B44"/>
    <w:multiLevelType w:val="hybridMultilevel"/>
    <w:tmpl w:val="16FE94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CF320B"/>
    <w:multiLevelType w:val="hybridMultilevel"/>
    <w:tmpl w:val="A6D6CE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0"/>
  </w:num>
  <w:num w:numId="3">
    <w:abstractNumId w:val="17"/>
  </w:num>
  <w:num w:numId="4">
    <w:abstractNumId w:val="8"/>
  </w:num>
  <w:num w:numId="5">
    <w:abstractNumId w:val="11"/>
  </w:num>
  <w:num w:numId="6">
    <w:abstractNumId w:val="0"/>
  </w:num>
  <w:num w:numId="7">
    <w:abstractNumId w:val="18"/>
  </w:num>
  <w:num w:numId="8">
    <w:abstractNumId w:val="44"/>
  </w:num>
  <w:num w:numId="9">
    <w:abstractNumId w:val="41"/>
  </w:num>
  <w:num w:numId="10">
    <w:abstractNumId w:val="15"/>
  </w:num>
  <w:num w:numId="11">
    <w:abstractNumId w:val="23"/>
  </w:num>
  <w:num w:numId="12">
    <w:abstractNumId w:val="7"/>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2"/>
  </w:num>
  <w:num w:numId="21">
    <w:abstractNumId w:val="6"/>
  </w:num>
  <w:num w:numId="22">
    <w:abstractNumId w:val="4"/>
  </w:num>
  <w:num w:numId="23">
    <w:abstractNumId w:val="9"/>
  </w:num>
  <w:num w:numId="24">
    <w:abstractNumId w:val="38"/>
  </w:num>
  <w:num w:numId="25">
    <w:abstractNumId w:val="37"/>
  </w:num>
  <w:num w:numId="26">
    <w:abstractNumId w:val="25"/>
  </w:num>
  <w:num w:numId="27">
    <w:abstractNumId w:val="12"/>
  </w:num>
  <w:num w:numId="28">
    <w:abstractNumId w:val="5"/>
  </w:num>
  <w:num w:numId="29">
    <w:abstractNumId w:val="28"/>
  </w:num>
  <w:num w:numId="30">
    <w:abstractNumId w:val="16"/>
  </w:num>
  <w:num w:numId="31">
    <w:abstractNumId w:val="30"/>
  </w:num>
  <w:num w:numId="32">
    <w:abstractNumId w:val="26"/>
  </w:num>
  <w:num w:numId="33">
    <w:abstractNumId w:val="21"/>
  </w:num>
  <w:num w:numId="34">
    <w:abstractNumId w:val="24"/>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40"/>
  </w:num>
  <w:num w:numId="42">
    <w:abstractNumId w:val="29"/>
  </w:num>
  <w:num w:numId="43">
    <w:abstractNumId w:val="39"/>
  </w:num>
  <w:num w:numId="44">
    <w:abstractNumId w:val="36"/>
  </w:num>
  <w:num w:numId="45">
    <w:abstractNumId w:val="19"/>
  </w:num>
  <w:num w:numId="46">
    <w:abstractNumId w:val="20"/>
  </w:num>
  <w:num w:numId="4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3761"/>
    <w:rsid w:val="00015E12"/>
    <w:rsid w:val="00021CDA"/>
    <w:rsid w:val="0003042E"/>
    <w:rsid w:val="000350A0"/>
    <w:rsid w:val="00036299"/>
    <w:rsid w:val="00041BB2"/>
    <w:rsid w:val="00042435"/>
    <w:rsid w:val="0004572B"/>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02774"/>
    <w:rsid w:val="00111B17"/>
    <w:rsid w:val="0012205F"/>
    <w:rsid w:val="00122490"/>
    <w:rsid w:val="00140700"/>
    <w:rsid w:val="00141123"/>
    <w:rsid w:val="00141500"/>
    <w:rsid w:val="001423D9"/>
    <w:rsid w:val="00143CED"/>
    <w:rsid w:val="00152469"/>
    <w:rsid w:val="001550DC"/>
    <w:rsid w:val="0015666E"/>
    <w:rsid w:val="0016287C"/>
    <w:rsid w:val="00163321"/>
    <w:rsid w:val="00163DF9"/>
    <w:rsid w:val="0016555A"/>
    <w:rsid w:val="00166F6E"/>
    <w:rsid w:val="00172561"/>
    <w:rsid w:val="00192DC8"/>
    <w:rsid w:val="001A0E0A"/>
    <w:rsid w:val="001A3E7D"/>
    <w:rsid w:val="001A4912"/>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120F"/>
    <w:rsid w:val="0024311E"/>
    <w:rsid w:val="00244A1C"/>
    <w:rsid w:val="00245FBD"/>
    <w:rsid w:val="002464B3"/>
    <w:rsid w:val="00246789"/>
    <w:rsid w:val="00250CCE"/>
    <w:rsid w:val="00252F49"/>
    <w:rsid w:val="002565FB"/>
    <w:rsid w:val="00265E6B"/>
    <w:rsid w:val="00270782"/>
    <w:rsid w:val="002708EB"/>
    <w:rsid w:val="00272767"/>
    <w:rsid w:val="002744B6"/>
    <w:rsid w:val="00281959"/>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1D8B"/>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5A90"/>
    <w:rsid w:val="003E7E47"/>
    <w:rsid w:val="003E7EB4"/>
    <w:rsid w:val="003F12FB"/>
    <w:rsid w:val="003F239D"/>
    <w:rsid w:val="00402A2C"/>
    <w:rsid w:val="00405613"/>
    <w:rsid w:val="00406D6C"/>
    <w:rsid w:val="00410EFC"/>
    <w:rsid w:val="00412185"/>
    <w:rsid w:val="004143C9"/>
    <w:rsid w:val="00421445"/>
    <w:rsid w:val="0042177D"/>
    <w:rsid w:val="0042231D"/>
    <w:rsid w:val="00422497"/>
    <w:rsid w:val="00422BB2"/>
    <w:rsid w:val="004279D2"/>
    <w:rsid w:val="004325AA"/>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B26"/>
    <w:rsid w:val="004D3C9D"/>
    <w:rsid w:val="004E1315"/>
    <w:rsid w:val="004E443F"/>
    <w:rsid w:val="004F1F26"/>
    <w:rsid w:val="004F6022"/>
    <w:rsid w:val="004F6217"/>
    <w:rsid w:val="00515173"/>
    <w:rsid w:val="0051634D"/>
    <w:rsid w:val="0052255D"/>
    <w:rsid w:val="00524865"/>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0718"/>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4CC4"/>
    <w:rsid w:val="00677269"/>
    <w:rsid w:val="006772F5"/>
    <w:rsid w:val="0068327D"/>
    <w:rsid w:val="00684080"/>
    <w:rsid w:val="00686688"/>
    <w:rsid w:val="00686C64"/>
    <w:rsid w:val="0069260B"/>
    <w:rsid w:val="0069267D"/>
    <w:rsid w:val="006A184D"/>
    <w:rsid w:val="006A53EF"/>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41B12"/>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04CE"/>
    <w:rsid w:val="008015E1"/>
    <w:rsid w:val="00802465"/>
    <w:rsid w:val="008100FD"/>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5A0E"/>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19D"/>
    <w:rsid w:val="009E48B7"/>
    <w:rsid w:val="009E56CE"/>
    <w:rsid w:val="009E59FE"/>
    <w:rsid w:val="009F1B29"/>
    <w:rsid w:val="009F41E9"/>
    <w:rsid w:val="00A02A20"/>
    <w:rsid w:val="00A114F9"/>
    <w:rsid w:val="00A12F2C"/>
    <w:rsid w:val="00A21E6D"/>
    <w:rsid w:val="00A22460"/>
    <w:rsid w:val="00A26254"/>
    <w:rsid w:val="00A337D6"/>
    <w:rsid w:val="00A356DC"/>
    <w:rsid w:val="00A42785"/>
    <w:rsid w:val="00A456E1"/>
    <w:rsid w:val="00A52D9A"/>
    <w:rsid w:val="00A62292"/>
    <w:rsid w:val="00A870A7"/>
    <w:rsid w:val="00A96093"/>
    <w:rsid w:val="00AA0299"/>
    <w:rsid w:val="00AC0B76"/>
    <w:rsid w:val="00AC30FE"/>
    <w:rsid w:val="00AC523F"/>
    <w:rsid w:val="00AC610A"/>
    <w:rsid w:val="00AC613F"/>
    <w:rsid w:val="00AC63FD"/>
    <w:rsid w:val="00AD0C0C"/>
    <w:rsid w:val="00AD15DB"/>
    <w:rsid w:val="00AD3B4B"/>
    <w:rsid w:val="00AE0FB1"/>
    <w:rsid w:val="00AE2C6C"/>
    <w:rsid w:val="00AE5F16"/>
    <w:rsid w:val="00AF7950"/>
    <w:rsid w:val="00B02EF8"/>
    <w:rsid w:val="00B067E8"/>
    <w:rsid w:val="00B33753"/>
    <w:rsid w:val="00B35A21"/>
    <w:rsid w:val="00B576CC"/>
    <w:rsid w:val="00B63D61"/>
    <w:rsid w:val="00B6486A"/>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19B5"/>
    <w:rsid w:val="00C92D56"/>
    <w:rsid w:val="00C93C2B"/>
    <w:rsid w:val="00C971A6"/>
    <w:rsid w:val="00CB163D"/>
    <w:rsid w:val="00CB5F55"/>
    <w:rsid w:val="00CC4356"/>
    <w:rsid w:val="00CC588F"/>
    <w:rsid w:val="00CC601B"/>
    <w:rsid w:val="00CC6076"/>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06F9"/>
    <w:rsid w:val="00DC7EDE"/>
    <w:rsid w:val="00DE03AB"/>
    <w:rsid w:val="00DE2705"/>
    <w:rsid w:val="00DE7045"/>
    <w:rsid w:val="00DF35BA"/>
    <w:rsid w:val="00DF3E38"/>
    <w:rsid w:val="00DF65C2"/>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869BE"/>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392E5BF-AE36-4314-A080-EF7811DA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60FBD-BF42-49A9-B551-CDA7D432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5</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Truck driver 2</dc:title>
  <dc:subject>Job dictionary</dc:subject>
  <dc:creator>Business SA</dc:creator>
  <cp:keywords>Picking; packing; forklift; power grip; physically demanding; bending; squatting; twisting; lifting; reaching; carrying; gripping; driving; load; climbing; neck rotation</cp:keywords>
  <dc:description>Early intervention; early medical assessment; work capacity; job analysis; job summary</dc:description>
  <cp:lastModifiedBy>Timoteo, Rudy</cp:lastModifiedBy>
  <cp:revision>5</cp:revision>
  <cp:lastPrinted>2014-05-14T01:51:00Z</cp:lastPrinted>
  <dcterms:created xsi:type="dcterms:W3CDTF">2015-08-18T04:47:00Z</dcterms:created>
  <dcterms:modified xsi:type="dcterms:W3CDTF">2016-03-30T23:23:00Z</dcterms:modified>
  <cp:category>Wholesale and retail</cp:category>
</cp:coreProperties>
</file>