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E75" w:rsidRDefault="008C4FE7" w:rsidP="00E54E75">
      <w:pPr>
        <w:pStyle w:val="Title1"/>
        <w:jc w:val="center"/>
        <w:rPr>
          <w:sz w:val="20"/>
        </w:rPr>
      </w:pPr>
      <w:r>
        <w:rPr>
          <w:szCs w:val="120"/>
        </w:rPr>
        <w:t>Early Medical Assessmen</w:t>
      </w:r>
      <w:r w:rsidR="0093609F">
        <w:rPr>
          <w:szCs w:val="120"/>
        </w:rPr>
        <w:t>t</w:t>
      </w:r>
    </w:p>
    <w:p w:rsidR="00E54E75" w:rsidRPr="00E54E75" w:rsidRDefault="00E54E75" w:rsidP="00E54E75">
      <w:pPr>
        <w:pStyle w:val="Title1"/>
        <w:jc w:val="center"/>
        <w:rPr>
          <w:sz w:val="20"/>
        </w:rPr>
      </w:pPr>
    </w:p>
    <w:p w:rsidR="00E54E75" w:rsidRPr="00E54E75" w:rsidRDefault="00E54E75" w:rsidP="00E54E75">
      <w:pPr>
        <w:pStyle w:val="Title1"/>
        <w:jc w:val="center"/>
        <w:rPr>
          <w:szCs w:val="120"/>
        </w:rPr>
      </w:pPr>
      <w:r>
        <w:rPr>
          <w:noProof/>
          <w:szCs w:val="120"/>
          <w:lang w:eastAsia="en-AU"/>
        </w:rPr>
        <w:drawing>
          <wp:inline distT="0" distB="0" distL="0" distR="0">
            <wp:extent cx="2130590" cy="2844000"/>
            <wp:effectExtent l="19050" t="0" r="3010" b="0"/>
            <wp:docPr id="4" name="Picture 2" descr="L:\RTW Fund Project\Stage Three SAWIC Codes 472801, 473601 &amp; 485601\Building Supplies Wholesalers\Glenelg Pool Supplies\IMG_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Glenelg Pool Supplies\IMG_1513.JPG"/>
                    <pic:cNvPicPr>
                      <a:picLocks noChangeAspect="1" noChangeArrowheads="1"/>
                    </pic:cNvPicPr>
                  </pic:nvPicPr>
                  <pic:blipFill>
                    <a:blip r:embed="rId8" cstate="print"/>
                    <a:srcRect/>
                    <a:stretch>
                      <a:fillRect/>
                    </a:stretch>
                  </pic:blipFill>
                  <pic:spPr bwMode="auto">
                    <a:xfrm>
                      <a:off x="0" y="0"/>
                      <a:ext cx="2130590" cy="2844000"/>
                    </a:xfrm>
                    <a:prstGeom prst="rect">
                      <a:avLst/>
                    </a:prstGeom>
                    <a:noFill/>
                    <a:ln w="9525">
                      <a:noFill/>
                      <a:miter lim="800000"/>
                      <a:headEnd/>
                      <a:tailEnd/>
                    </a:ln>
                  </pic:spPr>
                </pic:pic>
              </a:graphicData>
            </a:graphic>
          </wp:inline>
        </w:drawing>
      </w:r>
    </w:p>
    <w:p w:rsidR="00E54E75" w:rsidRPr="00E54E75" w:rsidRDefault="00E54E75" w:rsidP="00E54E75">
      <w:pPr>
        <w:pStyle w:val="Title1"/>
        <w:jc w:val="center"/>
        <w:rPr>
          <w:sz w:val="20"/>
        </w:rPr>
      </w:pPr>
    </w:p>
    <w:p w:rsidR="009F1B29" w:rsidRDefault="009C470A" w:rsidP="0093609F">
      <w:pPr>
        <w:pStyle w:val="Title1"/>
        <w:rPr>
          <w:sz w:val="72"/>
          <w:szCs w:val="120"/>
        </w:rPr>
      </w:pPr>
      <w:r>
        <w:rPr>
          <w:sz w:val="72"/>
          <w:szCs w:val="120"/>
        </w:rPr>
        <w:t>Building Supplies Wholesale</w:t>
      </w:r>
    </w:p>
    <w:p w:rsidR="009C470A" w:rsidRPr="009C470A" w:rsidRDefault="0006379A" w:rsidP="0093609F">
      <w:pPr>
        <w:pStyle w:val="Title1"/>
        <w:rPr>
          <w:sz w:val="50"/>
          <w:szCs w:val="50"/>
        </w:rPr>
      </w:pPr>
      <w:r>
        <w:rPr>
          <w:sz w:val="50"/>
          <w:szCs w:val="50"/>
        </w:rPr>
        <w:t xml:space="preserve">Administration / Customer Service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55597C" w:rsidP="0056372D">
      <w:pPr>
        <w:pStyle w:val="Title3"/>
        <w:spacing w:before="0"/>
        <w:ind w:left="357" w:hanging="357"/>
      </w:pPr>
      <w:r>
        <w:lastRenderedPageBreak/>
        <w:t>Building Supplies Wholesale</w:t>
      </w:r>
    </w:p>
    <w:p w:rsidR="0055597C" w:rsidRDefault="0006379A" w:rsidP="0056372D">
      <w:pPr>
        <w:pStyle w:val="Title3"/>
        <w:spacing w:before="0"/>
        <w:ind w:left="357" w:hanging="357"/>
      </w:pPr>
      <w:r>
        <w:t>Administration / 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E54E75">
        <w:trPr>
          <w:cantSplit/>
          <w:trHeight w:hRule="exact" w:val="2792"/>
        </w:trPr>
        <w:tc>
          <w:tcPr>
            <w:tcW w:w="2034" w:type="pct"/>
          </w:tcPr>
          <w:p w:rsidR="00EF12D4" w:rsidRDefault="00B63F17" w:rsidP="0056372D">
            <w:pPr>
              <w:pStyle w:val="tNormal"/>
              <w:jc w:val="center"/>
            </w:pPr>
            <w:r>
              <w:rPr>
                <w:rFonts w:ascii="Times New Roman" w:hAnsi="Times New Roman"/>
                <w:sz w:val="24"/>
              </w:rPr>
              <w:pict>
                <v:oval id="_x0000_s1026" style="position:absolute;left:0;text-align:left;margin-left:110.75pt;margin-top:53.95pt;width:25.5pt;height:23.25pt;z-index:251658240">
                  <v:fill color2="fill darken(118)" rotate="t" method="linear sigma" focus="-50%" type="gradient"/>
                </v:oval>
              </w:pict>
            </w:r>
            <w:r w:rsidR="00E54E75" w:rsidRPr="00E54E75">
              <w:rPr>
                <w:noProof/>
              </w:rPr>
              <w:drawing>
                <wp:inline distT="0" distB="0" distL="0" distR="0">
                  <wp:extent cx="1217341" cy="1620000"/>
                  <wp:effectExtent l="19050" t="0" r="1859" b="0"/>
                  <wp:docPr id="14" name="Picture 13" descr="L:\RTW Fund Project\Stage Three SAWIC Codes 472801, 473601 &amp; 485601\Building Supplies Wholesalers\Glenelg Pool Supplies\IMG_1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Three SAWIC Codes 472801, 473601 &amp; 485601\Building Supplies Wholesalers\Glenelg Pool Supplies\IMG_1508.JPG"/>
                          <pic:cNvPicPr>
                            <a:picLocks noChangeAspect="1" noChangeArrowheads="1"/>
                          </pic:cNvPicPr>
                        </pic:nvPicPr>
                        <pic:blipFill>
                          <a:blip r:embed="rId10" cstate="print"/>
                          <a:srcRect/>
                          <a:stretch>
                            <a:fillRect/>
                          </a:stretch>
                        </pic:blipFill>
                        <pic:spPr bwMode="auto">
                          <a:xfrm>
                            <a:off x="0" y="0"/>
                            <a:ext cx="1217341" cy="1620000"/>
                          </a:xfrm>
                          <a:prstGeom prst="rect">
                            <a:avLst/>
                          </a:prstGeom>
                          <a:noFill/>
                          <a:ln w="9525">
                            <a:noFill/>
                            <a:miter lim="800000"/>
                            <a:headEnd/>
                            <a:tailEnd/>
                          </a:ln>
                        </pic:spPr>
                      </pic:pic>
                    </a:graphicData>
                  </a:graphic>
                </wp:inline>
              </w:drawing>
            </w:r>
          </w:p>
        </w:tc>
        <w:tc>
          <w:tcPr>
            <w:tcW w:w="1483" w:type="pct"/>
          </w:tcPr>
          <w:p w:rsidR="00470FB6" w:rsidRPr="00F94F5F" w:rsidRDefault="00F94F5F" w:rsidP="00B63D61">
            <w:pPr>
              <w:pStyle w:val="tBullet1000"/>
              <w:numPr>
                <w:ilvl w:val="0"/>
                <w:numId w:val="0"/>
              </w:numPr>
              <w:ind w:left="284" w:hanging="284"/>
              <w:rPr>
                <w:b/>
              </w:rPr>
            </w:pPr>
            <w:r w:rsidRPr="00F94F5F">
              <w:rPr>
                <w:b/>
              </w:rPr>
              <w:t xml:space="preserve">Administration </w:t>
            </w:r>
          </w:p>
          <w:p w:rsidR="00F94F5F" w:rsidRDefault="00EF12D4" w:rsidP="00F8049F">
            <w:pPr>
              <w:pStyle w:val="tBullet1000"/>
              <w:numPr>
                <w:ilvl w:val="0"/>
                <w:numId w:val="43"/>
              </w:numPr>
              <w:ind w:left="363"/>
            </w:pPr>
            <w:r>
              <w:t>Computer and telephone based work undertaken seated.</w:t>
            </w:r>
          </w:p>
        </w:tc>
        <w:tc>
          <w:tcPr>
            <w:tcW w:w="1483" w:type="pct"/>
          </w:tcPr>
          <w:p w:rsidR="00470FB6" w:rsidRDefault="00470FB6" w:rsidP="0069267D">
            <w:pPr>
              <w:pStyle w:val="tHeading"/>
            </w:pPr>
            <w:r>
              <w:t>Doctor Approval</w:t>
            </w:r>
          </w:p>
          <w:p w:rsidR="00470FB6" w:rsidRPr="00470FB6" w:rsidRDefault="004A45DE"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B63F17">
              <w:rPr>
                <w:b w:val="0"/>
              </w:rPr>
            </w:r>
            <w:r w:rsidR="00B63F17">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B63F17">
              <w:rPr>
                <w:b w:val="0"/>
              </w:rPr>
            </w:r>
            <w:r w:rsidR="00B63F17">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911F6D">
              <w:rPr>
                <w:rFonts w:ascii="Times New Roman" w:hAnsi="Times New Roman"/>
                <w:sz w:val="24"/>
              </w:rPr>
              <w:t xml:space="preserve"> </w:t>
            </w:r>
          </w:p>
        </w:tc>
      </w:tr>
      <w:tr w:rsidR="00470FB6" w:rsidTr="00661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33"/>
        </w:trPr>
        <w:tc>
          <w:tcPr>
            <w:tcW w:w="2034" w:type="pct"/>
          </w:tcPr>
          <w:p w:rsidR="00E54E75" w:rsidRDefault="00E54E75" w:rsidP="009C470A">
            <w:pPr>
              <w:pStyle w:val="tNormal"/>
              <w:jc w:val="center"/>
            </w:pPr>
            <w:r w:rsidRPr="00E54E75">
              <w:rPr>
                <w:noProof/>
              </w:rPr>
              <w:drawing>
                <wp:inline distT="0" distB="0" distL="0" distR="0">
                  <wp:extent cx="1210120" cy="1620000"/>
                  <wp:effectExtent l="19050" t="0" r="9080" b="0"/>
                  <wp:docPr id="15" name="Picture 14" descr="L:\RTW Fund Project\Stage Three SAWIC Codes 472801, 473601 &amp; 485601\Building Supplies Wholesalers\Glenelg Pool Supplies\IMG_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Three SAWIC Codes 472801, 473601 &amp; 485601\Building Supplies Wholesalers\Glenelg Pool Supplies\IMG_1511.JPG"/>
                          <pic:cNvPicPr>
                            <a:picLocks noChangeAspect="1" noChangeArrowheads="1"/>
                          </pic:cNvPicPr>
                        </pic:nvPicPr>
                        <pic:blipFill>
                          <a:blip r:embed="rId11" cstate="print"/>
                          <a:srcRect/>
                          <a:stretch>
                            <a:fillRect/>
                          </a:stretch>
                        </pic:blipFill>
                        <pic:spPr bwMode="auto">
                          <a:xfrm>
                            <a:off x="0" y="0"/>
                            <a:ext cx="1210120" cy="1620000"/>
                          </a:xfrm>
                          <a:prstGeom prst="rect">
                            <a:avLst/>
                          </a:prstGeom>
                          <a:noFill/>
                          <a:ln w="9525">
                            <a:noFill/>
                            <a:miter lim="800000"/>
                            <a:headEnd/>
                            <a:tailEnd/>
                          </a:ln>
                        </pic:spPr>
                      </pic:pic>
                    </a:graphicData>
                  </a:graphic>
                </wp:inline>
              </w:drawing>
            </w:r>
          </w:p>
          <w:p w:rsidR="00E54E75" w:rsidRDefault="00E54E75" w:rsidP="009C470A">
            <w:pPr>
              <w:pStyle w:val="tNormal"/>
              <w:jc w:val="center"/>
            </w:pPr>
            <w:r w:rsidRPr="00E54E75">
              <w:rPr>
                <w:noProof/>
              </w:rPr>
              <w:drawing>
                <wp:inline distT="0" distB="0" distL="0" distR="0">
                  <wp:extent cx="1212632" cy="1620000"/>
                  <wp:effectExtent l="19050" t="0" r="6568" b="0"/>
                  <wp:docPr id="16" name="Picture 15" descr="L:\RTW Fund Project\Stage Three SAWIC Codes 472801, 473601 &amp; 485601\Building Supplies Wholesalers\Glenelg Pool Supplies\IMG_1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Three SAWIC Codes 472801, 473601 &amp; 485601\Building Supplies Wholesalers\Glenelg Pool Supplies\IMG_1512.JPG"/>
                          <pic:cNvPicPr>
                            <a:picLocks noChangeAspect="1" noChangeArrowheads="1"/>
                          </pic:cNvPicPr>
                        </pic:nvPicPr>
                        <pic:blipFill>
                          <a:blip r:embed="rId12" cstate="print"/>
                          <a:srcRect/>
                          <a:stretch>
                            <a:fillRect/>
                          </a:stretch>
                        </pic:blipFill>
                        <pic:spPr bwMode="auto">
                          <a:xfrm>
                            <a:off x="0" y="0"/>
                            <a:ext cx="1212632" cy="1620000"/>
                          </a:xfrm>
                          <a:prstGeom prst="rect">
                            <a:avLst/>
                          </a:prstGeom>
                          <a:noFill/>
                          <a:ln w="9525">
                            <a:noFill/>
                            <a:miter lim="800000"/>
                            <a:headEnd/>
                            <a:tailEnd/>
                          </a:ln>
                        </pic:spPr>
                      </pic:pic>
                    </a:graphicData>
                  </a:graphic>
                </wp:inline>
              </w:drawing>
            </w:r>
          </w:p>
          <w:p w:rsidR="00E54E75" w:rsidRDefault="00E54E75" w:rsidP="009C470A">
            <w:pPr>
              <w:pStyle w:val="tNormal"/>
              <w:jc w:val="center"/>
            </w:pPr>
            <w:r w:rsidRPr="00E54E75">
              <w:rPr>
                <w:noProof/>
              </w:rPr>
              <w:drawing>
                <wp:inline distT="0" distB="0" distL="0" distR="0">
                  <wp:extent cx="1238250" cy="1619250"/>
                  <wp:effectExtent l="19050" t="0" r="0" b="0"/>
                  <wp:docPr id="17" name="Picture 16" descr="L:\RTW Fund Project\Stage Three SAWIC Codes 472801, 473601 &amp; 485601\Building Supplies Wholesalers\Glenelg Pool Supplies\IMG_1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Three SAWIC Codes 472801, 473601 &amp; 485601\Building Supplies Wholesalers\Glenelg Pool Supplies\IMG_1520.JPG"/>
                          <pic:cNvPicPr>
                            <a:picLocks noChangeAspect="1" noChangeArrowheads="1"/>
                          </pic:cNvPicPr>
                        </pic:nvPicPr>
                        <pic:blipFill>
                          <a:blip r:embed="rId13" cstate="print"/>
                          <a:srcRect/>
                          <a:stretch>
                            <a:fillRect/>
                          </a:stretch>
                        </pic:blipFill>
                        <pic:spPr bwMode="auto">
                          <a:xfrm>
                            <a:off x="0" y="0"/>
                            <a:ext cx="1238250" cy="1619250"/>
                          </a:xfrm>
                          <a:prstGeom prst="rect">
                            <a:avLst/>
                          </a:prstGeom>
                          <a:noFill/>
                          <a:ln w="9525">
                            <a:noFill/>
                            <a:miter lim="800000"/>
                            <a:headEnd/>
                            <a:tailEnd/>
                          </a:ln>
                        </pic:spPr>
                      </pic:pic>
                    </a:graphicData>
                  </a:graphic>
                </wp:inline>
              </w:drawing>
            </w: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54E75" w:rsidRDefault="00E54E75" w:rsidP="009C470A">
            <w:pPr>
              <w:pStyle w:val="tNormal"/>
              <w:jc w:val="center"/>
            </w:pPr>
          </w:p>
          <w:p w:rsidR="00EF12D4" w:rsidRDefault="00EF12D4" w:rsidP="009C470A">
            <w:pPr>
              <w:pStyle w:val="tNormal"/>
              <w:jc w:val="center"/>
            </w:pPr>
            <w:r>
              <w:t>1520</w:t>
            </w:r>
          </w:p>
          <w:p w:rsidR="00EF12D4" w:rsidRDefault="00EF12D4" w:rsidP="009C470A">
            <w:pPr>
              <w:pStyle w:val="tNormal"/>
              <w:jc w:val="center"/>
            </w:pPr>
            <w:r>
              <w:t>1522</w:t>
            </w:r>
          </w:p>
        </w:tc>
        <w:tc>
          <w:tcPr>
            <w:tcW w:w="1483" w:type="pct"/>
          </w:tcPr>
          <w:p w:rsidR="00470FB6" w:rsidRPr="00F94F5F" w:rsidRDefault="00F94F5F" w:rsidP="009C470A">
            <w:pPr>
              <w:pStyle w:val="tBullet1000"/>
              <w:numPr>
                <w:ilvl w:val="0"/>
                <w:numId w:val="0"/>
              </w:numPr>
              <w:ind w:left="284" w:hanging="284"/>
              <w:rPr>
                <w:b/>
              </w:rPr>
            </w:pPr>
            <w:r w:rsidRPr="00F94F5F">
              <w:rPr>
                <w:b/>
              </w:rPr>
              <w:t>Customer Service</w:t>
            </w:r>
          </w:p>
          <w:p w:rsidR="00F94F5F" w:rsidRDefault="00F8049F" w:rsidP="00F8049F">
            <w:pPr>
              <w:pStyle w:val="tBullet1000"/>
              <w:numPr>
                <w:ilvl w:val="0"/>
                <w:numId w:val="43"/>
              </w:numPr>
              <w:ind w:left="363"/>
            </w:pPr>
            <w:r>
              <w:t>S</w:t>
            </w:r>
            <w:r w:rsidR="00EF12D4">
              <w:t>tanding to assist walk in customers</w:t>
            </w:r>
            <w:r w:rsidR="000F05BB">
              <w:t>.</w:t>
            </w:r>
          </w:p>
          <w:p w:rsidR="00EF12D4" w:rsidRDefault="00EF12D4" w:rsidP="00F8049F">
            <w:pPr>
              <w:pStyle w:val="tBullet1000"/>
              <w:numPr>
                <w:ilvl w:val="0"/>
                <w:numId w:val="43"/>
              </w:numPr>
              <w:ind w:left="363"/>
            </w:pPr>
            <w:r>
              <w:t xml:space="preserve">Water testing undertaken at bench (940mm), </w:t>
            </w:r>
            <w:r w:rsidR="00F8049F">
              <w:t xml:space="preserve">placing small water sample in machine. Fine fingering required. </w:t>
            </w:r>
          </w:p>
          <w:p w:rsidR="00EF12D4" w:rsidRDefault="00EF12D4" w:rsidP="00F8049F">
            <w:pPr>
              <w:pStyle w:val="tBullet1000"/>
              <w:numPr>
                <w:ilvl w:val="0"/>
                <w:numId w:val="43"/>
              </w:numPr>
              <w:ind w:left="363"/>
            </w:pPr>
            <w:r>
              <w:t>Accessing items on shelving (&lt;5kg) between floor and shelves up to</w:t>
            </w:r>
            <w:r w:rsidR="005F680A">
              <w:t xml:space="preserve"> chest height</w:t>
            </w:r>
            <w:r>
              <w:t xml:space="preserve">. </w:t>
            </w:r>
          </w:p>
          <w:p w:rsidR="00EF12D4" w:rsidRDefault="00EF12D4" w:rsidP="00F8049F">
            <w:pPr>
              <w:pStyle w:val="tBullet1000"/>
              <w:numPr>
                <w:ilvl w:val="0"/>
                <w:numId w:val="43"/>
              </w:numPr>
              <w:ind w:left="363"/>
            </w:pPr>
            <w:r>
              <w:t>Heavier items (up to 20kg) such as bags of salt and buckets of chlorine are stored on lower shelves/floor or out the back. Sack trucks are available to transport these.</w:t>
            </w:r>
          </w:p>
          <w:p w:rsidR="00EF12D4" w:rsidRDefault="00EF12D4" w:rsidP="00F8049F">
            <w:pPr>
              <w:pStyle w:val="tBullet1000"/>
              <w:numPr>
                <w:ilvl w:val="0"/>
                <w:numId w:val="43"/>
              </w:numPr>
              <w:ind w:left="363"/>
            </w:pPr>
            <w:r>
              <w:t>Stocking shelves</w:t>
            </w:r>
            <w:r w:rsidR="00661BB9">
              <w:t xml:space="preserve"> is undertaken by opening box </w:t>
            </w:r>
            <w:proofErr w:type="spellStart"/>
            <w:r w:rsidR="00661BB9">
              <w:t>insitu</w:t>
            </w:r>
            <w:proofErr w:type="spellEnd"/>
            <w:r>
              <w:t xml:space="preserve"> and </w:t>
            </w:r>
            <w:r w:rsidR="00661BB9">
              <w:t xml:space="preserve">taking a few items </w:t>
            </w:r>
            <w:r w:rsidR="000F05BB">
              <w:t xml:space="preserve">at a time </w:t>
            </w:r>
            <w:r w:rsidR="00661BB9">
              <w:t>out to shop front to place on shelves (reduces heavy lifting).</w:t>
            </w:r>
          </w:p>
          <w:p w:rsidR="00661BB9" w:rsidRDefault="00661BB9" w:rsidP="00F8049F">
            <w:pPr>
              <w:pStyle w:val="tBullet1000"/>
              <w:numPr>
                <w:ilvl w:val="0"/>
                <w:numId w:val="43"/>
              </w:numPr>
              <w:ind w:left="363"/>
            </w:pPr>
            <w:r>
              <w:t>Money handling at bench.</w:t>
            </w:r>
          </w:p>
          <w:p w:rsidR="00661BB9" w:rsidRDefault="00661BB9" w:rsidP="00661BB9">
            <w:pPr>
              <w:pStyle w:val="tBullet1000"/>
              <w:numPr>
                <w:ilvl w:val="0"/>
                <w:numId w:val="0"/>
              </w:numPr>
              <w:ind w:left="360"/>
            </w:pPr>
          </w:p>
        </w:tc>
        <w:tc>
          <w:tcPr>
            <w:tcW w:w="1483" w:type="pct"/>
          </w:tcPr>
          <w:p w:rsidR="00470FB6" w:rsidRDefault="00470FB6" w:rsidP="009C470A">
            <w:pPr>
              <w:pStyle w:val="tHeading"/>
            </w:pPr>
            <w:r>
              <w:t>Doctor Approval</w:t>
            </w:r>
          </w:p>
          <w:p w:rsidR="00470FB6" w:rsidRPr="00470FB6" w:rsidRDefault="004A45DE" w:rsidP="009C470A">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B63F17">
              <w:rPr>
                <w:b w:val="0"/>
              </w:rPr>
            </w:r>
            <w:r w:rsidR="00B63F17">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B63F17">
              <w:rPr>
                <w:b w:val="0"/>
              </w:rPr>
            </w:r>
            <w:r w:rsidR="00B63F17">
              <w:rPr>
                <w:b w:val="0"/>
              </w:rPr>
              <w:fldChar w:fldCharType="separate"/>
            </w:r>
            <w:r w:rsidRPr="00470FB6">
              <w:rPr>
                <w:b w:val="0"/>
              </w:rPr>
              <w:fldChar w:fldCharType="end"/>
            </w:r>
            <w:r w:rsidR="00470FB6" w:rsidRPr="00470FB6">
              <w:rPr>
                <w:b w:val="0"/>
              </w:rPr>
              <w:t xml:space="preserve"> No</w:t>
            </w:r>
          </w:p>
          <w:p w:rsidR="00470FB6" w:rsidRPr="000B0521" w:rsidRDefault="00470FB6" w:rsidP="009C470A">
            <w:pPr>
              <w:pStyle w:val="tHeading"/>
            </w:pPr>
            <w:r w:rsidRPr="00470FB6">
              <w:rPr>
                <w:b w:val="0"/>
              </w:rPr>
              <w:t>Comments:</w:t>
            </w:r>
          </w:p>
        </w:tc>
      </w:tr>
      <w:tr w:rsidR="00E54E75" w:rsidTr="00E54E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2034" w:type="pct"/>
          </w:tcPr>
          <w:p w:rsidR="00E54E75" w:rsidRPr="00E54E75" w:rsidRDefault="00E54E75" w:rsidP="009C470A">
            <w:pPr>
              <w:pStyle w:val="tNormal"/>
              <w:jc w:val="center"/>
            </w:pPr>
            <w:r w:rsidRPr="00E54E75">
              <w:rPr>
                <w:noProof/>
              </w:rPr>
              <w:lastRenderedPageBreak/>
              <w:drawing>
                <wp:inline distT="0" distB="0" distL="0" distR="0">
                  <wp:extent cx="1228725" cy="1619250"/>
                  <wp:effectExtent l="19050" t="0" r="9525" b="0"/>
                  <wp:docPr id="18" name="Picture 17" descr="L:\RTW Fund Project\Stage Three SAWIC Codes 472801, 473601 &amp; 485601\Building Supplies Wholesalers\Glenelg Pool Supplies\IMG_1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Three SAWIC Codes 472801, 473601 &amp; 485601\Building Supplies Wholesalers\Glenelg Pool Supplies\IMG_1522.JPG"/>
                          <pic:cNvPicPr>
                            <a:picLocks noChangeAspect="1" noChangeArrowheads="1"/>
                          </pic:cNvPicPr>
                        </pic:nvPicPr>
                        <pic:blipFill>
                          <a:blip r:embed="rId14" cstate="print"/>
                          <a:srcRect/>
                          <a:stretch>
                            <a:fillRect/>
                          </a:stretch>
                        </pic:blipFill>
                        <pic:spPr bwMode="auto">
                          <a:xfrm>
                            <a:off x="0" y="0"/>
                            <a:ext cx="1228725" cy="1619250"/>
                          </a:xfrm>
                          <a:prstGeom prst="rect">
                            <a:avLst/>
                          </a:prstGeom>
                          <a:noFill/>
                          <a:ln w="9525">
                            <a:noFill/>
                            <a:miter lim="800000"/>
                            <a:headEnd/>
                            <a:tailEnd/>
                          </a:ln>
                        </pic:spPr>
                      </pic:pic>
                    </a:graphicData>
                  </a:graphic>
                </wp:inline>
              </w:drawing>
            </w:r>
          </w:p>
        </w:tc>
        <w:tc>
          <w:tcPr>
            <w:tcW w:w="1483" w:type="pct"/>
          </w:tcPr>
          <w:p w:rsidR="00E54E75" w:rsidRPr="00F94F5F" w:rsidRDefault="00E54E75" w:rsidP="009C470A">
            <w:pPr>
              <w:pStyle w:val="tBullet1000"/>
              <w:numPr>
                <w:ilvl w:val="0"/>
                <w:numId w:val="0"/>
              </w:numPr>
              <w:ind w:left="284" w:hanging="284"/>
              <w:rPr>
                <w:b/>
              </w:rPr>
            </w:pPr>
          </w:p>
        </w:tc>
        <w:tc>
          <w:tcPr>
            <w:tcW w:w="1483" w:type="pct"/>
          </w:tcPr>
          <w:p w:rsidR="00E54E75" w:rsidRDefault="00E54E75" w:rsidP="009C470A">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74A8D" w:rsidRDefault="00974A8D" w:rsidP="00974A8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974A8D"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D4" w:rsidRDefault="00EF12D4" w:rsidP="008F4CA6">
      <w:pPr>
        <w:spacing w:before="0" w:after="0"/>
      </w:pPr>
      <w:r>
        <w:separator/>
      </w:r>
    </w:p>
  </w:endnote>
  <w:endnote w:type="continuationSeparator" w:id="0">
    <w:p w:rsidR="00EF12D4" w:rsidRDefault="00EF12D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F12D4" w:rsidTr="004560CA">
      <w:tc>
        <w:tcPr>
          <w:tcW w:w="3285" w:type="dxa"/>
        </w:tcPr>
        <w:p w:rsidR="00EF12D4" w:rsidRDefault="00EF12D4">
          <w:pPr>
            <w:pStyle w:val="Footer"/>
            <w:pBdr>
              <w:top w:val="none" w:sz="0" w:space="0" w:color="auto"/>
            </w:pBdr>
          </w:pPr>
        </w:p>
      </w:tc>
      <w:tc>
        <w:tcPr>
          <w:tcW w:w="3285" w:type="dxa"/>
        </w:tcPr>
        <w:p w:rsidR="00EF12D4" w:rsidRDefault="00EF12D4">
          <w:pPr>
            <w:pStyle w:val="Footer"/>
            <w:pBdr>
              <w:top w:val="none" w:sz="0" w:space="0" w:color="auto"/>
            </w:pBdr>
          </w:pPr>
        </w:p>
      </w:tc>
      <w:tc>
        <w:tcPr>
          <w:tcW w:w="3285" w:type="dxa"/>
        </w:tcPr>
        <w:p w:rsidR="00EF12D4" w:rsidRDefault="00EF12D4" w:rsidP="008A4CB0">
          <w:pPr>
            <w:pStyle w:val="Footer"/>
            <w:pBdr>
              <w:top w:val="none" w:sz="0" w:space="0" w:color="auto"/>
            </w:pBdr>
            <w:jc w:val="right"/>
          </w:pPr>
        </w:p>
      </w:tc>
    </w:tr>
  </w:tbl>
  <w:p w:rsidR="00EF12D4" w:rsidRDefault="00EF12D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F12D4" w:rsidRDefault="00B63F17" w:rsidP="00BD76C2">
        <w:pPr>
          <w:pStyle w:val="Footer"/>
          <w:jc w:val="right"/>
        </w:pPr>
        <w:r>
          <w:fldChar w:fldCharType="begin"/>
        </w:r>
        <w:r>
          <w:instrText xml:space="preserve"> PAGE   \* MERGEFORMAT </w:instrText>
        </w:r>
        <w:r>
          <w:fldChar w:fldCharType="separate"/>
        </w:r>
        <w:r w:rsidR="00974A8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D4" w:rsidRDefault="00EF12D4" w:rsidP="008F4CA6">
      <w:pPr>
        <w:spacing w:before="0" w:after="0"/>
      </w:pPr>
      <w:r>
        <w:separator/>
      </w:r>
    </w:p>
  </w:footnote>
  <w:footnote w:type="continuationSeparator" w:id="0">
    <w:p w:rsidR="00EF12D4" w:rsidRDefault="00EF12D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D4" w:rsidRDefault="00EF12D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534002"/>
    <w:multiLevelType w:val="hybridMultilevel"/>
    <w:tmpl w:val="476C6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7"/>
  </w:num>
  <w:num w:numId="10">
    <w:abstractNumId w:val="14"/>
  </w:num>
  <w:num w:numId="11">
    <w:abstractNumId w:val="21"/>
  </w:num>
  <w:num w:numId="12">
    <w:abstractNumId w:val="7"/>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39"/>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6"/>
  </w:num>
  <w:num w:numId="22">
    <w:abstractNumId w:val="4"/>
  </w:num>
  <w:num w:numId="23">
    <w:abstractNumId w:val="9"/>
  </w:num>
  <w:num w:numId="24">
    <w:abstractNumId w:val="35"/>
  </w:num>
  <w:num w:numId="25">
    <w:abstractNumId w:val="34"/>
  </w:num>
  <w:num w:numId="26">
    <w:abstractNumId w:val="23"/>
  </w:num>
  <w:num w:numId="27">
    <w:abstractNumId w:val="12"/>
  </w:num>
  <w:num w:numId="28">
    <w:abstractNumId w:val="5"/>
  </w:num>
  <w:num w:numId="29">
    <w:abstractNumId w:val="26"/>
  </w:num>
  <w:num w:numId="30">
    <w:abstractNumId w:val="15"/>
  </w:num>
  <w:num w:numId="31">
    <w:abstractNumId w:val="28"/>
  </w:num>
  <w:num w:numId="32">
    <w:abstractNumId w:val="24"/>
  </w:num>
  <w:num w:numId="33">
    <w:abstractNumId w:val="18"/>
  </w:num>
  <w:num w:numId="34">
    <w:abstractNumId w:val="22"/>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6"/>
  </w:num>
  <w:num w:numId="42">
    <w:abstractNumId w:val="27"/>
  </w:num>
  <w:num w:numId="4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79A"/>
    <w:rsid w:val="00063AAA"/>
    <w:rsid w:val="000738D3"/>
    <w:rsid w:val="00081F8A"/>
    <w:rsid w:val="00082561"/>
    <w:rsid w:val="00086468"/>
    <w:rsid w:val="00095703"/>
    <w:rsid w:val="00096293"/>
    <w:rsid w:val="000A3635"/>
    <w:rsid w:val="000A5A9D"/>
    <w:rsid w:val="000A761B"/>
    <w:rsid w:val="000A7AE9"/>
    <w:rsid w:val="000B31F1"/>
    <w:rsid w:val="000B4D17"/>
    <w:rsid w:val="000C03FD"/>
    <w:rsid w:val="000C20B6"/>
    <w:rsid w:val="000C2C7D"/>
    <w:rsid w:val="000C459C"/>
    <w:rsid w:val="000D112F"/>
    <w:rsid w:val="000F05BB"/>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1F9E"/>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7ACD"/>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2D8F"/>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A45DE"/>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597C"/>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680A"/>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1BB9"/>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29DA"/>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96851"/>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1F6D"/>
    <w:rsid w:val="0093057B"/>
    <w:rsid w:val="00930B93"/>
    <w:rsid w:val="009337F2"/>
    <w:rsid w:val="0093430D"/>
    <w:rsid w:val="0093609F"/>
    <w:rsid w:val="00936E34"/>
    <w:rsid w:val="009427AF"/>
    <w:rsid w:val="0095044A"/>
    <w:rsid w:val="00951FD6"/>
    <w:rsid w:val="00954738"/>
    <w:rsid w:val="00956AF0"/>
    <w:rsid w:val="00957ABD"/>
    <w:rsid w:val="009643F9"/>
    <w:rsid w:val="00974A8D"/>
    <w:rsid w:val="009805CC"/>
    <w:rsid w:val="00980EAC"/>
    <w:rsid w:val="0098174D"/>
    <w:rsid w:val="00981987"/>
    <w:rsid w:val="00987E99"/>
    <w:rsid w:val="009911A6"/>
    <w:rsid w:val="009B1B12"/>
    <w:rsid w:val="009C1840"/>
    <w:rsid w:val="009C3FDF"/>
    <w:rsid w:val="009C470A"/>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65ABF"/>
    <w:rsid w:val="00C76E47"/>
    <w:rsid w:val="00C8254B"/>
    <w:rsid w:val="00C825C4"/>
    <w:rsid w:val="00C9028E"/>
    <w:rsid w:val="00C92D56"/>
    <w:rsid w:val="00C93C2B"/>
    <w:rsid w:val="00C971A6"/>
    <w:rsid w:val="00CB163D"/>
    <w:rsid w:val="00CB3CAE"/>
    <w:rsid w:val="00CB5F55"/>
    <w:rsid w:val="00CC4356"/>
    <w:rsid w:val="00CC588F"/>
    <w:rsid w:val="00CC601B"/>
    <w:rsid w:val="00CD553F"/>
    <w:rsid w:val="00CD7FC3"/>
    <w:rsid w:val="00CE5D67"/>
    <w:rsid w:val="00CF6AE8"/>
    <w:rsid w:val="00D065F7"/>
    <w:rsid w:val="00D06774"/>
    <w:rsid w:val="00D100A0"/>
    <w:rsid w:val="00D10849"/>
    <w:rsid w:val="00D116F6"/>
    <w:rsid w:val="00D15F42"/>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D528B"/>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4E75"/>
    <w:rsid w:val="00E56D1D"/>
    <w:rsid w:val="00E604A7"/>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12D4"/>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049F"/>
    <w:rsid w:val="00F83C62"/>
    <w:rsid w:val="00F86852"/>
    <w:rsid w:val="00F91AE1"/>
    <w:rsid w:val="00F9335E"/>
    <w:rsid w:val="00F94F5F"/>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29E3BF2-7C72-4D5A-AB37-844CC16B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63CD3-BDBF-4F51-8EAC-B7886AE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TotalTime>
  <Pages>4</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Customer Service - Administration</dc:title>
  <dc:subject>Job dictionary</dc:subject>
  <dc:creator>Business SA</dc:creator>
  <cp:keywords>Computer; telephone; phone; seated; sitting; finger; stock; money</cp:keywords>
  <dc:description>Early intervention; early medical assessment; work capacity; job analysis; job summary</dc:description>
  <cp:lastModifiedBy>Timoteo, Rudy</cp:lastModifiedBy>
  <cp:revision>5</cp:revision>
  <cp:lastPrinted>2014-05-14T01:51:00Z</cp:lastPrinted>
  <dcterms:created xsi:type="dcterms:W3CDTF">2015-08-11T03:04:00Z</dcterms:created>
  <dcterms:modified xsi:type="dcterms:W3CDTF">2016-03-30T22:23:00Z</dcterms:modified>
  <cp:category>Wholesale and retail</cp:category>
</cp:coreProperties>
</file>