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E65B1D" w:rsidP="003E7226">
                                <w:pPr>
                                  <w:jc w:val="right"/>
                                  <w:rPr>
                                    <w:color w:val="404040"/>
                                    <w:sz w:val="36"/>
                                    <w:szCs w:val="36"/>
                                  </w:rPr>
                                </w:pPr>
                                <w:r w:rsidRPr="00E65B1D">
                                  <w:rPr>
                                    <w:color w:val="404040"/>
                                    <w:sz w:val="36"/>
                                    <w:szCs w:val="36"/>
                                  </w:rPr>
                                  <w:t>Leading Hand</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E65B1D" w:rsidP="003E7226">
                          <w:pPr>
                            <w:jc w:val="right"/>
                            <w:rPr>
                              <w:color w:val="404040"/>
                              <w:sz w:val="36"/>
                              <w:szCs w:val="36"/>
                            </w:rPr>
                          </w:pPr>
                          <w:r w:rsidRPr="00E65B1D">
                            <w:rPr>
                              <w:color w:val="404040"/>
                              <w:sz w:val="36"/>
                              <w:szCs w:val="36"/>
                            </w:rPr>
                            <w:t>Leading Hand</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E65B1D"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Leading Hand</w:t>
      </w:r>
    </w:p>
    <w:p w:rsidR="003E7226" w:rsidRPr="003E7226" w:rsidRDefault="003E7226" w:rsidP="003E7226">
      <w:pPr>
        <w:spacing w:before="0"/>
        <w:jc w:val="both"/>
        <w:rPr>
          <w:rFonts w:ascii="Calibri" w:eastAsia="Calibri" w:hAnsi="Calibri" w:cs="Times New Roman"/>
          <w:b/>
          <w:sz w:val="22"/>
          <w:szCs w:val="22"/>
          <w:lang w:eastAsia="en-US"/>
        </w:rPr>
      </w:pPr>
    </w:p>
    <w:p w:rsidR="00E65B1D" w:rsidRPr="003E7226" w:rsidRDefault="00E65B1D" w:rsidP="00E65B1D">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E65B1D" w:rsidRPr="003E7226" w:rsidRDefault="00E65B1D" w:rsidP="00E65B1D">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E65B1D" w:rsidRPr="003E7226" w:rsidRDefault="00E65B1D" w:rsidP="00E65B1D">
      <w:pPr>
        <w:spacing w:before="0"/>
        <w:jc w:val="both"/>
        <w:rPr>
          <w:rFonts w:ascii="Calibri" w:eastAsia="Calibri" w:hAnsi="Calibri" w:cs="Times New Roman"/>
          <w:b/>
          <w:sz w:val="22"/>
          <w:szCs w:val="22"/>
          <w:lang w:eastAsia="en-US"/>
        </w:rPr>
      </w:pPr>
    </w:p>
    <w:p w:rsidR="00E65B1D" w:rsidRPr="003E7226" w:rsidRDefault="00E65B1D" w:rsidP="00E65B1D">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36360" w:rsidRPr="003E7226" w:rsidRDefault="00E65B1D" w:rsidP="00E65B1D">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E65B1D" w:rsidRPr="003E7226" w:rsidRDefault="00E65B1D" w:rsidP="00E65B1D">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02F496E" wp14:editId="0120AFA5">
            <wp:extent cx="5731510" cy="416969"/>
            <wp:effectExtent l="0" t="0" r="254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E65B1D" w:rsidRPr="003E7226" w:rsidRDefault="00E65B1D" w:rsidP="00E65B1D">
      <w:pPr>
        <w:shd w:val="clear" w:color="auto" w:fill="FFFFFF"/>
        <w:spacing w:before="0"/>
        <w:jc w:val="both"/>
        <w:rPr>
          <w:rFonts w:ascii="Calibri" w:eastAsia="Times New Roman" w:hAnsi="Calibri" w:cs="Arial"/>
          <w:b/>
          <w:sz w:val="22"/>
          <w:szCs w:val="22"/>
        </w:rPr>
      </w:pPr>
    </w:p>
    <w:p w:rsidR="00E65B1D" w:rsidRPr="003E7226" w:rsidRDefault="00E65B1D" w:rsidP="00E65B1D">
      <w:pPr>
        <w:shd w:val="clear" w:color="auto" w:fill="FFFFFF"/>
        <w:spacing w:before="0"/>
        <w:jc w:val="both"/>
        <w:rPr>
          <w:rFonts w:ascii="Calibri" w:eastAsia="Times New Roman" w:hAnsi="Calibri" w:cs="Arial"/>
          <w:b/>
          <w:sz w:val="22"/>
          <w:szCs w:val="22"/>
        </w:rPr>
      </w:pPr>
    </w:p>
    <w:p w:rsidR="00E65B1D" w:rsidRPr="003E7226" w:rsidRDefault="00E65B1D" w:rsidP="00E65B1D">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DFF06A2" wp14:editId="1BAE6FD0">
            <wp:extent cx="5568315" cy="3207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68315" cy="320738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D42EC" w:rsidRPr="003E7226" w:rsidRDefault="003D42EC" w:rsidP="003D42EC">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E65B1D" w:rsidRPr="003E7226" w:rsidTr="003C1B2C">
        <w:trPr>
          <w:trHeight w:val="303"/>
        </w:trPr>
        <w:tc>
          <w:tcPr>
            <w:tcW w:w="4673" w:type="dxa"/>
          </w:tcPr>
          <w:p w:rsidR="00E65B1D" w:rsidRPr="003E7226" w:rsidRDefault="00E65B1D" w:rsidP="00E65B1D">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Limited supervision within a team</w:t>
            </w:r>
          </w:p>
        </w:tc>
        <w:tc>
          <w:tcPr>
            <w:tcW w:w="4565" w:type="dxa"/>
          </w:tcPr>
          <w:p w:rsidR="00E65B1D" w:rsidRPr="003E7226" w:rsidRDefault="00E65B1D" w:rsidP="00E65B1D">
            <w:pPr>
              <w:numPr>
                <w:ilvl w:val="0"/>
                <w:numId w:val="95"/>
              </w:numPr>
              <w:shd w:val="clear" w:color="auto" w:fill="FFFFFF"/>
              <w:ind w:left="260" w:hanging="283"/>
              <w:rPr>
                <w:rFonts w:ascii="Calibri" w:eastAsia="Times New Roman" w:hAnsi="Calibri" w:cs="Arial"/>
              </w:rPr>
            </w:pPr>
            <w:r>
              <w:rPr>
                <w:rFonts w:ascii="Calibri" w:eastAsia="Times New Roman" w:hAnsi="Calibri" w:cs="Arial"/>
              </w:rPr>
              <w:t>F</w:t>
            </w:r>
            <w:r w:rsidRPr="003E7226">
              <w:rPr>
                <w:rFonts w:ascii="Calibri" w:eastAsia="Times New Roman" w:hAnsi="Calibri" w:cs="Arial"/>
              </w:rPr>
              <w:t>rontline leadership &amp; motivation</w:t>
            </w:r>
          </w:p>
        </w:tc>
      </w:tr>
      <w:tr w:rsidR="00E65B1D" w:rsidRPr="003E7226" w:rsidTr="003C1B2C">
        <w:trPr>
          <w:trHeight w:val="303"/>
        </w:trPr>
        <w:tc>
          <w:tcPr>
            <w:tcW w:w="4673" w:type="dxa"/>
          </w:tcPr>
          <w:p w:rsidR="00E65B1D" w:rsidRPr="003E7226" w:rsidRDefault="00E65B1D" w:rsidP="00E65B1D">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Setting of work activity priorities </w:t>
            </w:r>
          </w:p>
        </w:tc>
        <w:tc>
          <w:tcPr>
            <w:tcW w:w="4565" w:type="dxa"/>
          </w:tcPr>
          <w:p w:rsidR="00E65B1D" w:rsidRPr="003E7226" w:rsidRDefault="00E65B1D" w:rsidP="00E65B1D">
            <w:pPr>
              <w:numPr>
                <w:ilvl w:val="0"/>
                <w:numId w:val="95"/>
              </w:numPr>
              <w:shd w:val="clear" w:color="auto" w:fill="FFFFFF"/>
              <w:ind w:left="260" w:hanging="283"/>
              <w:rPr>
                <w:rFonts w:ascii="Calibri" w:eastAsia="Times New Roman" w:hAnsi="Calibri" w:cs="Arial"/>
              </w:rPr>
            </w:pPr>
            <w:r w:rsidRPr="003E7226">
              <w:rPr>
                <w:rFonts w:ascii="Calibri" w:eastAsia="Times New Roman" w:hAnsi="Calibri" w:cs="Arial"/>
              </w:rPr>
              <w:t>Implement &amp; monitor WHS&amp;E procedures</w:t>
            </w:r>
          </w:p>
        </w:tc>
      </w:tr>
      <w:tr w:rsidR="00E65B1D" w:rsidRPr="003E7226" w:rsidTr="003C1B2C">
        <w:trPr>
          <w:trHeight w:val="275"/>
        </w:trPr>
        <w:tc>
          <w:tcPr>
            <w:tcW w:w="4673" w:type="dxa"/>
          </w:tcPr>
          <w:p w:rsidR="00E65B1D" w:rsidRPr="003E7226" w:rsidRDefault="00E65B1D" w:rsidP="00E65B1D">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Provide method &amp; technical assistance </w:t>
            </w:r>
          </w:p>
        </w:tc>
        <w:tc>
          <w:tcPr>
            <w:tcW w:w="4565" w:type="dxa"/>
          </w:tcPr>
          <w:p w:rsidR="00E65B1D" w:rsidRPr="003E7226" w:rsidRDefault="00E65B1D" w:rsidP="00E65B1D">
            <w:pPr>
              <w:numPr>
                <w:ilvl w:val="0"/>
                <w:numId w:val="95"/>
              </w:numPr>
              <w:shd w:val="clear" w:color="auto" w:fill="FFFFFF"/>
              <w:ind w:left="260" w:hanging="283"/>
              <w:rPr>
                <w:rFonts w:ascii="Calibri" w:eastAsia="Times New Roman" w:hAnsi="Calibri" w:cs="Arial"/>
              </w:rPr>
            </w:pPr>
            <w:r w:rsidRPr="003E7226">
              <w:rPr>
                <w:rFonts w:ascii="Calibri" w:eastAsia="Times New Roman" w:hAnsi="Calibri" w:cs="Arial"/>
              </w:rPr>
              <w:t>Oversee use of plant, equipment, materials</w:t>
            </w:r>
          </w:p>
        </w:tc>
      </w:tr>
      <w:tr w:rsidR="00E65B1D" w:rsidRPr="003E7226" w:rsidTr="003C1B2C">
        <w:trPr>
          <w:trHeight w:val="275"/>
        </w:trPr>
        <w:tc>
          <w:tcPr>
            <w:tcW w:w="4673" w:type="dxa"/>
          </w:tcPr>
          <w:p w:rsidR="00E65B1D" w:rsidRPr="003E7226" w:rsidRDefault="00E65B1D" w:rsidP="00E65B1D">
            <w:pPr>
              <w:numPr>
                <w:ilvl w:val="0"/>
                <w:numId w:val="95"/>
              </w:numPr>
              <w:shd w:val="clear" w:color="auto" w:fill="FFFFFF"/>
              <w:ind w:left="313" w:hanging="284"/>
              <w:rPr>
                <w:rFonts w:ascii="Calibri" w:eastAsia="Times New Roman" w:hAnsi="Calibri" w:cs="Arial"/>
              </w:rPr>
            </w:pPr>
            <w:r>
              <w:rPr>
                <w:rFonts w:ascii="Calibri" w:eastAsia="Times New Roman" w:hAnsi="Calibri" w:cs="Arial"/>
              </w:rPr>
              <w:t>T</w:t>
            </w:r>
            <w:r w:rsidRPr="003E7226">
              <w:rPr>
                <w:rFonts w:ascii="Calibri" w:eastAsia="Times New Roman" w:hAnsi="Calibri" w:cs="Arial"/>
              </w:rPr>
              <w:t xml:space="preserve">roubleshoot and problem solve </w:t>
            </w:r>
          </w:p>
        </w:tc>
        <w:tc>
          <w:tcPr>
            <w:tcW w:w="4565" w:type="dxa"/>
          </w:tcPr>
          <w:p w:rsidR="00E65B1D" w:rsidRPr="003E7226" w:rsidRDefault="00E65B1D" w:rsidP="00E65B1D">
            <w:pPr>
              <w:numPr>
                <w:ilvl w:val="0"/>
                <w:numId w:val="95"/>
              </w:numPr>
              <w:shd w:val="clear" w:color="auto" w:fill="FFFFFF"/>
              <w:ind w:left="265" w:hanging="265"/>
              <w:contextualSpacing/>
              <w:jc w:val="both"/>
              <w:rPr>
                <w:rFonts w:ascii="Calibri" w:eastAsia="Times New Roman" w:hAnsi="Calibri" w:cs="Arial"/>
                <w:b/>
              </w:rPr>
            </w:pPr>
            <w:r w:rsidRPr="003E7226">
              <w:rPr>
                <w:rFonts w:ascii="Calibri" w:eastAsia="Times New Roman" w:hAnsi="Calibri" w:cs="Arial"/>
              </w:rPr>
              <w:t>Identify Worker training requirement</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E65B1D"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Leading Hand</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E65B1D" w:rsidRPr="003E7226" w:rsidRDefault="00E65B1D" w:rsidP="00E65B1D">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E65B1D" w:rsidRPr="003E7226" w:rsidRDefault="00E65B1D" w:rsidP="00E65B1D">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Team Leader</w:t>
      </w:r>
    </w:p>
    <w:p w:rsidR="00E65B1D" w:rsidRPr="003E7226" w:rsidRDefault="00E65B1D" w:rsidP="00E65B1D">
      <w:pPr>
        <w:shd w:val="clear" w:color="auto" w:fill="FFFFFF"/>
        <w:spacing w:before="0"/>
        <w:jc w:val="both"/>
        <w:rPr>
          <w:rFonts w:ascii="Calibri" w:eastAsia="Times New Roman" w:hAnsi="Calibri" w:cs="Arial"/>
          <w:sz w:val="22"/>
          <w:szCs w:val="22"/>
        </w:rPr>
      </w:pPr>
    </w:p>
    <w:p w:rsidR="00E65B1D" w:rsidRPr="003E7226" w:rsidRDefault="00E65B1D" w:rsidP="00E65B1D">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E65B1D" w:rsidRPr="003E7226" w:rsidRDefault="00E65B1D" w:rsidP="00E65B1D">
      <w:pPr>
        <w:spacing w:before="0"/>
        <w:jc w:val="both"/>
        <w:rPr>
          <w:rFonts w:ascii="Calibri" w:eastAsia="Times New Roman" w:hAnsi="Calibri" w:cs="Arial"/>
          <w:kern w:val="36"/>
          <w:sz w:val="32"/>
          <w:szCs w:val="32"/>
        </w:rPr>
      </w:pPr>
      <w:r w:rsidRPr="003E7226">
        <w:rPr>
          <w:rFonts w:ascii="Calibri" w:eastAsia="Calibri" w:hAnsi="Calibri" w:cs="Times New Roman"/>
          <w:sz w:val="22"/>
          <w:szCs w:val="22"/>
          <w:lang w:eastAsia="en-US"/>
        </w:rPr>
        <w:t>The formal qualification on completion of a traineeship/apprenticeship is Certificate III in Civil Construction. It is possible to undertake further units of competency in people management skills that may contribute to a Certificate IV in Civil Construction (Supervisor) the formal post-trade qualification for this type of work.</w:t>
      </w:r>
    </w:p>
    <w:p w:rsidR="00E65B1D" w:rsidRPr="003E7226" w:rsidRDefault="00E65B1D" w:rsidP="00E65B1D">
      <w:pPr>
        <w:shd w:val="clear" w:color="auto" w:fill="FFFFFF"/>
        <w:spacing w:before="0"/>
        <w:jc w:val="both"/>
        <w:rPr>
          <w:rFonts w:ascii="Calibri" w:eastAsia="Times New Roman" w:hAnsi="Calibri" w:cs="Arial"/>
          <w:sz w:val="22"/>
          <w:szCs w:val="22"/>
        </w:rPr>
      </w:pPr>
    </w:p>
    <w:p w:rsidR="00E65B1D" w:rsidRPr="003E7226" w:rsidRDefault="00E65B1D" w:rsidP="00E65B1D">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 xml:space="preserve">Overview of Occupation: </w:t>
      </w:r>
      <w:r w:rsidRPr="003E7226">
        <w:rPr>
          <w:rFonts w:ascii="Calibri" w:eastAsia="Times New Roman" w:hAnsi="Calibri" w:cs="Arial"/>
          <w:sz w:val="22"/>
          <w:szCs w:val="22"/>
        </w:rPr>
        <w:t>A Leading Hand is usually a qualified Plant Operator or other civil works specialist who takes on a more responsible role within a team with limited supervision of others. This is a ‘hands on’ job requiring the ability to motivate and lead others by example.</w:t>
      </w:r>
    </w:p>
    <w:p w:rsidR="00E65B1D" w:rsidRPr="003E7226" w:rsidRDefault="00E65B1D" w:rsidP="00E65B1D">
      <w:pPr>
        <w:spacing w:before="0"/>
        <w:jc w:val="both"/>
        <w:rPr>
          <w:rFonts w:ascii="Calibri" w:eastAsia="Calibri" w:hAnsi="Calibri" w:cs="Times New Roman"/>
          <w:color w:val="0563C1"/>
          <w:sz w:val="22"/>
          <w:szCs w:val="22"/>
          <w:u w:val="single"/>
          <w:lang w:eastAsia="en-US"/>
        </w:rPr>
      </w:pPr>
    </w:p>
    <w:p w:rsidR="00E65B1D" w:rsidRPr="003E7226" w:rsidRDefault="00E65B1D" w:rsidP="00E65B1D">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D42EC" w:rsidRDefault="00E65B1D" w:rsidP="00E65B1D">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3D42EC" w:rsidRPr="003E7226">
        <w:rPr>
          <w:rFonts w:ascii="Calibri" w:eastAsia="Calibri" w:hAnsi="Calibri" w:cs="Times New Roman"/>
          <w:i/>
          <w:sz w:val="22"/>
          <w:szCs w:val="22"/>
          <w:lang w:eastAsia="en-US"/>
        </w:rPr>
        <w:t xml:space="preserve">. </w:t>
      </w:r>
    </w:p>
    <w:p w:rsidR="00E65B1D" w:rsidRPr="00E65B1D" w:rsidRDefault="00E65B1D" w:rsidP="00E65B1D">
      <w:pPr>
        <w:tabs>
          <w:tab w:val="center" w:pos="4513"/>
          <w:tab w:val="right" w:pos="9026"/>
        </w:tabs>
        <w:spacing w:before="0"/>
        <w:jc w:val="both"/>
        <w:rPr>
          <w:rFonts w:ascii="Calibri" w:eastAsia="Calibri" w:hAnsi="Calibri" w:cs="Times New Roman"/>
          <w:i/>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162006">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3.25pt;height:113.25pt" o:bullet="t">
        <v:imagedata r:id="rId1" o:title=""/>
      </v:shape>
    </w:pict>
  </w:numPicBullet>
  <w:numPicBullet w:numPicBulletId="1">
    <w:pict>
      <v:shape id="_x0000_i1111" type="#_x0000_t75" style="width:96.75pt;height:96.75pt" o:bullet="t">
        <v:imagedata r:id="rId2" o:title=""/>
      </v:shape>
    </w:pict>
  </w:numPicBullet>
  <w:numPicBullet w:numPicBulletId="2">
    <w:pict>
      <v:shape id="_x0000_i1112" type="#_x0000_t75" style="width:375pt;height:375pt" o:bullet="t">
        <v:imagedata r:id="rId3" o:title=""/>
      </v:shape>
    </w:pict>
  </w:numPicBullet>
  <w:numPicBullet w:numPicBulletId="3">
    <w:pict>
      <v:shape id="_x0000_i1113" type="#_x0000_t75" style="width:93.75pt;height:93.75pt" o:bullet="t">
        <v:imagedata r:id="rId4" o:title=""/>
      </v:shape>
    </w:pict>
  </w:numPicBullet>
  <w:numPicBullet w:numPicBulletId="4">
    <w:pict>
      <v:shape id="_x0000_i1114" type="#_x0000_t75" style="width:285pt;height:285.75pt" o:bullet="t">
        <v:imagedata r:id="rId5" o:title=""/>
      </v:shape>
    </w:pict>
  </w:numPicBullet>
  <w:numPicBullet w:numPicBulletId="5">
    <w:pict>
      <v:shape id="_x0000_i1115"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006"/>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ACE"/>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5EC"/>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5B1D"/>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6440"/>
        <c:axId val="555102520"/>
      </c:barChart>
      <c:catAx>
        <c:axId val="55510644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2520"/>
        <c:crosses val="autoZero"/>
        <c:auto val="1"/>
        <c:lblAlgn val="ctr"/>
        <c:lblOffset val="100"/>
        <c:noMultiLvlLbl val="0"/>
      </c:catAx>
      <c:valAx>
        <c:axId val="55510252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440"/>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82ED-DC74-4F9E-8A02-54F0205A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Leading Hand</dc:title>
  <dc:subject>Job dictionary</dc:subject>
  <dc:creator>Civil Contractors Federation</dc:creator>
  <cp:keywords>CCF, Civil Contractors Federation, Team Leader</cp:keywords>
  <dc:description>Early intervention; early medical assessment; work capacity; job analysis</dc:description>
  <cp:lastModifiedBy>Koukouzelis, Helen</cp:lastModifiedBy>
  <cp:revision>8</cp:revision>
  <cp:lastPrinted>2015-12-14T00:16:00Z</cp:lastPrinted>
  <dcterms:created xsi:type="dcterms:W3CDTF">2015-12-14T05:26:00Z</dcterms:created>
  <dcterms:modified xsi:type="dcterms:W3CDTF">2016-01-18T05:46:00Z</dcterms:modified>
  <cp:category>Civil construction</cp:category>
</cp:coreProperties>
</file>