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14917" w14:textId="77777777" w:rsidR="000B73BA" w:rsidRDefault="000B73BA" w:rsidP="000B73BA">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2336" behindDoc="0" locked="0" layoutInCell="1" allowOverlap="1" wp14:anchorId="7FACCBD8" wp14:editId="23152CF5">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6432" behindDoc="0" locked="0" layoutInCell="1" allowOverlap="1" wp14:anchorId="7E6A86D8" wp14:editId="57C4167C">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5F0FCAF8" w14:textId="77777777" w:rsidR="000B73BA" w:rsidRPr="007E16FC" w:rsidRDefault="000B73BA" w:rsidP="000B73BA">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7BEA687A" w14:textId="77777777" w:rsidR="000B73BA" w:rsidRPr="007E16FC" w:rsidRDefault="000B73BA" w:rsidP="000B73BA">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6AB70F19" w14:textId="77777777" w:rsidR="000B73BA" w:rsidRPr="00B83BE8" w:rsidRDefault="000B73BA" w:rsidP="000B73BA">
                            <w:pPr>
                              <w:pStyle w:val="Heading2"/>
                              <w:rPr>
                                <w:rFonts w:ascii="Futura" w:hAnsi="Futura" w:cs="Futura"/>
                                <w:b w:val="0"/>
                              </w:rPr>
                            </w:pPr>
                            <w:r w:rsidRPr="00B83BE8">
                              <w:rPr>
                                <w:rFonts w:ascii="Futura" w:hAnsi="Futura" w:cs="Futura"/>
                                <w:b w:val="0"/>
                              </w:rPr>
                              <w:t>Occupational Health and Safety Consultant</w:t>
                            </w:r>
                          </w:p>
                          <w:p w14:paraId="0BCB18D0" w14:textId="77777777" w:rsidR="000B73BA" w:rsidRPr="007E16FC" w:rsidRDefault="000B73BA" w:rsidP="000B73BA">
                            <w:pPr>
                              <w:spacing w:line="360" w:lineRule="auto"/>
                              <w:jc w:val="center"/>
                              <w:rPr>
                                <w:rFonts w:ascii="Futura" w:hAnsi="Futura" w:cs="Futura"/>
                                <w:sz w:val="28"/>
                              </w:rPr>
                            </w:pPr>
                          </w:p>
                          <w:p w14:paraId="0983982A" w14:textId="77777777" w:rsidR="000B73BA" w:rsidRPr="001450C1" w:rsidRDefault="000B73BA" w:rsidP="000B73BA">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6A86D8"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5F0FCAF8" w14:textId="77777777" w:rsidR="000B73BA" w:rsidRPr="007E16FC" w:rsidRDefault="000B73BA" w:rsidP="000B73BA">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7BEA687A" w14:textId="77777777" w:rsidR="000B73BA" w:rsidRPr="007E16FC" w:rsidRDefault="000B73BA" w:rsidP="000B73BA">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6AB70F19" w14:textId="77777777" w:rsidR="000B73BA" w:rsidRPr="00B83BE8" w:rsidRDefault="000B73BA" w:rsidP="000B73BA">
                      <w:pPr>
                        <w:pStyle w:val="Heading2"/>
                        <w:rPr>
                          <w:rFonts w:ascii="Futura" w:hAnsi="Futura" w:cs="Futura"/>
                          <w:b w:val="0"/>
                        </w:rPr>
                      </w:pPr>
                      <w:r w:rsidRPr="00B83BE8">
                        <w:rPr>
                          <w:rFonts w:ascii="Futura" w:hAnsi="Futura" w:cs="Futura"/>
                          <w:b w:val="0"/>
                        </w:rPr>
                        <w:t>Occupational Health and Safety Consultant</w:t>
                      </w:r>
                    </w:p>
                    <w:p w14:paraId="0BCB18D0" w14:textId="77777777" w:rsidR="000B73BA" w:rsidRPr="007E16FC" w:rsidRDefault="000B73BA" w:rsidP="000B73BA">
                      <w:pPr>
                        <w:spacing w:line="360" w:lineRule="auto"/>
                        <w:jc w:val="center"/>
                        <w:rPr>
                          <w:rFonts w:ascii="Futura" w:hAnsi="Futura" w:cs="Futura"/>
                          <w:sz w:val="28"/>
                        </w:rPr>
                      </w:pPr>
                    </w:p>
                    <w:p w14:paraId="0983982A" w14:textId="77777777" w:rsidR="000B73BA" w:rsidRPr="001450C1" w:rsidRDefault="000B73BA" w:rsidP="000B73BA">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4384" behindDoc="0" locked="0" layoutInCell="1" allowOverlap="1" wp14:anchorId="189F835E" wp14:editId="3A7F6B57">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5408" behindDoc="0" locked="0" layoutInCell="1" allowOverlap="1" wp14:anchorId="4545B94E" wp14:editId="1EE2B0DE">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18714A5E" w14:textId="77777777" w:rsidR="000B73BA" w:rsidRPr="001450C1" w:rsidRDefault="000B73BA" w:rsidP="000B73BA">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5B94E" id="_x0000_s1027" type="#_x0000_t202" style="position:absolute;margin-left:-42.25pt;margin-top:188.5pt;width:538.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18714A5E" w14:textId="77777777" w:rsidR="000B73BA" w:rsidRPr="001450C1" w:rsidRDefault="000B73BA" w:rsidP="000B73BA">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3360" behindDoc="0" locked="0" layoutInCell="1" allowOverlap="1" wp14:anchorId="79A7EBB8" wp14:editId="3A0ADF17">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B1D5" w14:textId="77777777" w:rsidR="000B73BA" w:rsidRPr="00517DCB" w:rsidRDefault="000B73BA" w:rsidP="000B73BA">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10344266" w14:textId="77777777" w:rsidR="000B73BA" w:rsidRDefault="000B73BA" w:rsidP="000B73BA">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3FE40D02" w14:textId="43384BE8" w:rsidR="000B73BA" w:rsidRPr="003F323B" w:rsidRDefault="000B73BA" w:rsidP="000B73BA">
                            <w:pPr>
                              <w:jc w:val="center"/>
                              <w:rPr>
                                <w:rFonts w:ascii="Arial" w:hAnsi="Arial" w:cs="Arial"/>
                                <w:color w:val="FFFFFF" w:themeColor="background1"/>
                                <w:sz w:val="32"/>
                              </w:rPr>
                            </w:pPr>
                            <w:r>
                              <w:rPr>
                                <w:rFonts w:ascii="Arial" w:hAnsi="Arial" w:cs="Arial"/>
                                <w:color w:val="FFFFFF" w:themeColor="background1"/>
                                <w:sz w:val="40"/>
                              </w:rPr>
                              <w:t>Pre-Deliveries Un-crating</w:t>
                            </w:r>
                          </w:p>
                          <w:p w14:paraId="2AD3EA48" w14:textId="77777777" w:rsidR="000B73BA" w:rsidRPr="003F323B" w:rsidRDefault="000B73BA" w:rsidP="000B73BA">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7EBB8" id="_x0000_s1028" type="#_x0000_t202" style="position:absolute;margin-left:-16.5pt;margin-top:8.3pt;width:493.5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7A75B1D5" w14:textId="77777777" w:rsidR="000B73BA" w:rsidRPr="00517DCB" w:rsidRDefault="000B73BA" w:rsidP="000B73BA">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Motorcycle</w:t>
                      </w:r>
                      <w:r w:rsidRPr="00517DCB">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 xml:space="preserve"> Mechanic</w:t>
                      </w:r>
                    </w:p>
                    <w:p w14:paraId="10344266" w14:textId="77777777" w:rsidR="000B73BA" w:rsidRDefault="000B73BA" w:rsidP="000B73BA">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3FE40D02" w14:textId="43384BE8" w:rsidR="000B73BA" w:rsidRPr="003F323B" w:rsidRDefault="000B73BA" w:rsidP="000B73BA">
                      <w:pPr>
                        <w:jc w:val="center"/>
                        <w:rPr>
                          <w:rFonts w:ascii="Arial" w:hAnsi="Arial" w:cs="Arial"/>
                          <w:color w:val="FFFFFF" w:themeColor="background1"/>
                          <w:sz w:val="32"/>
                        </w:rPr>
                      </w:pPr>
                      <w:r>
                        <w:rPr>
                          <w:rFonts w:ascii="Arial" w:hAnsi="Arial" w:cs="Arial"/>
                          <w:color w:val="FFFFFF" w:themeColor="background1"/>
                          <w:sz w:val="40"/>
                        </w:rPr>
                        <w:t>Pre-Deli</w:t>
                      </w:r>
                      <w:bookmarkStart w:id="1" w:name="_GoBack"/>
                      <w:bookmarkEnd w:id="1"/>
                      <w:r>
                        <w:rPr>
                          <w:rFonts w:ascii="Arial" w:hAnsi="Arial" w:cs="Arial"/>
                          <w:color w:val="FFFFFF" w:themeColor="background1"/>
                          <w:sz w:val="40"/>
                        </w:rPr>
                        <w:t>veries Un-crating</w:t>
                      </w:r>
                    </w:p>
                    <w:p w14:paraId="2AD3EA48" w14:textId="77777777" w:rsidR="000B73BA" w:rsidRPr="003F323B" w:rsidRDefault="000B73BA" w:rsidP="000B73BA">
                      <w:pPr>
                        <w:jc w:val="center"/>
                        <w:rPr>
                          <w:rFonts w:ascii="Arial" w:hAnsi="Arial" w:cs="Arial"/>
                          <w:sz w:val="20"/>
                        </w:rPr>
                      </w:pPr>
                    </w:p>
                  </w:txbxContent>
                </v:textbox>
              </v:shape>
            </w:pict>
          </mc:Fallback>
        </mc:AlternateContent>
      </w:r>
      <w:r>
        <w:rPr>
          <w:sz w:val="20"/>
          <w:szCs w:val="20"/>
        </w:rPr>
        <w:br w:type="page"/>
      </w:r>
    </w:p>
    <w:p w14:paraId="1B1DAE6E" w14:textId="77777777" w:rsidR="000B73BA" w:rsidRDefault="000B73BA" w:rsidP="000B73BA">
      <w:pPr>
        <w:spacing w:after="0" w:line="240" w:lineRule="auto"/>
        <w:rPr>
          <w:sz w:val="20"/>
          <w:szCs w:val="20"/>
        </w:rPr>
        <w:sectPr w:rsidR="000B73BA"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5CB978D7" w14:textId="77777777" w:rsidR="000B73BA" w:rsidRDefault="000B73BA" w:rsidP="000B73BA">
      <w:pPr>
        <w:spacing w:line="360" w:lineRule="auto"/>
        <w:rPr>
          <w:rFonts w:ascii="Tahoma" w:hAnsi="Tahoma" w:cs="Tahoma"/>
          <w:bCs/>
        </w:rPr>
      </w:pPr>
      <w:r w:rsidRPr="00F66835">
        <w:rPr>
          <w:rFonts w:ascii="Tahoma" w:hAnsi="Tahoma" w:cs="Tahoma"/>
          <w:b/>
          <w:bCs/>
        </w:rPr>
        <w:lastRenderedPageBreak/>
        <w:t>Purpose of this document</w:t>
      </w:r>
    </w:p>
    <w:p w14:paraId="525DC9DD" w14:textId="77777777" w:rsidR="000B73BA" w:rsidRDefault="000B73BA" w:rsidP="000B73BA">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7316037E" w14:textId="77777777" w:rsidR="000B73BA" w:rsidRDefault="000B73BA" w:rsidP="000B73BA">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2E90DB4E" w14:textId="77777777" w:rsidR="000B73BA" w:rsidRDefault="000B73BA" w:rsidP="000B73BA">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063A13C9" w14:textId="77777777" w:rsidR="000B73BA" w:rsidRDefault="000B73BA" w:rsidP="000B73BA">
      <w:pPr>
        <w:spacing w:line="360" w:lineRule="auto"/>
        <w:rPr>
          <w:rFonts w:ascii="Tahoma" w:hAnsi="Tahoma" w:cs="Tahoma"/>
          <w:bCs/>
        </w:rPr>
      </w:pPr>
    </w:p>
    <w:p w14:paraId="7D15AE54" w14:textId="77777777" w:rsidR="000B73BA" w:rsidRDefault="000B73BA" w:rsidP="000B73BA">
      <w:pPr>
        <w:spacing w:line="360" w:lineRule="auto"/>
        <w:rPr>
          <w:rFonts w:ascii="Tahoma" w:hAnsi="Tahoma" w:cs="Tahoma"/>
          <w:bCs/>
        </w:rPr>
      </w:pPr>
    </w:p>
    <w:p w14:paraId="43CDC214" w14:textId="77777777" w:rsidR="000B73BA" w:rsidRDefault="000B73BA" w:rsidP="000B73BA">
      <w:pPr>
        <w:spacing w:line="360" w:lineRule="auto"/>
        <w:rPr>
          <w:rFonts w:ascii="Tahoma" w:hAnsi="Tahoma" w:cs="Tahoma"/>
          <w:bCs/>
        </w:rPr>
      </w:pPr>
    </w:p>
    <w:p w14:paraId="479B52F4" w14:textId="77777777" w:rsidR="000B73BA" w:rsidRDefault="000B73BA" w:rsidP="000B73BA">
      <w:pPr>
        <w:spacing w:line="360" w:lineRule="auto"/>
        <w:rPr>
          <w:rFonts w:ascii="Tahoma" w:hAnsi="Tahoma" w:cs="Tahoma"/>
          <w:bCs/>
        </w:rPr>
      </w:pPr>
    </w:p>
    <w:p w14:paraId="2CCA44BE" w14:textId="77777777" w:rsidR="000B73BA" w:rsidRDefault="000B73BA" w:rsidP="000B73BA">
      <w:pPr>
        <w:spacing w:line="360" w:lineRule="auto"/>
        <w:rPr>
          <w:rFonts w:ascii="Tahoma" w:hAnsi="Tahoma" w:cs="Tahoma"/>
          <w:bCs/>
        </w:rPr>
      </w:pPr>
    </w:p>
    <w:p w14:paraId="66BBE84A" w14:textId="77777777" w:rsidR="000B73BA" w:rsidRDefault="000B73BA" w:rsidP="000B73BA">
      <w:pPr>
        <w:spacing w:line="360" w:lineRule="auto"/>
        <w:rPr>
          <w:rFonts w:ascii="Tahoma" w:hAnsi="Tahoma" w:cs="Tahoma"/>
          <w:bCs/>
        </w:rPr>
      </w:pPr>
    </w:p>
    <w:p w14:paraId="51CB52B9" w14:textId="77777777" w:rsidR="000B73BA" w:rsidRDefault="000B73BA" w:rsidP="000B73BA">
      <w:pPr>
        <w:spacing w:line="360" w:lineRule="auto"/>
        <w:rPr>
          <w:rFonts w:ascii="Tahoma" w:hAnsi="Tahoma" w:cs="Tahoma"/>
          <w:bCs/>
        </w:rPr>
      </w:pPr>
    </w:p>
    <w:p w14:paraId="00315602" w14:textId="77777777" w:rsidR="000B73BA" w:rsidRDefault="000B73BA" w:rsidP="000B73BA">
      <w:pPr>
        <w:spacing w:line="360" w:lineRule="auto"/>
        <w:rPr>
          <w:rFonts w:ascii="Tahoma" w:hAnsi="Tahoma" w:cs="Tahoma"/>
          <w:bCs/>
        </w:rPr>
      </w:pPr>
    </w:p>
    <w:p w14:paraId="7FBD332F" w14:textId="77777777" w:rsidR="000B73BA" w:rsidRDefault="000B73BA" w:rsidP="000B73BA">
      <w:pPr>
        <w:spacing w:line="360" w:lineRule="auto"/>
        <w:rPr>
          <w:rFonts w:ascii="Tahoma" w:hAnsi="Tahoma" w:cs="Tahoma"/>
          <w:bCs/>
        </w:rPr>
      </w:pPr>
    </w:p>
    <w:p w14:paraId="18619594" w14:textId="77777777" w:rsidR="000B73BA" w:rsidRDefault="000B73BA" w:rsidP="000B73BA">
      <w:pPr>
        <w:spacing w:line="360" w:lineRule="auto"/>
        <w:rPr>
          <w:rFonts w:ascii="Tahoma" w:hAnsi="Tahoma" w:cs="Tahoma"/>
          <w:bCs/>
        </w:rPr>
      </w:pPr>
    </w:p>
    <w:p w14:paraId="72B4083C" w14:textId="77777777" w:rsidR="000B73BA" w:rsidRDefault="000B73BA" w:rsidP="000B73BA">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5EC96FBB"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320B59" w:rsidRPr="00F8210B" w14:paraId="315E4539" w14:textId="77777777" w:rsidTr="001D377D">
        <w:tc>
          <w:tcPr>
            <w:tcW w:w="10632" w:type="dxa"/>
            <w:shd w:val="clear" w:color="auto" w:fill="0088BB"/>
          </w:tcPr>
          <w:p w14:paraId="23CE0338" w14:textId="77777777" w:rsidR="00320B59" w:rsidRPr="00AB4DFC" w:rsidRDefault="00320B59"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320B59" w:rsidRPr="00F8210B" w14:paraId="7FA3CF14"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320B59" w14:paraId="76440710" w14:textId="77777777" w:rsidTr="001D377D">
              <w:tc>
                <w:tcPr>
                  <w:tcW w:w="18440" w:type="dxa"/>
                  <w:shd w:val="clear" w:color="auto" w:fill="FFFFFF"/>
                  <w:tcMar>
                    <w:top w:w="60" w:type="nil"/>
                    <w:left w:w="60" w:type="nil"/>
                    <w:bottom w:w="60" w:type="nil"/>
                    <w:right w:w="60" w:type="nil"/>
                  </w:tcMar>
                </w:tcPr>
                <w:p w14:paraId="0892794C" w14:textId="77777777" w:rsidR="00320B59" w:rsidRPr="007302D6" w:rsidRDefault="00320B59"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Repairing</w:t>
                  </w:r>
                  <w:r w:rsidRPr="007302D6">
                    <w:rPr>
                      <w:rFonts w:ascii="Futura-Light" w:hAnsi="Futura-Light" w:cs="Arial"/>
                      <w:color w:val="000000" w:themeColor="text1"/>
                      <w:szCs w:val="26"/>
                      <w:lang w:val="en-US" w:eastAsia="en-AU"/>
                    </w:rPr>
                    <w:t xml:space="preserve"> — Repairing machines or systems using the needed tools.</w:t>
                  </w:r>
                </w:p>
              </w:tc>
            </w:tr>
            <w:tr w:rsidR="00320B59" w14:paraId="042A918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ACFE255" w14:textId="77777777" w:rsidR="00320B59" w:rsidRPr="007302D6" w:rsidRDefault="00320B59"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Troubleshooting</w:t>
                  </w:r>
                  <w:r w:rsidRPr="007302D6">
                    <w:rPr>
                      <w:rFonts w:ascii="Futura-Light" w:hAnsi="Futura-Light" w:cs="Arial"/>
                      <w:color w:val="000000" w:themeColor="text1"/>
                      <w:szCs w:val="26"/>
                      <w:lang w:val="en-US" w:eastAsia="en-AU"/>
                    </w:rPr>
                    <w:t xml:space="preserve"> — Determining causes of operating errors and deciding what to do about it.</w:t>
                  </w:r>
                </w:p>
              </w:tc>
            </w:tr>
            <w:tr w:rsidR="00320B59" w14:paraId="5EAD12D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01E8A50" w14:textId="77777777" w:rsidR="00320B59" w:rsidRPr="007302D6" w:rsidRDefault="00320B59"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Listening</w:t>
                  </w:r>
                  <w:r w:rsidRPr="007302D6">
                    <w:rPr>
                      <w:rFonts w:ascii="Futura-Light" w:hAnsi="Futura-Light" w:cs="Arial"/>
                      <w:color w:val="000000" w:themeColor="text1"/>
                      <w:szCs w:val="26"/>
                      <w:lang w:val="en-US" w:eastAsia="en-AU"/>
                    </w:rPr>
                    <w:t xml:space="preserve"> — Giving full attention to what other people are saying, taking time to understand the points being made, asking questions as appropriate, and not interrupting at inappropriate times.</w:t>
                  </w:r>
                </w:p>
              </w:tc>
            </w:tr>
            <w:tr w:rsidR="00320B59" w14:paraId="21ED834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0B81AEB" w14:textId="77777777" w:rsidR="00320B59" w:rsidRPr="007302D6" w:rsidRDefault="00320B59"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Complex Problem Solving</w:t>
                  </w:r>
                  <w:r w:rsidRPr="007302D6">
                    <w:rPr>
                      <w:rFonts w:ascii="Futura-Light" w:hAnsi="Futura-Light" w:cs="Arial"/>
                      <w:color w:val="000000" w:themeColor="text1"/>
                      <w:szCs w:val="26"/>
                      <w:lang w:val="en-US" w:eastAsia="en-AU"/>
                    </w:rPr>
                    <w:t xml:space="preserve"> — Identifying complex problems and reviewing related information to develop and evaluate options and implement solutions.</w:t>
                  </w:r>
                </w:p>
              </w:tc>
            </w:tr>
            <w:tr w:rsidR="00320B59" w14:paraId="34BFDA2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FD26029" w14:textId="77777777" w:rsidR="00320B59" w:rsidRPr="007302D6" w:rsidRDefault="00320B59"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Critical Thinking</w:t>
                  </w:r>
                  <w:r w:rsidRPr="007302D6">
                    <w:rPr>
                      <w:rFonts w:ascii="Futura-Light" w:hAnsi="Futura-Light" w:cs="Arial"/>
                      <w:color w:val="000000" w:themeColor="text1"/>
                      <w:szCs w:val="26"/>
                      <w:lang w:val="en-US" w:eastAsia="en-AU"/>
                    </w:rPr>
                    <w:t xml:space="preserve"> — Using logic and reasoning to identify the strengths and weaknesses of alternative solutions, conclusions or approaches to problems.</w:t>
                  </w:r>
                </w:p>
              </w:tc>
            </w:tr>
            <w:tr w:rsidR="00320B59" w14:paraId="7B67FF2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F214BDC" w14:textId="77777777" w:rsidR="00320B59" w:rsidRPr="007302D6" w:rsidRDefault="00320B59"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Equipment Maintenance</w:t>
                  </w:r>
                  <w:r w:rsidRPr="007302D6">
                    <w:rPr>
                      <w:rFonts w:ascii="Futura-Light" w:hAnsi="Futura-Light" w:cs="Arial"/>
                      <w:color w:val="000000" w:themeColor="text1"/>
                      <w:szCs w:val="26"/>
                      <w:lang w:val="en-US" w:eastAsia="en-AU"/>
                    </w:rPr>
                    <w:t xml:space="preserve"> — Performing routine maintenance on equipment and determining when and what kind of maintenance is needed.</w:t>
                  </w:r>
                </w:p>
              </w:tc>
            </w:tr>
            <w:tr w:rsidR="00320B59" w14:paraId="24C378C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FB458E7" w14:textId="77777777" w:rsidR="00320B59" w:rsidRPr="007302D6" w:rsidRDefault="00320B59"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Monitoring</w:t>
                  </w:r>
                  <w:r w:rsidRPr="007302D6">
                    <w:rPr>
                      <w:rFonts w:ascii="Futura-Light" w:hAnsi="Futura-Light" w:cs="Arial"/>
                      <w:color w:val="000000" w:themeColor="text1"/>
                      <w:szCs w:val="26"/>
                      <w:lang w:val="en-US" w:eastAsia="en-AU"/>
                    </w:rPr>
                    <w:t xml:space="preserve"> — Monitoring/Assessing performance of yourself, other individuals, or organizations to make improvements or take corrective action.</w:t>
                  </w:r>
                </w:p>
              </w:tc>
            </w:tr>
            <w:tr w:rsidR="00320B59" w14:paraId="5989291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9FC27A0" w14:textId="77777777" w:rsidR="00320B59" w:rsidRPr="007302D6" w:rsidRDefault="00320B59"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Speaking</w:t>
                  </w:r>
                  <w:r w:rsidRPr="007302D6">
                    <w:rPr>
                      <w:rFonts w:ascii="Futura-Light" w:hAnsi="Futura-Light" w:cs="Arial"/>
                      <w:color w:val="000000" w:themeColor="text1"/>
                      <w:szCs w:val="26"/>
                      <w:lang w:val="en-US" w:eastAsia="en-AU"/>
                    </w:rPr>
                    <w:t xml:space="preserve"> — Talking to others to convey information effectively.</w:t>
                  </w:r>
                </w:p>
              </w:tc>
            </w:tr>
            <w:tr w:rsidR="00320B59" w14:paraId="6A816E3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DF992CB" w14:textId="77777777" w:rsidR="00320B59" w:rsidRPr="007302D6" w:rsidRDefault="00320B59"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Active Learning</w:t>
                  </w:r>
                  <w:r w:rsidRPr="007302D6">
                    <w:rPr>
                      <w:rFonts w:ascii="Futura-Light" w:hAnsi="Futura-Light" w:cs="Arial"/>
                      <w:color w:val="000000" w:themeColor="text1"/>
                      <w:szCs w:val="26"/>
                      <w:lang w:val="en-US" w:eastAsia="en-AU"/>
                    </w:rPr>
                    <w:t xml:space="preserve"> — Understanding the implications of new information for both current and future problem-solving and decision-making.</w:t>
                  </w:r>
                </w:p>
              </w:tc>
            </w:tr>
            <w:tr w:rsidR="00320B59" w14:paraId="6A86F4ED" w14:textId="77777777" w:rsidTr="001D377D">
              <w:tc>
                <w:tcPr>
                  <w:tcW w:w="18440" w:type="dxa"/>
                  <w:shd w:val="clear" w:color="auto" w:fill="FFFFFF"/>
                  <w:tcMar>
                    <w:top w:w="60" w:type="nil"/>
                    <w:left w:w="60" w:type="nil"/>
                    <w:bottom w:w="60" w:type="nil"/>
                    <w:right w:w="60" w:type="nil"/>
                  </w:tcMar>
                </w:tcPr>
                <w:p w14:paraId="026EAA46" w14:textId="77777777" w:rsidR="00320B59" w:rsidRPr="007302D6" w:rsidRDefault="00320B59" w:rsidP="001D377D">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Judgment and Decision Making</w:t>
                  </w:r>
                  <w:r w:rsidRPr="007302D6">
                    <w:rPr>
                      <w:rFonts w:ascii="Futura-Light" w:hAnsi="Futura-Light" w:cs="Arial"/>
                      <w:color w:val="000000" w:themeColor="text1"/>
                      <w:szCs w:val="26"/>
                      <w:lang w:val="en-US" w:eastAsia="en-AU"/>
                    </w:rPr>
                    <w:t xml:space="preserve"> — Considering the relative costs and benefits of potential actions to choose the most appropriate one.</w:t>
                  </w:r>
                </w:p>
              </w:tc>
            </w:tr>
          </w:tbl>
          <w:p w14:paraId="566F1C76" w14:textId="77777777" w:rsidR="00320B59" w:rsidRPr="00AB4DFC" w:rsidRDefault="00320B59" w:rsidP="001D377D">
            <w:pPr>
              <w:pStyle w:val="ListParagraph"/>
              <w:spacing w:line="360" w:lineRule="auto"/>
              <w:ind w:left="0" w:firstLine="720"/>
              <w:rPr>
                <w:rFonts w:ascii="Futura-Light" w:eastAsia="MS Mincho" w:hAnsi="Futura-Light" w:cs="Futura"/>
                <w:sz w:val="24"/>
                <w:szCs w:val="24"/>
              </w:rPr>
            </w:pPr>
          </w:p>
        </w:tc>
      </w:tr>
      <w:tr w:rsidR="00320B59" w:rsidRPr="00F8210B" w14:paraId="66A3A9A6" w14:textId="77777777" w:rsidTr="001D377D">
        <w:tc>
          <w:tcPr>
            <w:tcW w:w="10632" w:type="dxa"/>
            <w:shd w:val="clear" w:color="auto" w:fill="0088BB"/>
          </w:tcPr>
          <w:p w14:paraId="4A4C27E7" w14:textId="77777777" w:rsidR="00320B59" w:rsidRPr="00AB4DFC" w:rsidRDefault="00320B59"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320B59" w:rsidRPr="00F8210B" w14:paraId="0F40B598"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320B59" w14:paraId="15849F23" w14:textId="77777777" w:rsidTr="001D377D">
              <w:tc>
                <w:tcPr>
                  <w:tcW w:w="18440" w:type="dxa"/>
                  <w:shd w:val="clear" w:color="auto" w:fill="FFFFFF"/>
                  <w:tcMar>
                    <w:top w:w="60" w:type="nil"/>
                    <w:left w:w="60" w:type="nil"/>
                    <w:bottom w:w="60" w:type="nil"/>
                    <w:right w:w="60" w:type="nil"/>
                  </w:tcMar>
                </w:tcPr>
                <w:p w14:paraId="2FB03240" w14:textId="77777777" w:rsidR="00320B59" w:rsidRPr="007302D6" w:rsidRDefault="00320B59"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Hearing Sensitivity</w:t>
                  </w:r>
                  <w:r w:rsidRPr="007302D6">
                    <w:rPr>
                      <w:rFonts w:ascii="Futura-Light" w:hAnsi="Futura-Light" w:cs="Arial"/>
                      <w:color w:val="000000" w:themeColor="text1"/>
                      <w:szCs w:val="26"/>
                      <w:lang w:val="en-US" w:eastAsia="en-AU"/>
                    </w:rPr>
                    <w:t xml:space="preserve"> — The ability to detect or tell the differences between sounds that vary in pitch and loudness.</w:t>
                  </w:r>
                </w:p>
              </w:tc>
            </w:tr>
            <w:tr w:rsidR="00320B59" w14:paraId="0D75A30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BD9CC0C" w14:textId="77777777" w:rsidR="00320B59" w:rsidRPr="007302D6" w:rsidRDefault="00320B59"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Manual Dexterity</w:t>
                  </w:r>
                  <w:r w:rsidRPr="007302D6">
                    <w:rPr>
                      <w:rFonts w:ascii="Futura-Light" w:hAnsi="Futura-Light" w:cs="Arial"/>
                      <w:color w:val="000000" w:themeColor="text1"/>
                      <w:szCs w:val="26"/>
                      <w:lang w:val="en-US" w:eastAsia="en-AU"/>
                    </w:rPr>
                    <w:t xml:space="preserve"> — The ability to quickly move your hand, your hand together with your arm, or your two hands to grasp, manipulate, or assemble objects.</w:t>
                  </w:r>
                </w:p>
              </w:tc>
            </w:tr>
            <w:tr w:rsidR="00320B59" w14:paraId="084A9B6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4FC25FF" w14:textId="77777777" w:rsidR="00320B59" w:rsidRPr="007302D6" w:rsidRDefault="00320B59"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Deductive Reasoning</w:t>
                  </w:r>
                  <w:r w:rsidRPr="007302D6">
                    <w:rPr>
                      <w:rFonts w:ascii="Futura-Light" w:hAnsi="Futura-Light" w:cs="Arial"/>
                      <w:color w:val="000000" w:themeColor="text1"/>
                      <w:szCs w:val="26"/>
                      <w:lang w:val="en-US" w:eastAsia="en-AU"/>
                    </w:rPr>
                    <w:t xml:space="preserve"> — The ability to apply general rules to specific problems to produce answers that make sense.</w:t>
                  </w:r>
                </w:p>
              </w:tc>
            </w:tr>
            <w:tr w:rsidR="00320B59" w14:paraId="611F45B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1388A52" w14:textId="77777777" w:rsidR="00320B59" w:rsidRPr="007302D6" w:rsidRDefault="00320B59"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Finger Dexterity</w:t>
                  </w:r>
                  <w:r w:rsidRPr="007302D6">
                    <w:rPr>
                      <w:rFonts w:ascii="Futura-Light" w:hAnsi="Futura-Light" w:cs="Arial"/>
                      <w:color w:val="000000" w:themeColor="text1"/>
                      <w:szCs w:val="26"/>
                      <w:lang w:val="en-US" w:eastAsia="en-AU"/>
                    </w:rPr>
                    <w:t xml:space="preserve"> — The ability to make precisely coordinated movements of the fingers of one or both hands to grasp, manipulate, or assemble very small objects.</w:t>
                  </w:r>
                </w:p>
              </w:tc>
            </w:tr>
            <w:tr w:rsidR="00320B59" w14:paraId="342F7F2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7C1E309" w14:textId="77777777" w:rsidR="00320B59" w:rsidRPr="007302D6" w:rsidRDefault="00320B59"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Near Vision</w:t>
                  </w:r>
                  <w:r w:rsidRPr="007302D6">
                    <w:rPr>
                      <w:rFonts w:ascii="Futura-Light" w:hAnsi="Futura-Light" w:cs="Arial"/>
                      <w:color w:val="000000" w:themeColor="text1"/>
                      <w:szCs w:val="26"/>
                      <w:lang w:val="en-US" w:eastAsia="en-AU"/>
                    </w:rPr>
                    <w:t xml:space="preserve"> — The ability to see details at close range (within a few feet of the observer).</w:t>
                  </w:r>
                </w:p>
              </w:tc>
            </w:tr>
            <w:tr w:rsidR="00320B59" w14:paraId="2320C58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D2EAFF3" w14:textId="77777777" w:rsidR="00320B59" w:rsidRPr="007302D6" w:rsidRDefault="00320B59"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Arm-Hand Steadiness</w:t>
                  </w:r>
                  <w:r w:rsidRPr="007302D6">
                    <w:rPr>
                      <w:rFonts w:ascii="Futura-Light" w:hAnsi="Futura-Light" w:cs="Arial"/>
                      <w:color w:val="000000" w:themeColor="text1"/>
                      <w:szCs w:val="26"/>
                      <w:lang w:val="en-US" w:eastAsia="en-AU"/>
                    </w:rPr>
                    <w:t xml:space="preserve"> — The ability to keep your hand and arm steady while moving your arm or while holding your arm and hand in one position.</w:t>
                  </w:r>
                </w:p>
              </w:tc>
            </w:tr>
            <w:tr w:rsidR="00320B59" w14:paraId="042D652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B45E9F6" w14:textId="77777777" w:rsidR="00320B59" w:rsidRPr="007302D6" w:rsidRDefault="00320B59"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Inductive Reasoning</w:t>
                  </w:r>
                  <w:r w:rsidRPr="007302D6">
                    <w:rPr>
                      <w:rFonts w:ascii="Futura-Light" w:hAnsi="Futura-Light" w:cs="Arial"/>
                      <w:color w:val="000000" w:themeColor="text1"/>
                      <w:szCs w:val="26"/>
                      <w:lang w:val="en-US" w:eastAsia="en-AU"/>
                    </w:rPr>
                    <w:t xml:space="preserve"> — The ability to combine pieces of information to form general rules or conclusions (includes finding a relationship among seemingly unrelated events).</w:t>
                  </w:r>
                </w:p>
              </w:tc>
            </w:tr>
            <w:tr w:rsidR="00320B59" w14:paraId="31CB4C7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C8D3F89" w14:textId="77777777" w:rsidR="00320B59" w:rsidRPr="007302D6" w:rsidRDefault="00320B59"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Oral Comprehension</w:t>
                  </w:r>
                  <w:r w:rsidRPr="007302D6">
                    <w:rPr>
                      <w:rFonts w:ascii="Futura-Light" w:hAnsi="Futura-Light" w:cs="Arial"/>
                      <w:color w:val="000000" w:themeColor="text1"/>
                      <w:szCs w:val="26"/>
                      <w:lang w:val="en-US" w:eastAsia="en-AU"/>
                    </w:rPr>
                    <w:t xml:space="preserve"> — The ability to listen to and understand information and ideas presented through spoken words and sentences.</w:t>
                  </w:r>
                </w:p>
              </w:tc>
            </w:tr>
            <w:tr w:rsidR="00320B59" w14:paraId="775A05E0"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F41B8C3" w14:textId="77777777" w:rsidR="00320B59" w:rsidRPr="007302D6" w:rsidRDefault="00320B59"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Problem Sensitivity</w:t>
                  </w:r>
                  <w:r w:rsidRPr="007302D6">
                    <w:rPr>
                      <w:rFonts w:ascii="Futura-Light" w:hAnsi="Futura-Light" w:cs="Arial"/>
                      <w:color w:val="000000" w:themeColor="text1"/>
                      <w:szCs w:val="26"/>
                      <w:lang w:val="en-US" w:eastAsia="en-AU"/>
                    </w:rPr>
                    <w:t xml:space="preserve"> — The ability to tell when something is wrong or is likely to go wrong. It does not involve solving the problem, only recognizing there is a problem.</w:t>
                  </w:r>
                </w:p>
              </w:tc>
            </w:tr>
            <w:tr w:rsidR="00320B59" w14:paraId="495A6BE0" w14:textId="77777777" w:rsidTr="001D377D">
              <w:tc>
                <w:tcPr>
                  <w:tcW w:w="18440" w:type="dxa"/>
                  <w:shd w:val="clear" w:color="auto" w:fill="FFFFFF"/>
                  <w:tcMar>
                    <w:top w:w="60" w:type="nil"/>
                    <w:left w:w="60" w:type="nil"/>
                    <w:bottom w:w="60" w:type="nil"/>
                    <w:right w:w="60" w:type="nil"/>
                  </w:tcMar>
                </w:tcPr>
                <w:p w14:paraId="53A057F0" w14:textId="77777777" w:rsidR="00320B59" w:rsidRPr="007302D6" w:rsidRDefault="00320B59" w:rsidP="001D377D">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7302D6">
                    <w:rPr>
                      <w:rFonts w:ascii="Futura" w:hAnsi="Futura" w:cs="Futura"/>
                      <w:bCs/>
                      <w:color w:val="000000" w:themeColor="text1"/>
                      <w:szCs w:val="26"/>
                      <w:lang w:val="en-US" w:eastAsia="en-AU"/>
                    </w:rPr>
                    <w:t>Control Precision</w:t>
                  </w:r>
                  <w:r w:rsidRPr="007302D6">
                    <w:rPr>
                      <w:rFonts w:ascii="Futura-Light" w:hAnsi="Futura-Light" w:cs="Arial"/>
                      <w:color w:val="000000" w:themeColor="text1"/>
                      <w:szCs w:val="26"/>
                      <w:lang w:val="en-US" w:eastAsia="en-AU"/>
                    </w:rPr>
                    <w:t xml:space="preserve"> — The ability to quickly and repeatedly adjust the controls of a machine or a vehicle to exact </w:t>
                  </w:r>
                  <w:r w:rsidRPr="007302D6">
                    <w:rPr>
                      <w:rFonts w:ascii="Futura-Light" w:hAnsi="Futura-Light" w:cs="Arial"/>
                      <w:color w:val="000000" w:themeColor="text1"/>
                      <w:szCs w:val="26"/>
                      <w:lang w:val="en-US" w:eastAsia="en-AU"/>
                    </w:rPr>
                    <w:lastRenderedPageBreak/>
                    <w:t>positions.</w:t>
                  </w:r>
                </w:p>
              </w:tc>
            </w:tr>
          </w:tbl>
          <w:p w14:paraId="2CE95A7A" w14:textId="77777777" w:rsidR="00320B59" w:rsidRPr="00AB4DFC" w:rsidRDefault="00320B59" w:rsidP="001D377D">
            <w:pPr>
              <w:pStyle w:val="ListParagraph"/>
              <w:spacing w:line="360" w:lineRule="auto"/>
              <w:ind w:left="0"/>
              <w:rPr>
                <w:rFonts w:ascii="Futura-Light" w:eastAsia="MS Mincho" w:hAnsi="Futura-Light" w:cs="Helvetica"/>
                <w:color w:val="000000"/>
                <w:sz w:val="24"/>
                <w:szCs w:val="24"/>
                <w:lang w:val="en"/>
              </w:rPr>
            </w:pPr>
          </w:p>
        </w:tc>
      </w:tr>
      <w:tr w:rsidR="00320B59" w:rsidRPr="00F8210B" w14:paraId="03BBA2AE" w14:textId="77777777" w:rsidTr="001D377D">
        <w:tc>
          <w:tcPr>
            <w:tcW w:w="10632" w:type="dxa"/>
            <w:shd w:val="clear" w:color="auto" w:fill="0088BB"/>
          </w:tcPr>
          <w:p w14:paraId="40832F55" w14:textId="77777777" w:rsidR="00320B59" w:rsidRPr="00AB4DFC" w:rsidRDefault="00320B59"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Qualifications:</w:t>
            </w:r>
          </w:p>
        </w:tc>
      </w:tr>
      <w:tr w:rsidR="00320B59" w:rsidRPr="00F8210B" w14:paraId="0AE6C4A0" w14:textId="77777777" w:rsidTr="001D377D">
        <w:trPr>
          <w:trHeight w:val="363"/>
        </w:trPr>
        <w:tc>
          <w:tcPr>
            <w:tcW w:w="10632" w:type="dxa"/>
          </w:tcPr>
          <w:p w14:paraId="505C95AC" w14:textId="77777777" w:rsidR="00320B59" w:rsidRPr="00AB4DFC" w:rsidRDefault="00320B59" w:rsidP="001D377D">
            <w:pPr>
              <w:spacing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320B59" w:rsidRPr="00F8210B" w14:paraId="2D0E15F0" w14:textId="77777777" w:rsidTr="001D377D">
        <w:tc>
          <w:tcPr>
            <w:tcW w:w="10632" w:type="dxa"/>
            <w:gridSpan w:val="6"/>
            <w:shd w:val="clear" w:color="auto" w:fill="0088BB"/>
          </w:tcPr>
          <w:p w14:paraId="1CEC3731" w14:textId="77777777" w:rsidR="00320B59" w:rsidRPr="00AB4DFC" w:rsidRDefault="00320B59"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320B59" w:rsidRPr="00F8210B" w14:paraId="46B2882E" w14:textId="77777777" w:rsidTr="001D377D">
        <w:tc>
          <w:tcPr>
            <w:tcW w:w="3545" w:type="dxa"/>
          </w:tcPr>
          <w:p w14:paraId="106C6870"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sdt>
          <w:sdtPr>
            <w:rPr>
              <w:rFonts w:ascii="Futura-Light" w:eastAsia="Times New Roman" w:hAnsi="Futura-Light" w:cs="Futura"/>
              <w:sz w:val="20"/>
              <w:szCs w:val="20"/>
              <w:lang w:val="en-US"/>
            </w:rPr>
            <w:id w:val="-337464221"/>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29EF58C5"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5E2D4D5D"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sdt>
          <w:sdtPr>
            <w:rPr>
              <w:rFonts w:ascii="Futura-Light" w:eastAsia="Times New Roman" w:hAnsi="Futura-Light" w:cs="Futura"/>
              <w:sz w:val="20"/>
              <w:szCs w:val="20"/>
              <w:lang w:val="en-US"/>
            </w:rPr>
            <w:id w:val="-141840327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0AFDD3C9"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320B59" w:rsidRPr="00F8210B" w14:paraId="236CED3E" w14:textId="77777777" w:rsidTr="001D377D">
        <w:trPr>
          <w:trHeight w:val="347"/>
        </w:trPr>
        <w:tc>
          <w:tcPr>
            <w:tcW w:w="3545" w:type="dxa"/>
          </w:tcPr>
          <w:p w14:paraId="4A1F3576"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sdt>
          <w:sdtPr>
            <w:rPr>
              <w:rFonts w:ascii="Futura-Light" w:eastAsia="Times New Roman" w:hAnsi="Futura-Light" w:cs="Futura"/>
              <w:sz w:val="20"/>
              <w:szCs w:val="20"/>
              <w:lang w:val="en-US"/>
            </w:rPr>
            <w:id w:val="765662433"/>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2A52C729"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sdtContent>
        </w:sdt>
        <w:tc>
          <w:tcPr>
            <w:tcW w:w="3118" w:type="dxa"/>
          </w:tcPr>
          <w:p w14:paraId="44AF3AD3"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sdt>
          <w:sdtPr>
            <w:rPr>
              <w:rFonts w:ascii="Futura-Light" w:eastAsia="Times New Roman" w:hAnsi="Futura-Light" w:cs="Futura"/>
              <w:sz w:val="20"/>
              <w:szCs w:val="20"/>
              <w:lang w:val="en-US"/>
            </w:rPr>
            <w:id w:val="1444723406"/>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11707CB5"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320B59" w:rsidRPr="00F8210B" w14:paraId="34E2D222" w14:textId="77777777" w:rsidTr="001D377D">
        <w:trPr>
          <w:trHeight w:val="341"/>
        </w:trPr>
        <w:tc>
          <w:tcPr>
            <w:tcW w:w="3545" w:type="dxa"/>
          </w:tcPr>
          <w:p w14:paraId="24D633EC"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sdt>
          <w:sdtPr>
            <w:rPr>
              <w:rFonts w:ascii="Futura-Light" w:eastAsia="Times New Roman" w:hAnsi="Futura-Light" w:cs="Futura"/>
              <w:sz w:val="20"/>
              <w:szCs w:val="20"/>
              <w:lang w:val="en-US"/>
            </w:rPr>
            <w:id w:val="-409550489"/>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Pr>
              <w:p w14:paraId="4892BAC0"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c>
          <w:tcPr>
            <w:tcW w:w="3118" w:type="dxa"/>
          </w:tcPr>
          <w:p w14:paraId="401345AC"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sdt>
          <w:sdtPr>
            <w:rPr>
              <w:rFonts w:ascii="Futura-Light" w:eastAsia="Times New Roman" w:hAnsi="Futura-Light" w:cs="Futura"/>
              <w:sz w:val="20"/>
              <w:szCs w:val="20"/>
              <w:lang w:val="en-US"/>
            </w:rPr>
            <w:id w:val="-35441789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3E649CDE"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320B59" w:rsidRPr="00F8210B" w14:paraId="05004914" w14:textId="77777777" w:rsidTr="001D377D">
        <w:tc>
          <w:tcPr>
            <w:tcW w:w="3545" w:type="dxa"/>
            <w:tcBorders>
              <w:bottom w:val="single" w:sz="4" w:space="0" w:color="000000"/>
            </w:tcBorders>
          </w:tcPr>
          <w:p w14:paraId="7CA421E3"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sdt>
          <w:sdtPr>
            <w:rPr>
              <w:rFonts w:ascii="Futura-Light" w:eastAsia="Times New Roman" w:hAnsi="Futura-Light" w:cs="Futura"/>
              <w:sz w:val="20"/>
              <w:szCs w:val="20"/>
              <w:lang w:val="en-US"/>
            </w:rPr>
            <w:id w:val="-84085507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Borders>
                  <w:bottom w:val="single" w:sz="4" w:space="0" w:color="000000"/>
                </w:tcBorders>
              </w:tcPr>
              <w:p w14:paraId="3FB502DE"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sdtContent>
        </w:sdt>
        <w:tc>
          <w:tcPr>
            <w:tcW w:w="3118" w:type="dxa"/>
            <w:tcBorders>
              <w:bottom w:val="single" w:sz="4" w:space="0" w:color="000000"/>
            </w:tcBorders>
          </w:tcPr>
          <w:p w14:paraId="1E3BCCCD"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sdt>
          <w:sdtPr>
            <w:rPr>
              <w:rFonts w:ascii="Futura-Light" w:eastAsia="Times New Roman" w:hAnsi="Futura-Light" w:cs="Futura"/>
              <w:sz w:val="20"/>
              <w:szCs w:val="20"/>
              <w:lang w:val="en-US"/>
            </w:rPr>
            <w:id w:val="-207387630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Borders>
                  <w:bottom w:val="single" w:sz="4" w:space="0" w:color="000000"/>
                </w:tcBorders>
              </w:tcPr>
              <w:p w14:paraId="772C9941"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sdtContent>
        </w:sdt>
      </w:tr>
      <w:tr w:rsidR="00320B59" w:rsidRPr="00F8210B" w14:paraId="5F69FA0E" w14:textId="77777777" w:rsidTr="001D377D">
        <w:tc>
          <w:tcPr>
            <w:tcW w:w="10632" w:type="dxa"/>
            <w:gridSpan w:val="6"/>
            <w:shd w:val="clear" w:color="auto" w:fill="0088BB"/>
          </w:tcPr>
          <w:p w14:paraId="77003E7B" w14:textId="77777777" w:rsidR="00320B59" w:rsidRPr="00AB4DFC" w:rsidRDefault="00320B59"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320B59" w:rsidRPr="00F8210B" w14:paraId="77B13B7B" w14:textId="77777777" w:rsidTr="001D377D">
        <w:tc>
          <w:tcPr>
            <w:tcW w:w="3571" w:type="dxa"/>
            <w:gridSpan w:val="2"/>
          </w:tcPr>
          <w:p w14:paraId="7FAAD136"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sdt>
          <w:sdtPr>
            <w:rPr>
              <w:rFonts w:ascii="Futura-Light" w:eastAsia="Times New Roman" w:hAnsi="Futura-Light" w:cs="Futura"/>
              <w:sz w:val="20"/>
              <w:szCs w:val="20"/>
              <w:lang w:val="en-US"/>
            </w:rPr>
            <w:id w:val="1256403691"/>
            <w:dropDownList>
              <w:listItem w:displayText="Select" w:value="Select"/>
              <w:listItem w:displayText="Steel Cap" w:value="Steel Cap"/>
              <w:listItem w:displayText="Safety" w:value="Safety"/>
              <w:listItem w:displayText="Closed in" w:value="Closed in"/>
              <w:listItem w:displayText="Not Required" w:value="Not Required"/>
            </w:dropDownList>
          </w:sdtPr>
          <w:sdtEndPr/>
          <w:sdtContent>
            <w:tc>
              <w:tcPr>
                <w:tcW w:w="1675" w:type="dxa"/>
                <w:gridSpan w:val="2"/>
              </w:tcPr>
              <w:p w14:paraId="5728F48F"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Steel Cap</w:t>
                </w:r>
              </w:p>
            </w:tc>
          </w:sdtContent>
        </w:sdt>
        <w:tc>
          <w:tcPr>
            <w:tcW w:w="3118" w:type="dxa"/>
          </w:tcPr>
          <w:p w14:paraId="593AFA2C"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sdt>
          <w:sdtPr>
            <w:rPr>
              <w:rFonts w:ascii="Futura-Light" w:eastAsia="Times New Roman" w:hAnsi="Futura-Light" w:cs="Futura"/>
              <w:sz w:val="20"/>
              <w:szCs w:val="20"/>
              <w:lang w:val="en-US"/>
            </w:rPr>
            <w:id w:val="-1549136270"/>
            <w:dropDownList>
              <w:listItem w:displayText="Select" w:value="Select"/>
              <w:listItem w:displayText="Not Required" w:value="Not Required"/>
              <w:listItem w:displayText="Safety Glasses" w:value="Safety Glasses"/>
              <w:listItem w:displayText="Tinted Safety Glasses" w:value="Tinted Safety Glasses"/>
            </w:dropDownList>
          </w:sdtPr>
          <w:sdtEndPr/>
          <w:sdtContent>
            <w:tc>
              <w:tcPr>
                <w:tcW w:w="2268" w:type="dxa"/>
              </w:tcPr>
              <w:p w14:paraId="469C5D39"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320B59" w:rsidRPr="00F8210B" w14:paraId="65504BF4" w14:textId="77777777" w:rsidTr="001D377D">
        <w:tc>
          <w:tcPr>
            <w:tcW w:w="3571" w:type="dxa"/>
            <w:gridSpan w:val="2"/>
          </w:tcPr>
          <w:p w14:paraId="6543CD7A"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sdt>
          <w:sdtPr>
            <w:rPr>
              <w:rFonts w:ascii="Futura-Light" w:eastAsia="Times New Roman" w:hAnsi="Futura-Light" w:cs="Futura"/>
              <w:sz w:val="20"/>
              <w:szCs w:val="20"/>
              <w:lang w:val="en-US"/>
            </w:rPr>
            <w:id w:val="1869871393"/>
            <w:dropDownList>
              <w:listItem w:displayText="Select" w:value="Select"/>
              <w:listItem w:displayText="Required" w:value="Required"/>
              <w:listItem w:displayText="Not Required" w:value="Not Required"/>
            </w:dropDownList>
          </w:sdtPr>
          <w:sdtEndPr/>
          <w:sdtContent>
            <w:tc>
              <w:tcPr>
                <w:tcW w:w="1675" w:type="dxa"/>
                <w:gridSpan w:val="2"/>
              </w:tcPr>
              <w:p w14:paraId="752E9B75"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180EC50D"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sdt>
          <w:sdtPr>
            <w:rPr>
              <w:rFonts w:ascii="Futura-Light" w:eastAsia="Times New Roman" w:hAnsi="Futura-Light" w:cs="Futura"/>
              <w:sz w:val="20"/>
              <w:szCs w:val="20"/>
              <w:lang w:val="en-US"/>
            </w:rPr>
            <w:id w:val="-694385730"/>
            <w:dropDownList>
              <w:listItem w:displayText="Select" w:value="Select"/>
              <w:listItem w:displayText="Required" w:value="Required"/>
              <w:listItem w:displayText="Not Required" w:value="Not Required"/>
            </w:dropDownList>
          </w:sdtPr>
          <w:sdtEndPr/>
          <w:sdtContent>
            <w:tc>
              <w:tcPr>
                <w:tcW w:w="2268" w:type="dxa"/>
              </w:tcPr>
              <w:p w14:paraId="09AA4CC8"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320B59" w:rsidRPr="00F8210B" w14:paraId="332308B6" w14:textId="77777777" w:rsidTr="001D377D">
        <w:tc>
          <w:tcPr>
            <w:tcW w:w="3571" w:type="dxa"/>
            <w:gridSpan w:val="2"/>
          </w:tcPr>
          <w:p w14:paraId="547EAB6D"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sdt>
          <w:sdtPr>
            <w:rPr>
              <w:rFonts w:ascii="Futura-Light" w:eastAsia="Times New Roman" w:hAnsi="Futura-Light" w:cs="Futura"/>
              <w:sz w:val="20"/>
              <w:szCs w:val="20"/>
              <w:lang w:val="en-US"/>
            </w:rPr>
            <w:id w:val="1550728925"/>
            <w:dropDownList>
              <w:listItem w:displayText="Select" w:value="Select"/>
              <w:listItem w:displayText="Required" w:value="Required"/>
              <w:listItem w:displayText="Not Required" w:value="Not Required"/>
            </w:dropDownList>
          </w:sdtPr>
          <w:sdtEndPr/>
          <w:sdtContent>
            <w:tc>
              <w:tcPr>
                <w:tcW w:w="1675" w:type="dxa"/>
                <w:gridSpan w:val="2"/>
              </w:tcPr>
              <w:p w14:paraId="1A8361FF"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3D532E9B"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sdt>
          <w:sdtPr>
            <w:rPr>
              <w:rFonts w:ascii="Futura-Light" w:eastAsia="Times New Roman" w:hAnsi="Futura-Light" w:cs="Futura"/>
              <w:sz w:val="20"/>
              <w:szCs w:val="20"/>
              <w:lang w:val="en-US"/>
            </w:rPr>
            <w:id w:val="-427267967"/>
            <w:dropDownList>
              <w:listItem w:displayText="Select" w:value="Select"/>
              <w:listItem w:displayText="Required" w:value="Required"/>
              <w:listItem w:displayText="Not Required" w:value="Not Required"/>
            </w:dropDownList>
          </w:sdtPr>
          <w:sdtEndPr/>
          <w:sdtContent>
            <w:tc>
              <w:tcPr>
                <w:tcW w:w="2268" w:type="dxa"/>
              </w:tcPr>
              <w:p w14:paraId="3B2FC846"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320B59" w:rsidRPr="00F8210B" w14:paraId="1073E22C" w14:textId="77777777" w:rsidTr="001D377D">
        <w:tc>
          <w:tcPr>
            <w:tcW w:w="3571" w:type="dxa"/>
            <w:gridSpan w:val="2"/>
            <w:tcBorders>
              <w:bottom w:val="single" w:sz="4" w:space="0" w:color="000000"/>
            </w:tcBorders>
          </w:tcPr>
          <w:p w14:paraId="6211FB71"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sdt>
          <w:sdtPr>
            <w:rPr>
              <w:rFonts w:ascii="Futura-Light" w:eastAsia="Times New Roman" w:hAnsi="Futura-Light" w:cs="Futura"/>
              <w:sz w:val="20"/>
              <w:szCs w:val="20"/>
              <w:lang w:val="en-US"/>
            </w:rPr>
            <w:id w:val="1772902300"/>
            <w:dropDownList>
              <w:listItem w:displayText="Select" w:value="Select"/>
              <w:listItem w:displayText="Required" w:value="Required"/>
              <w:listItem w:displayText="Not Required" w:value="Not Required"/>
            </w:dropDownList>
          </w:sdtPr>
          <w:sdtEndPr/>
          <w:sdtContent>
            <w:tc>
              <w:tcPr>
                <w:tcW w:w="1675" w:type="dxa"/>
                <w:gridSpan w:val="2"/>
                <w:tcBorders>
                  <w:bottom w:val="single" w:sz="4" w:space="0" w:color="000000"/>
                </w:tcBorders>
              </w:tcPr>
              <w:p w14:paraId="66E80945"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Borders>
              <w:bottom w:val="single" w:sz="4" w:space="0" w:color="000000"/>
            </w:tcBorders>
          </w:tcPr>
          <w:p w14:paraId="6EB8997E" w14:textId="77777777" w:rsidR="00320B59" w:rsidRPr="00565927" w:rsidRDefault="00320B59"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3AE57986" w14:textId="77777777" w:rsidR="00320B59" w:rsidRPr="00F8210B" w:rsidRDefault="00320B59" w:rsidP="001D377D">
            <w:pPr>
              <w:spacing w:before="60" w:after="0" w:line="240" w:lineRule="auto"/>
              <w:rPr>
                <w:rFonts w:ascii="Futura-Light" w:eastAsia="Times New Roman" w:hAnsi="Futura-Light" w:cs="Futura"/>
                <w:sz w:val="20"/>
                <w:szCs w:val="20"/>
                <w:lang w:val="en-US"/>
              </w:rPr>
            </w:pPr>
          </w:p>
        </w:tc>
      </w:tr>
      <w:tr w:rsidR="00320B59" w:rsidRPr="00F8210B" w14:paraId="6812EF44" w14:textId="77777777" w:rsidTr="001D377D">
        <w:tc>
          <w:tcPr>
            <w:tcW w:w="10632" w:type="dxa"/>
            <w:gridSpan w:val="6"/>
            <w:shd w:val="clear" w:color="auto" w:fill="0088BB"/>
          </w:tcPr>
          <w:p w14:paraId="48B87951" w14:textId="77777777" w:rsidR="00320B59" w:rsidRPr="00AB4DFC" w:rsidRDefault="00320B59"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320B59" w:rsidRPr="00F8210B" w14:paraId="3F0DB9B3" w14:textId="77777777" w:rsidTr="001D377D">
        <w:tc>
          <w:tcPr>
            <w:tcW w:w="3586" w:type="dxa"/>
            <w:gridSpan w:val="3"/>
          </w:tcPr>
          <w:p w14:paraId="3971F18C"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sdt>
          <w:sdtPr>
            <w:rPr>
              <w:rFonts w:ascii="Futura-Light" w:eastAsia="Times New Roman" w:hAnsi="Futura-Light" w:cs="Futura"/>
              <w:sz w:val="20"/>
              <w:szCs w:val="20"/>
              <w:lang w:val="en-US"/>
            </w:rPr>
            <w:id w:val="1211151374"/>
            <w:dropDownList>
              <w:listItem w:displayText="Select" w:value="Select"/>
              <w:listItem w:displayText="Controlled Moderate" w:value="Controlled Moderate"/>
              <w:listItem w:displayText="Outdoor" w:value="Outdoor"/>
              <w:listItem w:displayText="Cold" w:value="Cold"/>
              <w:listItem w:displayText="Hot" w:value="Hot"/>
            </w:dropDownList>
          </w:sdtPr>
          <w:sdtEndPr/>
          <w:sdtContent>
            <w:tc>
              <w:tcPr>
                <w:tcW w:w="1660" w:type="dxa"/>
              </w:tcPr>
              <w:p w14:paraId="634C6CA3"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Controlled Moderate</w:t>
                </w:r>
              </w:p>
            </w:tc>
          </w:sdtContent>
        </w:sdt>
        <w:tc>
          <w:tcPr>
            <w:tcW w:w="3118" w:type="dxa"/>
          </w:tcPr>
          <w:p w14:paraId="05F08ED2"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sdt>
          <w:sdtPr>
            <w:rPr>
              <w:rFonts w:ascii="Futura-Light" w:eastAsia="Times New Roman" w:hAnsi="Futura-Light" w:cs="Futura"/>
              <w:sz w:val="20"/>
              <w:szCs w:val="20"/>
              <w:lang w:val="en-US"/>
            </w:rPr>
            <w:id w:val="-438145271"/>
            <w:dropDownList>
              <w:listItem w:displayText="Select" w:value="Select"/>
              <w:listItem w:displayText="Dark " w:value="Dark "/>
              <w:listItem w:displayText="Dim " w:value="Dim "/>
              <w:listItem w:displayText="Fluorescent" w:value="Fluorescent"/>
              <w:listItem w:displayText="Outdoor" w:value="Outdoor"/>
              <w:listItem w:displayText="Bright" w:value="Bright"/>
            </w:dropDownList>
          </w:sdtPr>
          <w:sdtEndPr/>
          <w:sdtContent>
            <w:tc>
              <w:tcPr>
                <w:tcW w:w="2268" w:type="dxa"/>
              </w:tcPr>
              <w:p w14:paraId="78A3CD73"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Fluorescent</w:t>
                </w:r>
              </w:p>
            </w:tc>
          </w:sdtContent>
        </w:sdt>
      </w:tr>
      <w:tr w:rsidR="00320B59" w:rsidRPr="00F8210B" w14:paraId="69FAFB38" w14:textId="77777777" w:rsidTr="001D377D">
        <w:tc>
          <w:tcPr>
            <w:tcW w:w="3586" w:type="dxa"/>
            <w:gridSpan w:val="3"/>
            <w:tcBorders>
              <w:bottom w:val="single" w:sz="4" w:space="0" w:color="auto"/>
            </w:tcBorders>
          </w:tcPr>
          <w:p w14:paraId="0C99EADC"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sdt>
          <w:sdtPr>
            <w:rPr>
              <w:rFonts w:ascii="Futura-Light" w:eastAsia="Times New Roman" w:hAnsi="Futura-Light" w:cs="Futura"/>
              <w:sz w:val="20"/>
              <w:szCs w:val="20"/>
              <w:lang w:val="en-US"/>
            </w:rPr>
            <w:id w:val="388698803"/>
            <w:dropDownList>
              <w:listItem w:displayText="Select" w:value="Select"/>
              <w:listItem w:displayText="Quiet" w:value="Quiet"/>
              <w:listItem w:displayText="Normal office" w:value="Normal office"/>
              <w:listItem w:displayText="Light Factory" w:value="Light Factory"/>
              <w:listItem w:displayText="Loud noise" w:value="Loud noise"/>
            </w:dropDownList>
          </w:sdtPr>
          <w:sdtEndPr/>
          <w:sdtContent>
            <w:tc>
              <w:tcPr>
                <w:tcW w:w="1660" w:type="dxa"/>
                <w:tcBorders>
                  <w:bottom w:val="single" w:sz="4" w:space="0" w:color="auto"/>
                </w:tcBorders>
              </w:tcPr>
              <w:p w14:paraId="07D3C3CE"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 Factory</w:t>
                </w:r>
              </w:p>
            </w:tc>
          </w:sdtContent>
        </w:sdt>
        <w:tc>
          <w:tcPr>
            <w:tcW w:w="3118" w:type="dxa"/>
            <w:tcBorders>
              <w:bottom w:val="single" w:sz="4" w:space="0" w:color="auto"/>
            </w:tcBorders>
          </w:tcPr>
          <w:p w14:paraId="620B6D0E" w14:textId="77777777" w:rsidR="00320B59" w:rsidRPr="00565927" w:rsidRDefault="00320B59"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6B63AD44" w14:textId="77777777" w:rsidR="00320B59" w:rsidRPr="00F8210B" w:rsidRDefault="00320B59"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254E13C1"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320B59" w:rsidRPr="00765D6B" w14:paraId="64EB9295" w14:textId="77777777" w:rsidTr="006A19EE">
        <w:tc>
          <w:tcPr>
            <w:tcW w:w="5070" w:type="dxa"/>
          </w:tcPr>
          <w:p w14:paraId="460838D6" w14:textId="77777777" w:rsidR="00320B59" w:rsidRPr="00765D6B" w:rsidRDefault="00320B59" w:rsidP="00320B59">
            <w:pPr>
              <w:spacing w:after="0" w:line="360" w:lineRule="auto"/>
              <w:rPr>
                <w:rFonts w:ascii="Futura" w:hAnsi="Futura" w:cs="Futura"/>
              </w:rPr>
            </w:pPr>
            <w:r w:rsidRPr="00765D6B">
              <w:rPr>
                <w:rFonts w:ascii="Futura" w:hAnsi="Futura" w:cs="Futura"/>
              </w:rPr>
              <w:t>Description:</w:t>
            </w:r>
          </w:p>
          <w:p w14:paraId="5A77E539" w14:textId="447945AE" w:rsidR="00320B59" w:rsidRPr="00756717" w:rsidRDefault="00320B59" w:rsidP="00320B59">
            <w:pPr>
              <w:spacing w:after="0" w:line="360" w:lineRule="auto"/>
              <w:rPr>
                <w:rFonts w:ascii="Futura-Light" w:hAnsi="Futura-Light" w:cs="Futura"/>
              </w:rPr>
            </w:pPr>
            <w:r>
              <w:rPr>
                <w:rFonts w:ascii="Futura-Light" w:hAnsi="Futura-Light" w:cs="Futura"/>
              </w:rPr>
              <w:t xml:space="preserve">Task involves firstly removing the cardboard packaging surrounding the bike.  Worker then needs to use hand tools to remove the bolts and screws that secure the bike down. Worker needs to sling the bike to a forklift to hoist it up and put either on a stand or attach the wheels while hoisted up.     </w:t>
            </w:r>
          </w:p>
        </w:tc>
        <w:tc>
          <w:tcPr>
            <w:tcW w:w="5506" w:type="dxa"/>
          </w:tcPr>
          <w:p w14:paraId="04CE32CE" w14:textId="77777777" w:rsidR="00320B59" w:rsidRPr="00765D6B" w:rsidRDefault="00320B59" w:rsidP="00320B59">
            <w:pPr>
              <w:spacing w:after="0" w:line="360" w:lineRule="auto"/>
              <w:jc w:val="both"/>
              <w:rPr>
                <w:rFonts w:ascii="Futura" w:hAnsi="Futura" w:cs="Futura"/>
              </w:rPr>
            </w:pPr>
            <w:r w:rsidRPr="00765D6B">
              <w:rPr>
                <w:rFonts w:ascii="Futura" w:hAnsi="Futura" w:cs="Futura"/>
              </w:rPr>
              <w:t>Critical Work Demands:</w:t>
            </w:r>
          </w:p>
          <w:p w14:paraId="757FBB42" w14:textId="77777777" w:rsidR="00320B59" w:rsidRDefault="00320B59" w:rsidP="00320B5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403FDC8C" w14:textId="77777777" w:rsidR="00320B59" w:rsidRDefault="00320B59" w:rsidP="00320B5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walking. </w:t>
            </w:r>
          </w:p>
          <w:p w14:paraId="6CFCAD37" w14:textId="77777777" w:rsidR="00320B59" w:rsidRDefault="00320B59" w:rsidP="00320B5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stooping / bending. </w:t>
            </w:r>
          </w:p>
          <w:p w14:paraId="348E0653" w14:textId="77777777" w:rsidR="00320B59" w:rsidRDefault="00320B59" w:rsidP="00320B5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neck stooping. </w:t>
            </w:r>
          </w:p>
          <w:p w14:paraId="479574FE" w14:textId="77777777" w:rsidR="00320B59" w:rsidRDefault="00320B59" w:rsidP="00320B5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kneeling / squatting. </w:t>
            </w:r>
          </w:p>
          <w:p w14:paraId="4BB6221E" w14:textId="77777777" w:rsidR="00320B59" w:rsidRDefault="00320B59" w:rsidP="00320B5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reaching bilaterally to 90° shoulder flexion. </w:t>
            </w:r>
          </w:p>
          <w:p w14:paraId="08209472" w14:textId="290C47E8" w:rsidR="00320B59" w:rsidRPr="00320B59" w:rsidRDefault="00320B59" w:rsidP="00320B59">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gross hand manipulation and grasping.  </w:t>
            </w:r>
            <w:r w:rsidRPr="00756717">
              <w:rPr>
                <w:rFonts w:ascii="Futura-Light" w:hAnsi="Futura-Light" w:cs="Futura"/>
                <w:sz w:val="22"/>
                <w:szCs w:val="22"/>
              </w:rPr>
              <w:t xml:space="preserve">  </w:t>
            </w:r>
          </w:p>
        </w:tc>
      </w:tr>
      <w:tr w:rsidR="00320B59" w:rsidRPr="00765D6B" w14:paraId="48CDEF94" w14:textId="77777777" w:rsidTr="006A19EE">
        <w:tc>
          <w:tcPr>
            <w:tcW w:w="10576" w:type="dxa"/>
            <w:gridSpan w:val="2"/>
          </w:tcPr>
          <w:p w14:paraId="5F489221" w14:textId="32E67120" w:rsidR="00320B59" w:rsidRDefault="0036467B" w:rsidP="00320B59">
            <w:pPr>
              <w:spacing w:before="120" w:after="120" w:line="240" w:lineRule="auto"/>
              <w:rPr>
                <w:rFonts w:ascii="Futura" w:hAnsi="Futura" w:cs="Futura"/>
                <w:noProof/>
              </w:rPr>
            </w:pPr>
            <w:r>
              <w:rPr>
                <w:noProof/>
                <w:sz w:val="20"/>
                <w:szCs w:val="20"/>
                <w:lang w:eastAsia="en-AU"/>
              </w:rPr>
              <mc:AlternateContent>
                <mc:Choice Requires="wps">
                  <w:drawing>
                    <wp:anchor distT="0" distB="0" distL="114300" distR="114300" simplePos="0" relativeHeight="251653120" behindDoc="0" locked="0" layoutInCell="1" allowOverlap="1" wp14:anchorId="44A4FBC8" wp14:editId="42C2B9EF">
                      <wp:simplePos x="0" y="0"/>
                      <wp:positionH relativeFrom="column">
                        <wp:posOffset>2329815</wp:posOffset>
                      </wp:positionH>
                      <wp:positionV relativeFrom="paragraph">
                        <wp:posOffset>362585</wp:posOffset>
                      </wp:positionV>
                      <wp:extent cx="209550" cy="114300"/>
                      <wp:effectExtent l="57150" t="19050" r="19050" b="95250"/>
                      <wp:wrapNone/>
                      <wp:docPr id="5" name="Oval 5"/>
                      <wp:cNvGraphicFramePr/>
                      <a:graphic xmlns:a="http://schemas.openxmlformats.org/drawingml/2006/main">
                        <a:graphicData uri="http://schemas.microsoft.com/office/word/2010/wordprocessingShape">
                          <wps:wsp>
                            <wps:cNvSpPr/>
                            <wps:spPr>
                              <a:xfrm>
                                <a:off x="0" y="0"/>
                                <a:ext cx="2095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805E2C" id="Oval 5" o:spid="_x0000_s1026" style="position:absolute;margin-left:183.45pt;margin-top:28.55pt;width:16.5pt;height:9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49024" behindDoc="0" locked="0" layoutInCell="1" allowOverlap="1" wp14:anchorId="7083FE2B" wp14:editId="1DC0E1CC">
                      <wp:simplePos x="0" y="0"/>
                      <wp:positionH relativeFrom="column">
                        <wp:posOffset>865505</wp:posOffset>
                      </wp:positionH>
                      <wp:positionV relativeFrom="paragraph">
                        <wp:posOffset>96520</wp:posOffset>
                      </wp:positionV>
                      <wp:extent cx="209550" cy="114300"/>
                      <wp:effectExtent l="57150" t="19050" r="19050" b="95250"/>
                      <wp:wrapNone/>
                      <wp:docPr id="2" name="Oval 2"/>
                      <wp:cNvGraphicFramePr/>
                      <a:graphic xmlns:a="http://schemas.openxmlformats.org/drawingml/2006/main">
                        <a:graphicData uri="http://schemas.microsoft.com/office/word/2010/wordprocessingShape">
                          <wps:wsp>
                            <wps:cNvSpPr/>
                            <wps:spPr>
                              <a:xfrm>
                                <a:off x="0" y="0"/>
                                <a:ext cx="2095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99DCAD" id="Oval 2" o:spid="_x0000_s1026" style="position:absolute;margin-left:68.15pt;margin-top:7.6pt;width:16.5pt;height:9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0B73BA">
              <w:rPr>
                <w:rFonts w:ascii="Futura" w:hAnsi="Futura" w:cs="Futura"/>
                <w:noProof/>
                <w:lang w:eastAsia="en-AU"/>
              </w:rPr>
              <w:drawing>
                <wp:inline distT="0" distB="0" distL="0" distR="0" wp14:anchorId="4C447B73" wp14:editId="78C183B3">
                  <wp:extent cx="1800225" cy="1123950"/>
                  <wp:effectExtent l="0" t="0" r="9525" b="0"/>
                  <wp:docPr id="27" name="Picture 1" descr="Pre Cra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 Crates-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320B59">
              <w:rPr>
                <w:rFonts w:ascii="Futura" w:hAnsi="Futura" w:cs="Futura"/>
                <w:noProof/>
              </w:rPr>
              <w:t xml:space="preserve">   </w:t>
            </w:r>
            <w:r w:rsidR="000B73BA">
              <w:rPr>
                <w:rFonts w:ascii="Futura" w:hAnsi="Futura" w:cs="Futura"/>
                <w:noProof/>
                <w:lang w:eastAsia="en-AU"/>
              </w:rPr>
              <w:drawing>
                <wp:inline distT="0" distB="0" distL="0" distR="0" wp14:anchorId="7A40D04D" wp14:editId="66CD4DC4">
                  <wp:extent cx="1800225" cy="1123950"/>
                  <wp:effectExtent l="0" t="0" r="9525" b="0"/>
                  <wp:docPr id="26" name="Picture 2" descr="Pre Crat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 Crates-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320B59">
              <w:rPr>
                <w:rFonts w:ascii="Futura" w:hAnsi="Futura" w:cs="Futura"/>
                <w:noProof/>
              </w:rPr>
              <w:t xml:space="preserve">   </w:t>
            </w:r>
            <w:r w:rsidR="000B73BA">
              <w:rPr>
                <w:rFonts w:ascii="Futura" w:hAnsi="Futura" w:cs="Futura"/>
                <w:noProof/>
                <w:lang w:eastAsia="en-AU"/>
              </w:rPr>
              <w:drawing>
                <wp:inline distT="0" distB="0" distL="0" distR="0" wp14:anchorId="23841EE6" wp14:editId="60408217">
                  <wp:extent cx="1800225" cy="1123950"/>
                  <wp:effectExtent l="0" t="0" r="9525" b="0"/>
                  <wp:docPr id="25" name="Picture 3" descr="Pre Crat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 Crates-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7E1AEEA0" w14:textId="3C9D3E29" w:rsidR="00320B59" w:rsidRDefault="0036467B" w:rsidP="00320B59">
            <w:pPr>
              <w:spacing w:before="120" w:after="120" w:line="240" w:lineRule="auto"/>
              <w:rPr>
                <w:rFonts w:ascii="Futura" w:hAnsi="Futura" w:cs="Futura"/>
                <w:noProof/>
              </w:rPr>
            </w:pPr>
            <w:r>
              <w:rPr>
                <w:noProof/>
                <w:sz w:val="20"/>
                <w:szCs w:val="20"/>
                <w:lang w:eastAsia="en-AU"/>
              </w:rPr>
              <mc:AlternateContent>
                <mc:Choice Requires="wps">
                  <w:drawing>
                    <wp:anchor distT="0" distB="0" distL="114300" distR="114300" simplePos="0" relativeHeight="251657216" behindDoc="0" locked="0" layoutInCell="1" allowOverlap="1" wp14:anchorId="306D64CE" wp14:editId="2CA7BEC8">
                      <wp:simplePos x="0" y="0"/>
                      <wp:positionH relativeFrom="column">
                        <wp:posOffset>4707255</wp:posOffset>
                      </wp:positionH>
                      <wp:positionV relativeFrom="paragraph">
                        <wp:posOffset>191135</wp:posOffset>
                      </wp:positionV>
                      <wp:extent cx="209550" cy="114300"/>
                      <wp:effectExtent l="57150" t="19050" r="19050" b="95250"/>
                      <wp:wrapNone/>
                      <wp:docPr id="11" name="Oval 11"/>
                      <wp:cNvGraphicFramePr/>
                      <a:graphic xmlns:a="http://schemas.openxmlformats.org/drawingml/2006/main">
                        <a:graphicData uri="http://schemas.microsoft.com/office/word/2010/wordprocessingShape">
                          <wps:wsp>
                            <wps:cNvSpPr/>
                            <wps:spPr>
                              <a:xfrm>
                                <a:off x="0" y="0"/>
                                <a:ext cx="2095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E12589" id="Oval 11" o:spid="_x0000_s1026" style="position:absolute;margin-left:370.65pt;margin-top:15.05pt;width:16.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8240" behindDoc="0" locked="0" layoutInCell="1" allowOverlap="1" wp14:anchorId="5FFC0507" wp14:editId="2238C6FE">
                      <wp:simplePos x="0" y="0"/>
                      <wp:positionH relativeFrom="column">
                        <wp:posOffset>2120900</wp:posOffset>
                      </wp:positionH>
                      <wp:positionV relativeFrom="paragraph">
                        <wp:posOffset>40640</wp:posOffset>
                      </wp:positionV>
                      <wp:extent cx="209550" cy="114300"/>
                      <wp:effectExtent l="57150" t="19050" r="19050" b="95250"/>
                      <wp:wrapNone/>
                      <wp:docPr id="13" name="Oval 13"/>
                      <wp:cNvGraphicFramePr/>
                      <a:graphic xmlns:a="http://schemas.openxmlformats.org/drawingml/2006/main">
                        <a:graphicData uri="http://schemas.microsoft.com/office/word/2010/wordprocessingShape">
                          <wps:wsp>
                            <wps:cNvSpPr/>
                            <wps:spPr>
                              <a:xfrm>
                                <a:off x="0" y="0"/>
                                <a:ext cx="2095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877F8E" id="Oval 13" o:spid="_x0000_s1026" style="position:absolute;margin-left:167pt;margin-top:3.2pt;width:16.5pt;height: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9264" behindDoc="0" locked="0" layoutInCell="1" allowOverlap="1" wp14:anchorId="01C484FA" wp14:editId="09968F16">
                      <wp:simplePos x="0" y="0"/>
                      <wp:positionH relativeFrom="column">
                        <wp:posOffset>2960370</wp:posOffset>
                      </wp:positionH>
                      <wp:positionV relativeFrom="paragraph">
                        <wp:posOffset>0</wp:posOffset>
                      </wp:positionV>
                      <wp:extent cx="209550" cy="114300"/>
                      <wp:effectExtent l="57150" t="19050" r="19050" b="95250"/>
                      <wp:wrapNone/>
                      <wp:docPr id="14" name="Oval 14"/>
                      <wp:cNvGraphicFramePr/>
                      <a:graphic xmlns:a="http://schemas.openxmlformats.org/drawingml/2006/main">
                        <a:graphicData uri="http://schemas.microsoft.com/office/word/2010/wordprocessingShape">
                          <wps:wsp>
                            <wps:cNvSpPr/>
                            <wps:spPr>
                              <a:xfrm>
                                <a:off x="0" y="0"/>
                                <a:ext cx="2095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A30AB0" id="Oval 14" o:spid="_x0000_s1026" style="position:absolute;margin-left:233.1pt;margin-top:0;width:16.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2096" behindDoc="0" locked="0" layoutInCell="1" allowOverlap="1" wp14:anchorId="7CF81579" wp14:editId="70391C06">
                      <wp:simplePos x="0" y="0"/>
                      <wp:positionH relativeFrom="column">
                        <wp:posOffset>988060</wp:posOffset>
                      </wp:positionH>
                      <wp:positionV relativeFrom="paragraph">
                        <wp:posOffset>0</wp:posOffset>
                      </wp:positionV>
                      <wp:extent cx="209550" cy="114300"/>
                      <wp:effectExtent l="57150" t="19050" r="19050" b="95250"/>
                      <wp:wrapNone/>
                      <wp:docPr id="4" name="Oval 4"/>
                      <wp:cNvGraphicFramePr/>
                      <a:graphic xmlns:a="http://schemas.openxmlformats.org/drawingml/2006/main">
                        <a:graphicData uri="http://schemas.microsoft.com/office/word/2010/wordprocessingShape">
                          <wps:wsp>
                            <wps:cNvSpPr/>
                            <wps:spPr>
                              <a:xfrm>
                                <a:off x="0" y="0"/>
                                <a:ext cx="2095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20F91" id="Oval 4" o:spid="_x0000_s1026" style="position:absolute;margin-left:77.8pt;margin-top:0;width:16.5pt;height:9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0B73BA">
              <w:rPr>
                <w:rFonts w:ascii="Futura" w:hAnsi="Futura" w:cs="Futura"/>
                <w:noProof/>
                <w:lang w:eastAsia="en-AU"/>
              </w:rPr>
              <w:drawing>
                <wp:inline distT="0" distB="0" distL="0" distR="0" wp14:anchorId="1EA21A06" wp14:editId="1D03FA12">
                  <wp:extent cx="1800225" cy="1123950"/>
                  <wp:effectExtent l="0" t="0" r="9525" b="0"/>
                  <wp:docPr id="24" name="Picture 4" descr="Pre Crat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 Crates-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320B59">
              <w:rPr>
                <w:rFonts w:ascii="Futura" w:hAnsi="Futura" w:cs="Futura"/>
                <w:noProof/>
              </w:rPr>
              <w:t xml:space="preserve">   </w:t>
            </w:r>
            <w:r w:rsidR="000B73BA">
              <w:rPr>
                <w:rFonts w:ascii="Futura" w:hAnsi="Futura" w:cs="Futura"/>
                <w:noProof/>
                <w:lang w:eastAsia="en-AU"/>
              </w:rPr>
              <w:drawing>
                <wp:inline distT="0" distB="0" distL="0" distR="0" wp14:anchorId="4BCD220F" wp14:editId="3B346868">
                  <wp:extent cx="1828800" cy="1095375"/>
                  <wp:effectExtent l="0" t="0" r="0" b="9525"/>
                  <wp:docPr id="23" name="Picture 5" descr="Pre Crate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 Crates-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095375"/>
                          </a:xfrm>
                          <a:prstGeom prst="rect">
                            <a:avLst/>
                          </a:prstGeom>
                          <a:noFill/>
                          <a:ln>
                            <a:noFill/>
                          </a:ln>
                        </pic:spPr>
                      </pic:pic>
                    </a:graphicData>
                  </a:graphic>
                </wp:inline>
              </w:drawing>
            </w:r>
            <w:r w:rsidR="00320B59">
              <w:rPr>
                <w:rFonts w:ascii="Futura" w:hAnsi="Futura" w:cs="Futura"/>
                <w:noProof/>
              </w:rPr>
              <w:t xml:space="preserve">   </w:t>
            </w:r>
            <w:r w:rsidR="000B73BA">
              <w:rPr>
                <w:rFonts w:ascii="Futura" w:hAnsi="Futura" w:cs="Futura"/>
                <w:noProof/>
                <w:lang w:eastAsia="en-AU"/>
              </w:rPr>
              <w:drawing>
                <wp:inline distT="0" distB="0" distL="0" distR="0" wp14:anchorId="17A0770A" wp14:editId="46A00738">
                  <wp:extent cx="1800225" cy="1123950"/>
                  <wp:effectExtent l="0" t="0" r="9525" b="0"/>
                  <wp:docPr id="21" name="Picture 6" descr="Pre Crate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 Crates-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3C634EAC" w14:textId="2838FA92" w:rsidR="00320B59" w:rsidRPr="00765D6B" w:rsidRDefault="0036467B" w:rsidP="00320B59">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6192" behindDoc="0" locked="0" layoutInCell="1" allowOverlap="1" wp14:anchorId="66BB95B8" wp14:editId="22B1E772">
                      <wp:simplePos x="0" y="0"/>
                      <wp:positionH relativeFrom="column">
                        <wp:posOffset>4605020</wp:posOffset>
                      </wp:positionH>
                      <wp:positionV relativeFrom="paragraph">
                        <wp:posOffset>224155</wp:posOffset>
                      </wp:positionV>
                      <wp:extent cx="209550" cy="114300"/>
                      <wp:effectExtent l="57150" t="19050" r="19050" b="95250"/>
                      <wp:wrapNone/>
                      <wp:docPr id="8" name="Oval 8"/>
                      <wp:cNvGraphicFramePr/>
                      <a:graphic xmlns:a="http://schemas.openxmlformats.org/drawingml/2006/main">
                        <a:graphicData uri="http://schemas.microsoft.com/office/word/2010/wordprocessingShape">
                          <wps:wsp>
                            <wps:cNvSpPr/>
                            <wps:spPr>
                              <a:xfrm>
                                <a:off x="0" y="0"/>
                                <a:ext cx="2095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396EE0" id="Oval 8" o:spid="_x0000_s1026" style="position:absolute;margin-left:362.6pt;margin-top:17.65pt;width:16.5pt;height: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5168" behindDoc="0" locked="0" layoutInCell="1" allowOverlap="1" wp14:anchorId="7C41F720" wp14:editId="738172ED">
                      <wp:simplePos x="0" y="0"/>
                      <wp:positionH relativeFrom="column">
                        <wp:posOffset>4263390</wp:posOffset>
                      </wp:positionH>
                      <wp:positionV relativeFrom="paragraph">
                        <wp:posOffset>109855</wp:posOffset>
                      </wp:positionV>
                      <wp:extent cx="139700" cy="228600"/>
                      <wp:effectExtent l="57150" t="19050" r="12700" b="95250"/>
                      <wp:wrapNone/>
                      <wp:docPr id="6" name="Oval 6"/>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8C8D9" id="Oval 6" o:spid="_x0000_s1026" style="position:absolute;margin-left:335.7pt;margin-top:8.65pt;width:11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0B73BA">
              <w:rPr>
                <w:rFonts w:ascii="Futura" w:hAnsi="Futura" w:cs="Futura"/>
                <w:noProof/>
                <w:lang w:eastAsia="en-AU"/>
              </w:rPr>
              <w:drawing>
                <wp:inline distT="0" distB="0" distL="0" distR="0" wp14:anchorId="02036918" wp14:editId="6A610CE7">
                  <wp:extent cx="1800225" cy="1123950"/>
                  <wp:effectExtent l="0" t="0" r="9525" b="0"/>
                  <wp:docPr id="20" name="Picture 7" descr="Pre Crate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 Crates-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320B59">
              <w:rPr>
                <w:rFonts w:ascii="Futura" w:hAnsi="Futura" w:cs="Futura"/>
                <w:noProof/>
              </w:rPr>
              <w:t xml:space="preserve">   </w:t>
            </w:r>
            <w:r w:rsidR="000B73BA">
              <w:rPr>
                <w:rFonts w:ascii="Futura" w:hAnsi="Futura" w:cs="Futura"/>
                <w:noProof/>
                <w:lang w:eastAsia="en-AU"/>
              </w:rPr>
              <w:drawing>
                <wp:inline distT="0" distB="0" distL="0" distR="0" wp14:anchorId="57E36282" wp14:editId="31C2C57C">
                  <wp:extent cx="1800225" cy="1123950"/>
                  <wp:effectExtent l="0" t="0" r="9525" b="0"/>
                  <wp:docPr id="19" name="Picture 8" descr="Pre Crat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 Crates-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r w:rsidR="00320B59">
              <w:rPr>
                <w:rFonts w:ascii="Futura" w:hAnsi="Futura" w:cs="Futura"/>
                <w:noProof/>
              </w:rPr>
              <w:t xml:space="preserve">   </w:t>
            </w:r>
            <w:r w:rsidR="000B73BA">
              <w:rPr>
                <w:rFonts w:ascii="Futura" w:hAnsi="Futura" w:cs="Futura"/>
                <w:noProof/>
                <w:lang w:eastAsia="en-AU"/>
              </w:rPr>
              <w:drawing>
                <wp:inline distT="0" distB="0" distL="0" distR="0" wp14:anchorId="4946F630" wp14:editId="3BF13DDA">
                  <wp:extent cx="1800225" cy="1123950"/>
                  <wp:effectExtent l="0" t="0" r="9525" b="0"/>
                  <wp:docPr id="18" name="Picture 9" descr="Pre Crate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 Crates-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r>
    </w:tbl>
    <w:p w14:paraId="74C3BFFE" w14:textId="179DF249" w:rsidR="008A6411" w:rsidRDefault="008A6411" w:rsidP="007729F7">
      <w:pPr>
        <w:spacing w:after="0" w:line="240" w:lineRule="auto"/>
        <w:rPr>
          <w:sz w:val="20"/>
          <w:szCs w:val="20"/>
        </w:rPr>
      </w:pPr>
      <w:r>
        <w:rPr>
          <w:sz w:val="20"/>
          <w:szCs w:val="20"/>
        </w:rPr>
        <w:br w:type="page"/>
      </w:r>
    </w:p>
    <w:p w14:paraId="073938B1" w14:textId="77777777" w:rsidR="00320B59" w:rsidRDefault="00320B59" w:rsidP="00320B59">
      <w:pPr>
        <w:spacing w:after="0" w:line="240" w:lineRule="auto"/>
        <w:ind w:left="-851"/>
        <w:rPr>
          <w:rFonts w:ascii="Futura" w:eastAsia="MS Mincho" w:hAnsi="Futura" w:cs="Futura"/>
          <w:b/>
          <w:sz w:val="20"/>
          <w:szCs w:val="20"/>
          <w:u w:val="single"/>
          <w:lang w:val="en-US"/>
        </w:rPr>
      </w:pPr>
    </w:p>
    <w:p w14:paraId="39409A18" w14:textId="77777777" w:rsidR="00320B59" w:rsidRDefault="00320B59" w:rsidP="00320B59">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7CCFC531" wp14:editId="49CCF0B8">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64629B" w14:textId="77777777" w:rsidR="00320B59" w:rsidRPr="00554006" w:rsidRDefault="00320B59" w:rsidP="00320B59">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563BAFDD" wp14:editId="4AD69623">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27D6FB" w14:textId="77777777" w:rsidR="00320B59" w:rsidRPr="00554006" w:rsidRDefault="00320B59" w:rsidP="00320B59">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254AA94A" wp14:editId="3C4D36ED">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6F52FE" w14:textId="77777777" w:rsidR="00320B59" w:rsidRPr="00554006" w:rsidRDefault="00320B59" w:rsidP="00320B59">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79410107" wp14:editId="4DD16F11">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0B73BA">
      <w:headerReference w:type="default" r:id="rId26"/>
      <w:footerReference w:type="default" r:id="rId27"/>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50A26" w14:textId="77777777" w:rsidR="000B73BA" w:rsidRDefault="000B73BA">
    <w:pPr>
      <w:pStyle w:val="Footer"/>
    </w:pPr>
    <w:r>
      <w:rPr>
        <w:noProof/>
        <w:lang w:eastAsia="en-AU"/>
      </w:rPr>
      <w:drawing>
        <wp:anchor distT="0" distB="0" distL="114300" distR="114300" simplePos="0" relativeHeight="251667456" behindDoc="0" locked="0" layoutInCell="1" allowOverlap="1" wp14:anchorId="7AEFA5D5" wp14:editId="56B9CE7E">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37335728" w14:textId="77777777" w:rsidR="000B73BA" w:rsidRDefault="000B73BA">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7245DBCB" w:rsidR="006A19EE" w:rsidRDefault="006A19EE">
    <w:pPr>
      <w:pStyle w:val="Footer"/>
    </w:pPr>
    <w:r>
      <w:rPr>
        <w:noProof/>
        <w:lang w:eastAsia="en-AU"/>
      </w:rPr>
      <w:drawing>
        <wp:anchor distT="0" distB="0" distL="114300" distR="114300" simplePos="0" relativeHeight="251654144"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346A6F8A"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2E651" w14:textId="77777777" w:rsidR="000B73BA" w:rsidRPr="00765D6B" w:rsidRDefault="000B73BA"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61353BB9" wp14:editId="5241020C">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D48E6" w14:textId="77777777" w:rsidR="000B73BA" w:rsidRPr="003A26A5" w:rsidRDefault="000B73BA"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353BB9"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4E1D48E6" w14:textId="77777777" w:rsidR="000B73BA" w:rsidRPr="003A26A5" w:rsidRDefault="000B73BA"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22F85809" wp14:editId="2C56044C">
          <wp:simplePos x="0" y="0"/>
          <wp:positionH relativeFrom="column">
            <wp:posOffset>-698500</wp:posOffset>
          </wp:positionH>
          <wp:positionV relativeFrom="paragraph">
            <wp:posOffset>137795</wp:posOffset>
          </wp:positionV>
          <wp:extent cx="7054850" cy="5556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A868B" w14:textId="77777777" w:rsidR="000B73BA" w:rsidRDefault="000B73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0048" behindDoc="0" locked="0" layoutInCell="1" allowOverlap="1" wp14:anchorId="59BDA251" wp14:editId="7F031A3B">
              <wp:simplePos x="0" y="0"/>
              <wp:positionH relativeFrom="column">
                <wp:posOffset>-488950</wp:posOffset>
              </wp:positionH>
              <wp:positionV relativeFrom="paragraph">
                <wp:posOffset>236220</wp:posOffset>
              </wp:positionV>
              <wp:extent cx="635635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35123FF9" w:rsidR="00C43A5B" w:rsidRPr="00320B59" w:rsidRDefault="00320B59"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 Pre-Deliveries – Un-Crating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500.5pt;height:3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" filled="f" stroked="f">
              <v:textbox>
                <w:txbxContent>
                  <w:p w14:paraId="1AF6966B" w14:textId="35123FF9" w:rsidR="00C43A5B" w:rsidRPr="00320B59" w:rsidRDefault="00320B59"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Motorcycle Mechanic – Pre-Deliveries – Un-Crating</w:t>
                    </w:r>
                  </w:p>
                </w:txbxContent>
              </v:textbox>
            </v:shape>
          </w:pict>
        </mc:Fallback>
      </mc:AlternateContent>
    </w:r>
    <w:r>
      <w:rPr>
        <w:noProof/>
        <w:lang w:eastAsia="en-AU"/>
      </w:rPr>
      <w:drawing>
        <wp:anchor distT="0" distB="0" distL="114300" distR="114300" simplePos="0" relativeHeight="251651072"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3D77D63"/>
    <w:multiLevelType w:val="hybridMultilevel"/>
    <w:tmpl w:val="42E6E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353CF2"/>
    <w:multiLevelType w:val="hybridMultilevel"/>
    <w:tmpl w:val="C430D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6"/>
  </w:num>
  <w:num w:numId="4">
    <w:abstractNumId w:val="2"/>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7"/>
  </w:num>
  <w:num w:numId="17">
    <w:abstractNumId w:val="6"/>
  </w:num>
  <w:num w:numId="18">
    <w:abstractNumId w:val="5"/>
  </w:num>
  <w:num w:numId="19">
    <w:abstractNumId w:val="1"/>
  </w:num>
  <w:num w:numId="20">
    <w:abstractNumId w:val="10"/>
  </w:num>
  <w:num w:numId="21">
    <w:abstractNumId w:val="17"/>
  </w:num>
  <w:num w:numId="22">
    <w:abstractNumId w:val="11"/>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B73BA"/>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0B59"/>
    <w:rsid w:val="00326F59"/>
    <w:rsid w:val="003342B5"/>
    <w:rsid w:val="00341349"/>
    <w:rsid w:val="0035240B"/>
    <w:rsid w:val="00357837"/>
    <w:rsid w:val="0036467B"/>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171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1F11224D-6CC4-44A6-840A-C10A69AE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0B73B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0B73BA"/>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2</c:v>
                </c:pt>
                <c:pt idx="3">
                  <c:v>1</c:v>
                </c:pt>
                <c:pt idx="4">
                  <c:v>1</c:v>
                </c:pt>
                <c:pt idx="5">
                  <c:v>2</c:v>
                </c:pt>
                <c:pt idx="6">
                  <c:v>2</c:v>
                </c:pt>
                <c:pt idx="7">
                  <c:v>2</c:v>
                </c:pt>
                <c:pt idx="8">
                  <c:v>1</c:v>
                </c:pt>
                <c:pt idx="9">
                  <c:v>0</c:v>
                </c:pt>
                <c:pt idx="10">
                  <c:v>1</c:v>
                </c:pt>
                <c:pt idx="11">
                  <c:v>3</c:v>
                </c:pt>
              </c:numCache>
            </c:numRef>
          </c:val>
        </c:ser>
        <c:dLbls>
          <c:showLegendKey val="0"/>
          <c:showVal val="0"/>
          <c:showCatName val="0"/>
          <c:showSerName val="0"/>
          <c:showPercent val="0"/>
          <c:showBubbleSize val="0"/>
        </c:dLbls>
        <c:gapWidth val="150"/>
        <c:shape val="cylinder"/>
        <c:axId val="228893576"/>
        <c:axId val="228893968"/>
        <c:axId val="0"/>
      </c:bar3DChart>
      <c:catAx>
        <c:axId val="228893576"/>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28893968"/>
        <c:crosses val="autoZero"/>
        <c:auto val="1"/>
        <c:lblAlgn val="ctr"/>
        <c:lblOffset val="100"/>
        <c:noMultiLvlLbl val="0"/>
      </c:catAx>
      <c:valAx>
        <c:axId val="228893968"/>
        <c:scaling>
          <c:orientation val="minMax"/>
          <c:max val="3"/>
          <c:min val="0"/>
        </c:scaling>
        <c:delete val="1"/>
        <c:axPos val="l"/>
        <c:majorGridlines/>
        <c:numFmt formatCode="General" sourceLinked="1"/>
        <c:majorTickMark val="out"/>
        <c:minorTickMark val="none"/>
        <c:tickLblPos val="nextTo"/>
        <c:crossAx val="228893576"/>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3</c:v>
                </c:pt>
                <c:pt idx="2">
                  <c:v>3</c:v>
                </c:pt>
                <c:pt idx="3">
                  <c:v>3</c:v>
                </c:pt>
                <c:pt idx="4">
                  <c:v>3</c:v>
                </c:pt>
                <c:pt idx="5">
                  <c:v>3</c:v>
                </c:pt>
                <c:pt idx="6">
                  <c:v>3</c:v>
                </c:pt>
                <c:pt idx="7">
                  <c:v>3</c:v>
                </c:pt>
                <c:pt idx="8">
                  <c:v>2</c:v>
                </c:pt>
                <c:pt idx="9">
                  <c:v>3</c:v>
                </c:pt>
                <c:pt idx="10">
                  <c:v>2</c:v>
                </c:pt>
                <c:pt idx="11">
                  <c:v>2</c:v>
                </c:pt>
                <c:pt idx="12">
                  <c:v>2</c:v>
                </c:pt>
                <c:pt idx="13">
                  <c:v>2</c:v>
                </c:pt>
              </c:numCache>
            </c:numRef>
          </c:val>
        </c:ser>
        <c:dLbls>
          <c:showLegendKey val="0"/>
          <c:showVal val="0"/>
          <c:showCatName val="0"/>
          <c:showSerName val="0"/>
          <c:showPercent val="0"/>
          <c:showBubbleSize val="0"/>
        </c:dLbls>
        <c:gapWidth val="150"/>
        <c:shape val="cylinder"/>
        <c:axId val="228894752"/>
        <c:axId val="228895928"/>
        <c:axId val="0"/>
      </c:bar3DChart>
      <c:catAx>
        <c:axId val="228894752"/>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8895928"/>
        <c:crosses val="autoZero"/>
        <c:auto val="1"/>
        <c:lblAlgn val="ctr"/>
        <c:lblOffset val="100"/>
        <c:noMultiLvlLbl val="0"/>
      </c:catAx>
      <c:valAx>
        <c:axId val="228895928"/>
        <c:scaling>
          <c:orientation val="minMax"/>
          <c:max val="3"/>
          <c:min val="0"/>
        </c:scaling>
        <c:delete val="1"/>
        <c:axPos val="l"/>
        <c:majorGridlines/>
        <c:numFmt formatCode="General" sourceLinked="1"/>
        <c:majorTickMark val="out"/>
        <c:minorTickMark val="none"/>
        <c:tickLblPos val="nextTo"/>
        <c:crossAx val="228894752"/>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5</c:v>
                </c:pt>
                <c:pt idx="2">
                  <c:v>10</c:v>
                </c:pt>
                <c:pt idx="3">
                  <c:v>10</c:v>
                </c:pt>
                <c:pt idx="4">
                  <c:v>5</c:v>
                </c:pt>
                <c:pt idx="5">
                  <c:v>5</c:v>
                </c:pt>
                <c:pt idx="6">
                  <c:v>0</c:v>
                </c:pt>
                <c:pt idx="7">
                  <c:v>10</c:v>
                </c:pt>
                <c:pt idx="8">
                  <c:v>10</c:v>
                </c:pt>
                <c:pt idx="9">
                  <c:v>10</c:v>
                </c:pt>
              </c:numCache>
            </c:numRef>
          </c:val>
        </c:ser>
        <c:dLbls>
          <c:showLegendKey val="0"/>
          <c:showVal val="0"/>
          <c:showCatName val="0"/>
          <c:showSerName val="0"/>
          <c:showPercent val="0"/>
          <c:showBubbleSize val="0"/>
        </c:dLbls>
        <c:gapWidth val="150"/>
        <c:shape val="cylinder"/>
        <c:axId val="228896320"/>
        <c:axId val="228896712"/>
        <c:axId val="0"/>
      </c:bar3DChart>
      <c:catAx>
        <c:axId val="22889632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28896712"/>
        <c:crosses val="autoZero"/>
        <c:auto val="1"/>
        <c:lblAlgn val="ctr"/>
        <c:lblOffset val="100"/>
        <c:noMultiLvlLbl val="0"/>
      </c:catAx>
      <c:valAx>
        <c:axId val="228896712"/>
        <c:scaling>
          <c:orientation val="minMax"/>
        </c:scaling>
        <c:delete val="0"/>
        <c:axPos val="l"/>
        <c:majorGridlines/>
        <c:numFmt formatCode="General" sourceLinked="1"/>
        <c:majorTickMark val="out"/>
        <c:minorTickMark val="none"/>
        <c:tickLblPos val="nextTo"/>
        <c:crossAx val="22889632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2</c:v>
                </c:pt>
                <c:pt idx="2">
                  <c:v>2</c:v>
                </c:pt>
                <c:pt idx="3">
                  <c:v>2</c:v>
                </c:pt>
                <c:pt idx="4">
                  <c:v>2</c:v>
                </c:pt>
                <c:pt idx="5">
                  <c:v>2</c:v>
                </c:pt>
                <c:pt idx="6">
                  <c:v>0</c:v>
                </c:pt>
                <c:pt idx="7">
                  <c:v>2</c:v>
                </c:pt>
                <c:pt idx="8">
                  <c:v>2</c:v>
                </c:pt>
                <c:pt idx="9">
                  <c:v>1</c:v>
                </c:pt>
              </c:numCache>
            </c:numRef>
          </c:val>
        </c:ser>
        <c:dLbls>
          <c:showLegendKey val="0"/>
          <c:showVal val="0"/>
          <c:showCatName val="0"/>
          <c:showSerName val="0"/>
          <c:showPercent val="0"/>
          <c:showBubbleSize val="0"/>
        </c:dLbls>
        <c:gapWidth val="150"/>
        <c:shape val="cylinder"/>
        <c:axId val="228890832"/>
        <c:axId val="227273544"/>
        <c:axId val="0"/>
      </c:bar3DChart>
      <c:catAx>
        <c:axId val="228890832"/>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7273544"/>
        <c:crosses val="autoZero"/>
        <c:auto val="1"/>
        <c:lblAlgn val="ctr"/>
        <c:lblOffset val="100"/>
        <c:noMultiLvlLbl val="0"/>
      </c:catAx>
      <c:valAx>
        <c:axId val="227273544"/>
        <c:scaling>
          <c:orientation val="minMax"/>
          <c:max val="3"/>
          <c:min val="0"/>
        </c:scaling>
        <c:delete val="1"/>
        <c:axPos val="l"/>
        <c:majorGridlines/>
        <c:numFmt formatCode="General" sourceLinked="1"/>
        <c:majorTickMark val="out"/>
        <c:minorTickMark val="none"/>
        <c:tickLblPos val="nextTo"/>
        <c:crossAx val="228890832"/>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7764D-3E24-4817-9D18-0307365BF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835</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Motorcycle mechanic - Pre delivery uncrating</dc:title>
  <dc:subject>Job dictionary</dc:subject>
  <dc:creator>Motor Trade Association</dc:creator>
  <cp:keywords>MTA; cardboard packaging; hand tools; sling; forklift</cp:keywords>
  <dc:description>Early intervention; early medical assessment; work capacity; job analysis; job summary</dc:description>
  <cp:lastModifiedBy>Timoteo, Rudy</cp:lastModifiedBy>
  <cp:revision>3</cp:revision>
  <cp:lastPrinted>2015-01-20T03:54:00Z</cp:lastPrinted>
  <dcterms:created xsi:type="dcterms:W3CDTF">2016-03-07T04:19:00Z</dcterms:created>
  <dcterms:modified xsi:type="dcterms:W3CDTF">2016-03-10T05:01:00Z</dcterms:modified>
  <cp:category>Motor trade</cp:category>
</cp:coreProperties>
</file>