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4A" w:rsidRPr="00237C8D" w:rsidRDefault="00530858" w:rsidP="00D666CA">
      <w:pPr>
        <w:pStyle w:val="MainHeader"/>
        <w:spacing w:line="240" w:lineRule="auto"/>
        <w:rPr>
          <w:rFonts w:ascii="Source Sans Pro" w:hAnsi="Source Sans Pro"/>
          <w:color w:val="991324"/>
          <w:lang w:val="en-AU"/>
        </w:rPr>
        <w:sectPr w:rsidR="008D5F4A" w:rsidRPr="00237C8D" w:rsidSect="00023865">
          <w:headerReference w:type="default" r:id="rId8"/>
          <w:headerReference w:type="first" r:id="rId9"/>
          <w:footerReference w:type="first" r:id="rId10"/>
          <w:pgSz w:w="11900" w:h="16840"/>
          <w:pgMar w:top="0" w:right="0" w:bottom="0" w:left="0" w:header="0" w:footer="0" w:gutter="0"/>
          <w:cols w:num="2" w:space="794"/>
          <w:titlePg/>
          <w:docGrid w:linePitch="360"/>
        </w:sectPr>
      </w:pPr>
      <w:r>
        <w:rPr>
          <w:rFonts w:ascii="Source Sans Pro" w:hAnsi="Source Sans Pro"/>
          <w:color w:val="991324"/>
          <w:lang w:val="en-AU"/>
        </w:rPr>
        <w:t xml:space="preserve"> </w:t>
      </w:r>
    </w:p>
    <w:p w:rsidR="00023865" w:rsidRPr="00237C8D" w:rsidRDefault="00023865">
      <w:pPr>
        <w:rPr>
          <w:rFonts w:ascii="Source Sans Pro" w:hAnsi="Source Sans Pro" w:cs="SourceSansPro-Light"/>
          <w:color w:val="000000"/>
          <w:sz w:val="20"/>
          <w:szCs w:val="20"/>
          <w:lang w:val="en-US"/>
        </w:rPr>
      </w:pPr>
      <w:r w:rsidRPr="00237C8D">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50048" behindDoc="0" locked="0" layoutInCell="1" allowOverlap="1" wp14:anchorId="48F3032B" wp14:editId="3AE83129">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1100E" w:rsidRPr="00224644" w:rsidRDefault="0041100E" w:rsidP="00D666CA">
                            <w:pPr>
                              <w:pStyle w:val="MainHeadingCover"/>
                            </w:pPr>
                            <w:r>
                              <w:t>Enhancing early psychosocial risk assessment and intervention</w:t>
                            </w:r>
                          </w:p>
                          <w:p w:rsidR="0041100E" w:rsidRPr="00AB0F76" w:rsidRDefault="0041100E" w:rsidP="00D666CA">
                            <w:pPr>
                              <w:pStyle w:val="SubheadingCover"/>
                            </w:pPr>
                            <w:proofErr w:type="gramStart"/>
                            <w:r>
                              <w:t>by</w:t>
                            </w:r>
                            <w:proofErr w:type="gramEnd"/>
                            <w:r>
                              <w:t xml:space="preserve"> </w:t>
                            </w:r>
                            <w:proofErr w:type="spellStart"/>
                            <w:r>
                              <w:t>Radek</w:t>
                            </w:r>
                            <w:proofErr w:type="spellEnd"/>
                            <w:r>
                              <w:t xml:space="preserve"> </w:t>
                            </w:r>
                            <w:proofErr w:type="spellStart"/>
                            <w:r>
                              <w:t>Stratil</w:t>
                            </w:r>
                            <w:proofErr w:type="spellEnd"/>
                            <w:r>
                              <w:t xml:space="preserve"> and Margaret </w:t>
                            </w:r>
                            <w:proofErr w:type="spellStart"/>
                            <w:r>
                              <w:t>Swincer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3032B"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rsidR="0041100E" w:rsidRPr="00224644" w:rsidRDefault="0041100E" w:rsidP="00D666CA">
                      <w:pPr>
                        <w:pStyle w:val="MainHeadingCover"/>
                      </w:pPr>
                      <w:r>
                        <w:t>Enhancing early psychosocial risk assessment and intervention</w:t>
                      </w:r>
                    </w:p>
                    <w:p w:rsidR="0041100E" w:rsidRPr="00AB0F76" w:rsidRDefault="0041100E" w:rsidP="00D666CA">
                      <w:pPr>
                        <w:pStyle w:val="SubheadingCover"/>
                      </w:pPr>
                      <w:proofErr w:type="gramStart"/>
                      <w:r>
                        <w:t>by</w:t>
                      </w:r>
                      <w:proofErr w:type="gramEnd"/>
                      <w:r>
                        <w:t xml:space="preserve"> Radek Stratil and Margaret Swincer</w:t>
                      </w:r>
                    </w:p>
                  </w:txbxContent>
                </v:textbox>
                <w10:wrap type="square"/>
              </v:shape>
            </w:pict>
          </mc:Fallback>
        </mc:AlternateContent>
      </w:r>
    </w:p>
    <w:p w:rsidR="00D666CA" w:rsidRPr="00237C8D"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237C8D" w:rsidSect="00D666CA">
          <w:type w:val="continuous"/>
          <w:pgSz w:w="11900" w:h="16840"/>
          <w:pgMar w:top="794" w:right="737" w:bottom="737" w:left="0" w:header="0" w:footer="0" w:gutter="794"/>
          <w:cols w:space="674"/>
          <w:titlePg/>
          <w:docGrid w:linePitch="360"/>
        </w:sectPr>
      </w:pPr>
    </w:p>
    <w:p w:rsidR="00023865" w:rsidRPr="00237C8D" w:rsidRDefault="00023865" w:rsidP="00023865">
      <w:pPr>
        <w:widowControl w:val="0"/>
        <w:suppressAutoHyphens/>
        <w:autoSpaceDE w:val="0"/>
        <w:autoSpaceDN w:val="0"/>
        <w:adjustRightInd w:val="0"/>
        <w:spacing w:line="360" w:lineRule="exact"/>
        <w:textAlignment w:val="center"/>
        <w:rPr>
          <w:rFonts w:ascii="Source Sans Pro" w:hAnsi="Source Sans Pro"/>
        </w:rPr>
      </w:pPr>
      <w:r w:rsidRPr="00237C8D">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49024" behindDoc="0" locked="0" layoutInCell="1" allowOverlap="1" wp14:anchorId="0B7FD1A7" wp14:editId="79360054">
                <wp:simplePos x="0" y="0"/>
                <wp:positionH relativeFrom="column">
                  <wp:posOffset>-644525</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1100E" w:rsidRPr="00D666CA" w:rsidRDefault="0041100E" w:rsidP="005C0592">
                            <w:pPr>
                              <w:pStyle w:val="TOCHeader"/>
                            </w:pPr>
                            <w:r w:rsidRPr="00D666CA">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D1A7" id="Text Box 23" o:spid="_x0000_s1027" type="#_x0000_t202" style="position:absolute;left:0;text-align:left;margin-left:-50.75pt;margin-top:9pt;width:521pt;height:8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C09tcDdAAAA&#10;CwEAAA8AAABkcnMvZG93bnJldi54bWxMj81uwjAQhO+VeAdrkXoDO1VAEOKgqlWvrcpPpd5MvCQR&#10;8TqKDUnfvsupPe7Mp9mZfDu6VtywD40nDclcgUAqvW2o0nDYv81WIEI0ZE3rCTX8YIBtMXnITWb9&#10;QJ9428VKcAiFzGioY+wyKUNZozNh7jsk9s6+dyby2VfS9mbgcNfKJ6WW0pmG+ENtOnypsbzsrk7D&#10;8f38/ZWqj+rVLbrBj0qSW0utH6fj8wZExDH+wXCvz9Wh4E4nfyUbRKthlqhkwSw7Kx7FxDpVLJzu&#10;QroEWeTy/4biFwAA//8DAFBLAQItABQABgAIAAAAIQC2gziS/gAAAOEBAAATAAAAAAAAAAAAAAAA&#10;AAAAAABbQ29udGVudF9UeXBlc10ueG1sUEsBAi0AFAAGAAgAAAAhADj9If/WAAAAlAEAAAsAAAAA&#10;AAAAAAAAAAAALwEAAF9yZWxzLy5yZWxzUEsBAi0AFAAGAAgAAAAhAM1F75+vAgAArQUAAA4AAAAA&#10;AAAAAAAAAAAALgIAAGRycy9lMm9Eb2MueG1sUEsBAi0AFAAGAAgAAAAhAC09tcDdAAAACwEAAA8A&#10;AAAAAAAAAAAAAAAACQUAAGRycy9kb3ducmV2LnhtbFBLBQYAAAAABAAEAPMAAAATBgAAAAA=&#10;" filled="f" stroked="f">
                <v:textbox>
                  <w:txbxContent>
                    <w:p w:rsidR="0041100E" w:rsidRPr="00D666CA" w:rsidRDefault="0041100E" w:rsidP="005C0592">
                      <w:pPr>
                        <w:pStyle w:val="TOCHeader"/>
                      </w:pPr>
                      <w:r w:rsidRPr="00D666CA">
                        <w:t>Contents</w:t>
                      </w:r>
                    </w:p>
                  </w:txbxContent>
                </v:textbox>
                <w10:wrap type="square"/>
              </v:shape>
            </w:pict>
          </mc:Fallback>
        </mc:AlternateContent>
      </w:r>
    </w:p>
    <w:p w:rsidR="0041100E" w:rsidRDefault="00864149">
      <w:pPr>
        <w:pStyle w:val="TOC1"/>
        <w:rPr>
          <w:rFonts w:asciiTheme="minorHAnsi" w:hAnsiTheme="minorHAnsi"/>
          <w:noProof/>
          <w:sz w:val="22"/>
          <w:szCs w:val="22"/>
          <w:lang w:eastAsia="en-AU"/>
        </w:rPr>
      </w:pPr>
      <w:r w:rsidRPr="00237C8D">
        <w:fldChar w:fldCharType="begin"/>
      </w:r>
      <w:r w:rsidRPr="00237C8D">
        <w:instrText xml:space="preserve"> TOC \o "1-3" \h \z \u </w:instrText>
      </w:r>
      <w:r w:rsidRPr="00237C8D">
        <w:fldChar w:fldCharType="separate"/>
      </w:r>
      <w:hyperlink w:anchor="_Toc488414643" w:history="1">
        <w:r w:rsidR="0041100E" w:rsidRPr="004E14F4">
          <w:rPr>
            <w:rStyle w:val="Hyperlink"/>
            <w:noProof/>
          </w:rPr>
          <w:t>Introduction</w:t>
        </w:r>
        <w:r w:rsidR="0041100E">
          <w:rPr>
            <w:noProof/>
            <w:webHidden/>
          </w:rPr>
          <w:tab/>
        </w:r>
        <w:r w:rsidR="0041100E">
          <w:rPr>
            <w:noProof/>
            <w:webHidden/>
          </w:rPr>
          <w:fldChar w:fldCharType="begin"/>
        </w:r>
        <w:r w:rsidR="0041100E">
          <w:rPr>
            <w:noProof/>
            <w:webHidden/>
          </w:rPr>
          <w:instrText xml:space="preserve"> PAGEREF _Toc488414643 \h </w:instrText>
        </w:r>
        <w:r w:rsidR="0041100E">
          <w:rPr>
            <w:noProof/>
            <w:webHidden/>
          </w:rPr>
        </w:r>
        <w:r w:rsidR="0041100E">
          <w:rPr>
            <w:noProof/>
            <w:webHidden/>
          </w:rPr>
          <w:fldChar w:fldCharType="separate"/>
        </w:r>
        <w:r w:rsidR="00DF0DBB">
          <w:rPr>
            <w:noProof/>
            <w:webHidden/>
          </w:rPr>
          <w:t>1</w:t>
        </w:r>
        <w:r w:rsidR="0041100E">
          <w:rPr>
            <w:noProof/>
            <w:webHidden/>
          </w:rPr>
          <w:fldChar w:fldCharType="end"/>
        </w:r>
      </w:hyperlink>
    </w:p>
    <w:p w:rsidR="0041100E" w:rsidRDefault="001123D7">
      <w:pPr>
        <w:pStyle w:val="TOC2"/>
        <w:rPr>
          <w:rFonts w:asciiTheme="minorHAnsi" w:hAnsiTheme="minorHAnsi"/>
          <w:szCs w:val="22"/>
          <w:lang w:eastAsia="en-AU"/>
        </w:rPr>
      </w:pPr>
      <w:hyperlink w:anchor="_Toc488414644" w:history="1">
        <w:r w:rsidR="0041100E" w:rsidRPr="004E14F4">
          <w:rPr>
            <w:rStyle w:val="Hyperlink"/>
          </w:rPr>
          <w:t>Aims</w:t>
        </w:r>
        <w:r w:rsidR="0041100E">
          <w:rPr>
            <w:webHidden/>
          </w:rPr>
          <w:tab/>
        </w:r>
        <w:r w:rsidR="0041100E">
          <w:rPr>
            <w:webHidden/>
          </w:rPr>
          <w:fldChar w:fldCharType="begin"/>
        </w:r>
        <w:r w:rsidR="0041100E">
          <w:rPr>
            <w:webHidden/>
          </w:rPr>
          <w:instrText xml:space="preserve"> PAGEREF _Toc488414644 \h </w:instrText>
        </w:r>
        <w:r w:rsidR="0041100E">
          <w:rPr>
            <w:webHidden/>
          </w:rPr>
        </w:r>
        <w:r w:rsidR="0041100E">
          <w:rPr>
            <w:webHidden/>
          </w:rPr>
          <w:fldChar w:fldCharType="separate"/>
        </w:r>
        <w:r w:rsidR="00DF0DBB">
          <w:rPr>
            <w:webHidden/>
          </w:rPr>
          <w:t>1</w:t>
        </w:r>
        <w:r w:rsidR="0041100E">
          <w:rPr>
            <w:webHidden/>
          </w:rPr>
          <w:fldChar w:fldCharType="end"/>
        </w:r>
      </w:hyperlink>
    </w:p>
    <w:p w:rsidR="0041100E" w:rsidRDefault="001123D7">
      <w:pPr>
        <w:pStyle w:val="TOC2"/>
        <w:rPr>
          <w:rFonts w:asciiTheme="minorHAnsi" w:hAnsiTheme="minorHAnsi"/>
          <w:szCs w:val="22"/>
          <w:lang w:eastAsia="en-AU"/>
        </w:rPr>
      </w:pPr>
      <w:hyperlink w:anchor="_Toc488414645" w:history="1">
        <w:r w:rsidR="0041100E" w:rsidRPr="004E14F4">
          <w:rPr>
            <w:rStyle w:val="Hyperlink"/>
          </w:rPr>
          <w:t>Project outline</w:t>
        </w:r>
        <w:r w:rsidR="0041100E">
          <w:rPr>
            <w:webHidden/>
          </w:rPr>
          <w:tab/>
        </w:r>
        <w:r w:rsidR="0041100E">
          <w:rPr>
            <w:webHidden/>
          </w:rPr>
          <w:fldChar w:fldCharType="begin"/>
        </w:r>
        <w:r w:rsidR="0041100E">
          <w:rPr>
            <w:webHidden/>
          </w:rPr>
          <w:instrText xml:space="preserve"> PAGEREF _Toc488414645 \h </w:instrText>
        </w:r>
        <w:r w:rsidR="0041100E">
          <w:rPr>
            <w:webHidden/>
          </w:rPr>
        </w:r>
        <w:r w:rsidR="0041100E">
          <w:rPr>
            <w:webHidden/>
          </w:rPr>
          <w:fldChar w:fldCharType="separate"/>
        </w:r>
        <w:r w:rsidR="00DF0DBB">
          <w:rPr>
            <w:webHidden/>
          </w:rPr>
          <w:t>1</w:t>
        </w:r>
        <w:r w:rsidR="0041100E">
          <w:rPr>
            <w:webHidden/>
          </w:rPr>
          <w:fldChar w:fldCharType="end"/>
        </w:r>
      </w:hyperlink>
    </w:p>
    <w:p w:rsidR="0041100E" w:rsidRDefault="001123D7">
      <w:pPr>
        <w:pStyle w:val="TOC1"/>
        <w:rPr>
          <w:rFonts w:asciiTheme="minorHAnsi" w:hAnsiTheme="minorHAnsi"/>
          <w:noProof/>
          <w:sz w:val="22"/>
          <w:szCs w:val="22"/>
          <w:lang w:eastAsia="en-AU"/>
        </w:rPr>
      </w:pPr>
      <w:hyperlink w:anchor="_Toc488414646" w:history="1">
        <w:r w:rsidR="0041100E" w:rsidRPr="004E14F4">
          <w:rPr>
            <w:rStyle w:val="Hyperlink"/>
            <w:noProof/>
          </w:rPr>
          <w:t>Results and outcomes</w:t>
        </w:r>
        <w:r w:rsidR="0041100E">
          <w:rPr>
            <w:noProof/>
            <w:webHidden/>
          </w:rPr>
          <w:tab/>
        </w:r>
        <w:r w:rsidR="0041100E">
          <w:rPr>
            <w:noProof/>
            <w:webHidden/>
          </w:rPr>
          <w:fldChar w:fldCharType="begin"/>
        </w:r>
        <w:r w:rsidR="0041100E">
          <w:rPr>
            <w:noProof/>
            <w:webHidden/>
          </w:rPr>
          <w:instrText xml:space="preserve"> PAGEREF _Toc488414646 \h </w:instrText>
        </w:r>
        <w:r w:rsidR="0041100E">
          <w:rPr>
            <w:noProof/>
            <w:webHidden/>
          </w:rPr>
        </w:r>
        <w:r w:rsidR="0041100E">
          <w:rPr>
            <w:noProof/>
            <w:webHidden/>
          </w:rPr>
          <w:fldChar w:fldCharType="separate"/>
        </w:r>
        <w:r w:rsidR="00DF0DBB">
          <w:rPr>
            <w:noProof/>
            <w:webHidden/>
          </w:rPr>
          <w:t>2</w:t>
        </w:r>
        <w:r w:rsidR="0041100E">
          <w:rPr>
            <w:noProof/>
            <w:webHidden/>
          </w:rPr>
          <w:fldChar w:fldCharType="end"/>
        </w:r>
      </w:hyperlink>
    </w:p>
    <w:p w:rsidR="0041100E" w:rsidRDefault="001123D7">
      <w:pPr>
        <w:pStyle w:val="TOC2"/>
        <w:rPr>
          <w:rFonts w:asciiTheme="minorHAnsi" w:hAnsiTheme="minorHAnsi"/>
          <w:szCs w:val="22"/>
          <w:lang w:eastAsia="en-AU"/>
        </w:rPr>
      </w:pPr>
      <w:hyperlink w:anchor="_Toc488414647" w:history="1">
        <w:r w:rsidR="0041100E" w:rsidRPr="004E14F4">
          <w:rPr>
            <w:rStyle w:val="Hyperlink"/>
          </w:rPr>
          <w:t>General findings</w:t>
        </w:r>
        <w:r w:rsidR="0041100E">
          <w:rPr>
            <w:webHidden/>
          </w:rPr>
          <w:tab/>
        </w:r>
        <w:r w:rsidR="0041100E">
          <w:rPr>
            <w:webHidden/>
          </w:rPr>
          <w:fldChar w:fldCharType="begin"/>
        </w:r>
        <w:r w:rsidR="0041100E">
          <w:rPr>
            <w:webHidden/>
          </w:rPr>
          <w:instrText xml:space="preserve"> PAGEREF _Toc488414647 \h </w:instrText>
        </w:r>
        <w:r w:rsidR="0041100E">
          <w:rPr>
            <w:webHidden/>
          </w:rPr>
        </w:r>
        <w:r w:rsidR="0041100E">
          <w:rPr>
            <w:webHidden/>
          </w:rPr>
          <w:fldChar w:fldCharType="separate"/>
        </w:r>
        <w:r w:rsidR="00DF0DBB">
          <w:rPr>
            <w:webHidden/>
          </w:rPr>
          <w:t>2</w:t>
        </w:r>
        <w:r w:rsidR="0041100E">
          <w:rPr>
            <w:webHidden/>
          </w:rPr>
          <w:fldChar w:fldCharType="end"/>
        </w:r>
      </w:hyperlink>
    </w:p>
    <w:p w:rsidR="0041100E" w:rsidRDefault="001123D7">
      <w:pPr>
        <w:pStyle w:val="TOC2"/>
        <w:rPr>
          <w:rFonts w:asciiTheme="minorHAnsi" w:hAnsiTheme="minorHAnsi"/>
          <w:szCs w:val="22"/>
          <w:lang w:eastAsia="en-AU"/>
        </w:rPr>
      </w:pPr>
      <w:hyperlink w:anchor="_Toc488414648" w:history="1">
        <w:r w:rsidR="0041100E" w:rsidRPr="004E14F4">
          <w:rPr>
            <w:rStyle w:val="Hyperlink"/>
          </w:rPr>
          <w:t>Specific findings</w:t>
        </w:r>
        <w:r w:rsidR="0041100E">
          <w:rPr>
            <w:webHidden/>
          </w:rPr>
          <w:tab/>
        </w:r>
        <w:r w:rsidR="0041100E">
          <w:rPr>
            <w:webHidden/>
          </w:rPr>
          <w:fldChar w:fldCharType="begin"/>
        </w:r>
        <w:r w:rsidR="0041100E">
          <w:rPr>
            <w:webHidden/>
          </w:rPr>
          <w:instrText xml:space="preserve"> PAGEREF _Toc488414648 \h </w:instrText>
        </w:r>
        <w:r w:rsidR="0041100E">
          <w:rPr>
            <w:webHidden/>
          </w:rPr>
        </w:r>
        <w:r w:rsidR="0041100E">
          <w:rPr>
            <w:webHidden/>
          </w:rPr>
          <w:fldChar w:fldCharType="separate"/>
        </w:r>
        <w:r w:rsidR="00DF0DBB">
          <w:rPr>
            <w:webHidden/>
          </w:rPr>
          <w:t>4</w:t>
        </w:r>
        <w:r w:rsidR="0041100E">
          <w:rPr>
            <w:webHidden/>
          </w:rPr>
          <w:fldChar w:fldCharType="end"/>
        </w:r>
      </w:hyperlink>
    </w:p>
    <w:p w:rsidR="0041100E" w:rsidRDefault="001123D7">
      <w:pPr>
        <w:pStyle w:val="TOC2"/>
        <w:rPr>
          <w:rFonts w:asciiTheme="minorHAnsi" w:hAnsiTheme="minorHAnsi"/>
          <w:szCs w:val="22"/>
          <w:lang w:eastAsia="en-AU"/>
        </w:rPr>
      </w:pPr>
      <w:hyperlink w:anchor="_Toc488414649" w:history="1">
        <w:r w:rsidR="0041100E" w:rsidRPr="004E14F4">
          <w:rPr>
            <w:rStyle w:val="Hyperlink"/>
          </w:rPr>
          <w:t>Case studies</w:t>
        </w:r>
        <w:r w:rsidR="0041100E">
          <w:rPr>
            <w:webHidden/>
          </w:rPr>
          <w:tab/>
        </w:r>
        <w:r w:rsidR="0041100E">
          <w:rPr>
            <w:webHidden/>
          </w:rPr>
          <w:fldChar w:fldCharType="begin"/>
        </w:r>
        <w:r w:rsidR="0041100E">
          <w:rPr>
            <w:webHidden/>
          </w:rPr>
          <w:instrText xml:space="preserve"> PAGEREF _Toc488414649 \h </w:instrText>
        </w:r>
        <w:r w:rsidR="0041100E">
          <w:rPr>
            <w:webHidden/>
          </w:rPr>
        </w:r>
        <w:r w:rsidR="0041100E">
          <w:rPr>
            <w:webHidden/>
          </w:rPr>
          <w:fldChar w:fldCharType="separate"/>
        </w:r>
        <w:r w:rsidR="00DF0DBB">
          <w:rPr>
            <w:webHidden/>
          </w:rPr>
          <w:t>5</w:t>
        </w:r>
        <w:r w:rsidR="0041100E">
          <w:rPr>
            <w:webHidden/>
          </w:rPr>
          <w:fldChar w:fldCharType="end"/>
        </w:r>
      </w:hyperlink>
    </w:p>
    <w:p w:rsidR="0041100E" w:rsidRDefault="001123D7">
      <w:pPr>
        <w:pStyle w:val="TOC1"/>
        <w:rPr>
          <w:rFonts w:asciiTheme="minorHAnsi" w:hAnsiTheme="minorHAnsi"/>
          <w:noProof/>
          <w:sz w:val="22"/>
          <w:szCs w:val="22"/>
          <w:lang w:eastAsia="en-AU"/>
        </w:rPr>
      </w:pPr>
      <w:hyperlink w:anchor="_Toc488414650" w:history="1">
        <w:r w:rsidR="0041100E" w:rsidRPr="004E14F4">
          <w:rPr>
            <w:rStyle w:val="Hyperlink"/>
            <w:noProof/>
          </w:rPr>
          <w:t>Recommendations for management interventions</w:t>
        </w:r>
        <w:r w:rsidR="0041100E">
          <w:rPr>
            <w:noProof/>
            <w:webHidden/>
          </w:rPr>
          <w:tab/>
        </w:r>
        <w:r w:rsidR="0041100E">
          <w:rPr>
            <w:noProof/>
            <w:webHidden/>
          </w:rPr>
          <w:fldChar w:fldCharType="begin"/>
        </w:r>
        <w:r w:rsidR="0041100E">
          <w:rPr>
            <w:noProof/>
            <w:webHidden/>
          </w:rPr>
          <w:instrText xml:space="preserve"> PAGEREF _Toc488414650 \h </w:instrText>
        </w:r>
        <w:r w:rsidR="0041100E">
          <w:rPr>
            <w:noProof/>
            <w:webHidden/>
          </w:rPr>
        </w:r>
        <w:r w:rsidR="0041100E">
          <w:rPr>
            <w:noProof/>
            <w:webHidden/>
          </w:rPr>
          <w:fldChar w:fldCharType="separate"/>
        </w:r>
        <w:r w:rsidR="00DF0DBB">
          <w:rPr>
            <w:noProof/>
            <w:webHidden/>
          </w:rPr>
          <w:t>6</w:t>
        </w:r>
        <w:r w:rsidR="0041100E">
          <w:rPr>
            <w:noProof/>
            <w:webHidden/>
          </w:rPr>
          <w:fldChar w:fldCharType="end"/>
        </w:r>
      </w:hyperlink>
    </w:p>
    <w:p w:rsidR="0041100E" w:rsidRDefault="001123D7">
      <w:pPr>
        <w:pStyle w:val="TOC2"/>
        <w:rPr>
          <w:rFonts w:asciiTheme="minorHAnsi" w:hAnsiTheme="minorHAnsi"/>
          <w:szCs w:val="22"/>
          <w:lang w:eastAsia="en-AU"/>
        </w:rPr>
      </w:pPr>
      <w:hyperlink w:anchor="_Toc488414651" w:history="1">
        <w:r w:rsidR="0041100E" w:rsidRPr="004E14F4">
          <w:rPr>
            <w:rStyle w:val="Hyperlink"/>
          </w:rPr>
          <w:t>1. Early risk assessment to inform timely management</w:t>
        </w:r>
        <w:r w:rsidR="0041100E">
          <w:rPr>
            <w:webHidden/>
          </w:rPr>
          <w:tab/>
        </w:r>
        <w:r w:rsidR="0041100E">
          <w:rPr>
            <w:webHidden/>
          </w:rPr>
          <w:fldChar w:fldCharType="begin"/>
        </w:r>
        <w:r w:rsidR="0041100E">
          <w:rPr>
            <w:webHidden/>
          </w:rPr>
          <w:instrText xml:space="preserve"> PAGEREF _Toc488414651 \h </w:instrText>
        </w:r>
        <w:r w:rsidR="0041100E">
          <w:rPr>
            <w:webHidden/>
          </w:rPr>
        </w:r>
        <w:r w:rsidR="0041100E">
          <w:rPr>
            <w:webHidden/>
          </w:rPr>
          <w:fldChar w:fldCharType="separate"/>
        </w:r>
        <w:r w:rsidR="00DF0DBB">
          <w:rPr>
            <w:webHidden/>
          </w:rPr>
          <w:t>6</w:t>
        </w:r>
        <w:r w:rsidR="0041100E">
          <w:rPr>
            <w:webHidden/>
          </w:rPr>
          <w:fldChar w:fldCharType="end"/>
        </w:r>
      </w:hyperlink>
    </w:p>
    <w:p w:rsidR="0041100E" w:rsidRDefault="001123D7">
      <w:pPr>
        <w:pStyle w:val="TOC2"/>
        <w:rPr>
          <w:rFonts w:asciiTheme="minorHAnsi" w:hAnsiTheme="minorHAnsi"/>
          <w:szCs w:val="22"/>
          <w:lang w:eastAsia="en-AU"/>
        </w:rPr>
      </w:pPr>
      <w:hyperlink w:anchor="_Toc488414652" w:history="1">
        <w:r w:rsidR="0041100E" w:rsidRPr="004E14F4">
          <w:rPr>
            <w:rStyle w:val="Hyperlink"/>
          </w:rPr>
          <w:t>2. Management to target specific risk areas</w:t>
        </w:r>
        <w:r w:rsidR="0041100E">
          <w:rPr>
            <w:webHidden/>
          </w:rPr>
          <w:tab/>
        </w:r>
        <w:r w:rsidR="0041100E">
          <w:rPr>
            <w:webHidden/>
          </w:rPr>
          <w:fldChar w:fldCharType="begin"/>
        </w:r>
        <w:r w:rsidR="0041100E">
          <w:rPr>
            <w:webHidden/>
          </w:rPr>
          <w:instrText xml:space="preserve"> PAGEREF _Toc488414652 \h </w:instrText>
        </w:r>
        <w:r w:rsidR="0041100E">
          <w:rPr>
            <w:webHidden/>
          </w:rPr>
        </w:r>
        <w:r w:rsidR="0041100E">
          <w:rPr>
            <w:webHidden/>
          </w:rPr>
          <w:fldChar w:fldCharType="separate"/>
        </w:r>
        <w:r w:rsidR="00DF0DBB">
          <w:rPr>
            <w:webHidden/>
          </w:rPr>
          <w:t>6</w:t>
        </w:r>
        <w:r w:rsidR="0041100E">
          <w:rPr>
            <w:webHidden/>
          </w:rPr>
          <w:fldChar w:fldCharType="end"/>
        </w:r>
      </w:hyperlink>
    </w:p>
    <w:p w:rsidR="0041100E" w:rsidRDefault="001123D7">
      <w:pPr>
        <w:pStyle w:val="TOC2"/>
        <w:rPr>
          <w:rFonts w:asciiTheme="minorHAnsi" w:hAnsiTheme="minorHAnsi"/>
          <w:szCs w:val="22"/>
          <w:lang w:eastAsia="en-AU"/>
        </w:rPr>
      </w:pPr>
      <w:hyperlink w:anchor="_Toc488414653" w:history="1">
        <w:r w:rsidR="0041100E" w:rsidRPr="004E14F4">
          <w:rPr>
            <w:rStyle w:val="Hyperlink"/>
          </w:rPr>
          <w:t>3. Education of employers</w:t>
        </w:r>
        <w:r w:rsidR="0041100E">
          <w:rPr>
            <w:webHidden/>
          </w:rPr>
          <w:tab/>
        </w:r>
        <w:r w:rsidR="0041100E">
          <w:rPr>
            <w:webHidden/>
          </w:rPr>
          <w:fldChar w:fldCharType="begin"/>
        </w:r>
        <w:r w:rsidR="0041100E">
          <w:rPr>
            <w:webHidden/>
          </w:rPr>
          <w:instrText xml:space="preserve"> PAGEREF _Toc488414653 \h </w:instrText>
        </w:r>
        <w:r w:rsidR="0041100E">
          <w:rPr>
            <w:webHidden/>
          </w:rPr>
        </w:r>
        <w:r w:rsidR="0041100E">
          <w:rPr>
            <w:webHidden/>
          </w:rPr>
          <w:fldChar w:fldCharType="separate"/>
        </w:r>
        <w:r w:rsidR="00DF0DBB">
          <w:rPr>
            <w:webHidden/>
          </w:rPr>
          <w:t>7</w:t>
        </w:r>
        <w:r w:rsidR="0041100E">
          <w:rPr>
            <w:webHidden/>
          </w:rPr>
          <w:fldChar w:fldCharType="end"/>
        </w:r>
      </w:hyperlink>
    </w:p>
    <w:p w:rsidR="0041100E" w:rsidRDefault="001123D7">
      <w:pPr>
        <w:pStyle w:val="TOC1"/>
        <w:rPr>
          <w:rFonts w:asciiTheme="minorHAnsi" w:hAnsiTheme="minorHAnsi"/>
          <w:noProof/>
          <w:sz w:val="22"/>
          <w:szCs w:val="22"/>
          <w:lang w:eastAsia="en-AU"/>
        </w:rPr>
      </w:pPr>
      <w:hyperlink w:anchor="_Toc488414654" w:history="1">
        <w:r w:rsidR="0041100E" w:rsidRPr="004E14F4">
          <w:rPr>
            <w:rStyle w:val="Hyperlink"/>
            <w:noProof/>
          </w:rPr>
          <w:t>Attachment 1. Risk assessment tools</w:t>
        </w:r>
        <w:r w:rsidR="0041100E">
          <w:rPr>
            <w:noProof/>
            <w:webHidden/>
          </w:rPr>
          <w:tab/>
        </w:r>
        <w:r w:rsidR="0041100E">
          <w:rPr>
            <w:noProof/>
            <w:webHidden/>
          </w:rPr>
          <w:fldChar w:fldCharType="begin"/>
        </w:r>
        <w:r w:rsidR="0041100E">
          <w:rPr>
            <w:noProof/>
            <w:webHidden/>
          </w:rPr>
          <w:instrText xml:space="preserve"> PAGEREF _Toc488414654 \h </w:instrText>
        </w:r>
        <w:r w:rsidR="0041100E">
          <w:rPr>
            <w:noProof/>
            <w:webHidden/>
          </w:rPr>
        </w:r>
        <w:r w:rsidR="0041100E">
          <w:rPr>
            <w:noProof/>
            <w:webHidden/>
          </w:rPr>
          <w:fldChar w:fldCharType="separate"/>
        </w:r>
        <w:r w:rsidR="00DF0DBB">
          <w:rPr>
            <w:noProof/>
            <w:webHidden/>
          </w:rPr>
          <w:t>8</w:t>
        </w:r>
        <w:r w:rsidR="0041100E">
          <w:rPr>
            <w:noProof/>
            <w:webHidden/>
          </w:rPr>
          <w:fldChar w:fldCharType="end"/>
        </w:r>
      </w:hyperlink>
    </w:p>
    <w:p w:rsidR="0041100E" w:rsidRDefault="001123D7">
      <w:pPr>
        <w:pStyle w:val="TOC1"/>
        <w:rPr>
          <w:rFonts w:asciiTheme="minorHAnsi" w:hAnsiTheme="minorHAnsi"/>
          <w:noProof/>
          <w:sz w:val="22"/>
          <w:szCs w:val="22"/>
          <w:lang w:eastAsia="en-AU"/>
        </w:rPr>
      </w:pPr>
      <w:hyperlink w:anchor="_Toc488414655" w:history="1">
        <w:r w:rsidR="0041100E" w:rsidRPr="004E14F4">
          <w:rPr>
            <w:rStyle w:val="Hyperlink"/>
            <w:noProof/>
          </w:rPr>
          <w:t>Attachment 2. Suggested actions for general practitioners</w:t>
        </w:r>
        <w:r w:rsidR="0041100E">
          <w:rPr>
            <w:noProof/>
            <w:webHidden/>
          </w:rPr>
          <w:tab/>
        </w:r>
        <w:r w:rsidR="0041100E">
          <w:rPr>
            <w:noProof/>
            <w:webHidden/>
          </w:rPr>
          <w:fldChar w:fldCharType="begin"/>
        </w:r>
        <w:r w:rsidR="0041100E">
          <w:rPr>
            <w:noProof/>
            <w:webHidden/>
          </w:rPr>
          <w:instrText xml:space="preserve"> PAGEREF _Toc488414655 \h </w:instrText>
        </w:r>
        <w:r w:rsidR="0041100E">
          <w:rPr>
            <w:noProof/>
            <w:webHidden/>
          </w:rPr>
        </w:r>
        <w:r w:rsidR="0041100E">
          <w:rPr>
            <w:noProof/>
            <w:webHidden/>
          </w:rPr>
          <w:fldChar w:fldCharType="separate"/>
        </w:r>
        <w:r w:rsidR="00DF0DBB">
          <w:rPr>
            <w:noProof/>
            <w:webHidden/>
          </w:rPr>
          <w:t>9</w:t>
        </w:r>
        <w:r w:rsidR="0041100E">
          <w:rPr>
            <w:noProof/>
            <w:webHidden/>
          </w:rPr>
          <w:fldChar w:fldCharType="end"/>
        </w:r>
      </w:hyperlink>
    </w:p>
    <w:p w:rsidR="0041100E" w:rsidRDefault="001123D7">
      <w:pPr>
        <w:pStyle w:val="TOC1"/>
        <w:rPr>
          <w:rFonts w:asciiTheme="minorHAnsi" w:hAnsiTheme="minorHAnsi"/>
          <w:noProof/>
          <w:sz w:val="22"/>
          <w:szCs w:val="22"/>
          <w:lang w:eastAsia="en-AU"/>
        </w:rPr>
      </w:pPr>
      <w:hyperlink w:anchor="_Toc488414656" w:history="1">
        <w:r w:rsidR="0041100E" w:rsidRPr="004E14F4">
          <w:rPr>
            <w:rStyle w:val="Hyperlink"/>
            <w:noProof/>
          </w:rPr>
          <w:t>Attachment 3. Suggested actions for physiotherapists</w:t>
        </w:r>
        <w:r w:rsidR="0041100E">
          <w:rPr>
            <w:noProof/>
            <w:webHidden/>
          </w:rPr>
          <w:tab/>
        </w:r>
        <w:r w:rsidR="0041100E">
          <w:rPr>
            <w:noProof/>
            <w:webHidden/>
          </w:rPr>
          <w:fldChar w:fldCharType="begin"/>
        </w:r>
        <w:r w:rsidR="0041100E">
          <w:rPr>
            <w:noProof/>
            <w:webHidden/>
          </w:rPr>
          <w:instrText xml:space="preserve"> PAGEREF _Toc488414656 \h </w:instrText>
        </w:r>
        <w:r w:rsidR="0041100E">
          <w:rPr>
            <w:noProof/>
            <w:webHidden/>
          </w:rPr>
        </w:r>
        <w:r w:rsidR="0041100E">
          <w:rPr>
            <w:noProof/>
            <w:webHidden/>
          </w:rPr>
          <w:fldChar w:fldCharType="separate"/>
        </w:r>
        <w:r w:rsidR="00DF0DBB">
          <w:rPr>
            <w:noProof/>
            <w:webHidden/>
          </w:rPr>
          <w:t>10</w:t>
        </w:r>
        <w:r w:rsidR="0041100E">
          <w:rPr>
            <w:noProof/>
            <w:webHidden/>
          </w:rPr>
          <w:fldChar w:fldCharType="end"/>
        </w:r>
      </w:hyperlink>
    </w:p>
    <w:p w:rsidR="00864149" w:rsidRPr="00237C8D" w:rsidRDefault="00864149" w:rsidP="00D666CA">
      <w:pPr>
        <w:tabs>
          <w:tab w:val="right" w:leader="dot" w:pos="10348"/>
        </w:tabs>
        <w:jc w:val="left"/>
        <w:rPr>
          <w:rFonts w:ascii="Source Sans Pro" w:hAnsi="Source Sans Pro"/>
        </w:rPr>
      </w:pPr>
      <w:r w:rsidRPr="00237C8D">
        <w:rPr>
          <w:rFonts w:ascii="Source Sans Pro" w:hAnsi="Source Sans Pro"/>
        </w:rPr>
        <w:fldChar w:fldCharType="end"/>
      </w:r>
    </w:p>
    <w:p w:rsidR="00D666CA" w:rsidRPr="00237C8D" w:rsidRDefault="00D666CA" w:rsidP="00D666CA">
      <w:pPr>
        <w:tabs>
          <w:tab w:val="right" w:leader="dot" w:pos="4820"/>
        </w:tabs>
        <w:rPr>
          <w:rFonts w:ascii="Source Sans Pro" w:hAnsi="Source Sans Pro" w:cs="SourceSansPro-Light"/>
          <w:color w:val="000000"/>
          <w:sz w:val="20"/>
          <w:szCs w:val="20"/>
          <w:lang w:val="en-US"/>
        </w:rPr>
        <w:sectPr w:rsidR="00D666CA" w:rsidRPr="00237C8D" w:rsidSect="00DD3DF8">
          <w:headerReference w:type="default" r:id="rId11"/>
          <w:footerReference w:type="default" r:id="rId12"/>
          <w:headerReference w:type="first" r:id="rId13"/>
          <w:footerReference w:type="first" r:id="rId14"/>
          <w:pgSz w:w="11900" w:h="16840"/>
          <w:pgMar w:top="1134" w:right="1304" w:bottom="737" w:left="1191" w:header="0" w:footer="0" w:gutter="794"/>
          <w:cols w:space="674"/>
          <w:docGrid w:linePitch="360"/>
        </w:sectPr>
      </w:pPr>
    </w:p>
    <w:p w:rsidR="00C61380" w:rsidRDefault="00C61380" w:rsidP="00C61380">
      <w:pPr>
        <w:pStyle w:val="Heading1"/>
        <w:pageBreakBefore w:val="0"/>
        <w:spacing w:before="120"/>
        <w:rPr>
          <w:sz w:val="40"/>
        </w:rPr>
      </w:pPr>
      <w:bookmarkStart w:id="0" w:name="_Toc488414643"/>
      <w:r>
        <w:rPr>
          <w:sz w:val="40"/>
        </w:rPr>
        <w:lastRenderedPageBreak/>
        <w:t>Introduction</w:t>
      </w:r>
      <w:bookmarkEnd w:id="0"/>
    </w:p>
    <w:p w:rsidR="00C40B2D" w:rsidRDefault="00DD3E81" w:rsidP="00CC718D">
      <w:pPr>
        <w:rPr>
          <w:rFonts w:ascii="Source Sans Pro" w:hAnsi="Source Sans Pro"/>
          <w:i/>
        </w:rPr>
      </w:pPr>
      <w:r>
        <w:rPr>
          <w:rFonts w:ascii="Source Sans Pro" w:hAnsi="Source Sans Pro"/>
        </w:rPr>
        <w:t xml:space="preserve">This </w:t>
      </w:r>
      <w:r w:rsidR="001B3179">
        <w:rPr>
          <w:rFonts w:ascii="Source Sans Pro" w:hAnsi="Source Sans Pro"/>
        </w:rPr>
        <w:t xml:space="preserve">report </w:t>
      </w:r>
      <w:r w:rsidR="00CB2CC6">
        <w:rPr>
          <w:rFonts w:ascii="Source Sans Pro" w:hAnsi="Source Sans Pro"/>
        </w:rPr>
        <w:t>contain</w:t>
      </w:r>
      <w:r>
        <w:rPr>
          <w:rFonts w:ascii="Source Sans Pro" w:hAnsi="Source Sans Pro"/>
        </w:rPr>
        <w:t>s</w:t>
      </w:r>
      <w:r w:rsidR="0019071B">
        <w:rPr>
          <w:rFonts w:ascii="Source Sans Pro" w:hAnsi="Source Sans Pro"/>
        </w:rPr>
        <w:t xml:space="preserve"> </w:t>
      </w:r>
      <w:r>
        <w:rPr>
          <w:rFonts w:ascii="Source Sans Pro" w:hAnsi="Source Sans Pro"/>
        </w:rPr>
        <w:t xml:space="preserve">the </w:t>
      </w:r>
      <w:r w:rsidR="0019071B">
        <w:rPr>
          <w:rFonts w:ascii="Source Sans Pro" w:hAnsi="Source Sans Pro"/>
        </w:rPr>
        <w:t xml:space="preserve">findings and recommendations </w:t>
      </w:r>
      <w:r w:rsidR="001B3179">
        <w:rPr>
          <w:rFonts w:ascii="Source Sans Pro" w:hAnsi="Source Sans Pro"/>
        </w:rPr>
        <w:t xml:space="preserve">from </w:t>
      </w:r>
      <w:r w:rsidR="0089535C">
        <w:rPr>
          <w:rFonts w:ascii="Source Sans Pro" w:hAnsi="Source Sans Pro"/>
        </w:rPr>
        <w:t xml:space="preserve">a project comprising </w:t>
      </w:r>
      <w:r w:rsidR="00633377">
        <w:rPr>
          <w:rFonts w:ascii="Source Sans Pro" w:hAnsi="Source Sans Pro"/>
        </w:rPr>
        <w:t>two</w:t>
      </w:r>
      <w:r w:rsidR="0019071B">
        <w:rPr>
          <w:rFonts w:ascii="Source Sans Pro" w:hAnsi="Source Sans Pro"/>
        </w:rPr>
        <w:t xml:space="preserve"> </w:t>
      </w:r>
      <w:r w:rsidR="00C404B8">
        <w:rPr>
          <w:rFonts w:ascii="Source Sans Pro" w:hAnsi="Source Sans Pro"/>
        </w:rPr>
        <w:t xml:space="preserve">large </w:t>
      </w:r>
      <w:r w:rsidR="001B3179">
        <w:rPr>
          <w:rFonts w:ascii="Source Sans Pro" w:hAnsi="Source Sans Pro"/>
        </w:rPr>
        <w:t xml:space="preserve">clinical studies </w:t>
      </w:r>
      <w:r w:rsidR="00CD7D70">
        <w:rPr>
          <w:rFonts w:ascii="Source Sans Pro" w:hAnsi="Source Sans Pro"/>
        </w:rPr>
        <w:t xml:space="preserve">that </w:t>
      </w:r>
      <w:r w:rsidR="00CB2CC6">
        <w:rPr>
          <w:rFonts w:ascii="Source Sans Pro" w:hAnsi="Source Sans Pro"/>
        </w:rPr>
        <w:t xml:space="preserve">investigated the </w:t>
      </w:r>
      <w:r w:rsidR="00C40B2D" w:rsidRPr="00237C8D">
        <w:rPr>
          <w:rFonts w:ascii="Source Sans Pro" w:hAnsi="Source Sans Pro"/>
        </w:rPr>
        <w:t xml:space="preserve">early identification </w:t>
      </w:r>
      <w:r w:rsidR="001B3179">
        <w:rPr>
          <w:rFonts w:ascii="Source Sans Pro" w:hAnsi="Source Sans Pro"/>
        </w:rPr>
        <w:t xml:space="preserve">and management </w:t>
      </w:r>
      <w:r w:rsidR="00C40B2D" w:rsidRPr="00237C8D">
        <w:rPr>
          <w:rFonts w:ascii="Source Sans Pro" w:hAnsi="Source Sans Pro"/>
        </w:rPr>
        <w:t xml:space="preserve">of </w:t>
      </w:r>
      <w:r w:rsidR="00FC4930">
        <w:rPr>
          <w:rFonts w:ascii="Source Sans Pro" w:hAnsi="Source Sans Pro"/>
        </w:rPr>
        <w:t xml:space="preserve">psychosocial risk factors </w:t>
      </w:r>
      <w:r w:rsidR="00633377">
        <w:rPr>
          <w:rFonts w:ascii="Source Sans Pro" w:hAnsi="Source Sans Pro"/>
        </w:rPr>
        <w:t>known to affect</w:t>
      </w:r>
      <w:r w:rsidR="00FC4930">
        <w:rPr>
          <w:rFonts w:ascii="Source Sans Pro" w:hAnsi="Source Sans Pro"/>
        </w:rPr>
        <w:t xml:space="preserve"> </w:t>
      </w:r>
      <w:r w:rsidR="00CB2CC6">
        <w:rPr>
          <w:rFonts w:ascii="Source Sans Pro" w:hAnsi="Source Sans Pro"/>
        </w:rPr>
        <w:t xml:space="preserve">recovery and </w:t>
      </w:r>
      <w:r w:rsidR="00FC4930">
        <w:rPr>
          <w:rFonts w:ascii="Source Sans Pro" w:hAnsi="Source Sans Pro"/>
        </w:rPr>
        <w:t xml:space="preserve">return to work of </w:t>
      </w:r>
      <w:r w:rsidR="0019071B">
        <w:rPr>
          <w:rFonts w:ascii="Source Sans Pro" w:hAnsi="Source Sans Pro"/>
        </w:rPr>
        <w:t xml:space="preserve">workers </w:t>
      </w:r>
      <w:r w:rsidR="00FC4930">
        <w:rPr>
          <w:rFonts w:ascii="Source Sans Pro" w:hAnsi="Source Sans Pro"/>
        </w:rPr>
        <w:t xml:space="preserve">with </w:t>
      </w:r>
      <w:r w:rsidR="00FC4930" w:rsidRPr="00237C8D">
        <w:rPr>
          <w:rFonts w:ascii="Source Sans Pro" w:hAnsi="Source Sans Pro"/>
        </w:rPr>
        <w:t>musculoskeletal work injur</w:t>
      </w:r>
      <w:r w:rsidR="0019071B">
        <w:rPr>
          <w:rFonts w:ascii="Source Sans Pro" w:hAnsi="Source Sans Pro"/>
        </w:rPr>
        <w:t>y</w:t>
      </w:r>
      <w:r w:rsidR="006024FE" w:rsidRPr="00237C8D">
        <w:rPr>
          <w:rFonts w:ascii="Source Sans Pro" w:hAnsi="Source Sans Pro"/>
        </w:rPr>
        <w:t>.</w:t>
      </w:r>
      <w:r w:rsidR="0019071B">
        <w:rPr>
          <w:rFonts w:ascii="Source Sans Pro" w:hAnsi="Source Sans Pro"/>
        </w:rPr>
        <w:t xml:space="preserve"> Th</w:t>
      </w:r>
      <w:r w:rsidR="00633377">
        <w:rPr>
          <w:rFonts w:ascii="Source Sans Pro" w:hAnsi="Source Sans Pro"/>
        </w:rPr>
        <w:t>is</w:t>
      </w:r>
      <w:r w:rsidR="0019071B">
        <w:rPr>
          <w:rFonts w:ascii="Source Sans Pro" w:hAnsi="Source Sans Pro"/>
        </w:rPr>
        <w:t xml:space="preserve"> </w:t>
      </w:r>
      <w:r w:rsidR="00CB2CC6">
        <w:rPr>
          <w:rFonts w:ascii="Source Sans Pro" w:hAnsi="Source Sans Pro"/>
        </w:rPr>
        <w:t xml:space="preserve">report is an </w:t>
      </w:r>
      <w:r w:rsidR="00C455B4">
        <w:rPr>
          <w:rFonts w:ascii="Source Sans Pro" w:hAnsi="Source Sans Pro"/>
        </w:rPr>
        <w:t xml:space="preserve">update </w:t>
      </w:r>
      <w:r w:rsidR="00CB2CC6">
        <w:rPr>
          <w:rFonts w:ascii="Source Sans Pro" w:hAnsi="Source Sans Pro"/>
        </w:rPr>
        <w:t xml:space="preserve">of the </w:t>
      </w:r>
      <w:r w:rsidR="0019071B">
        <w:rPr>
          <w:rFonts w:ascii="Source Sans Pro" w:hAnsi="Source Sans Pro"/>
        </w:rPr>
        <w:t xml:space="preserve">discussion paper </w:t>
      </w:r>
      <w:r w:rsidR="0019071B" w:rsidRPr="00DD3E81">
        <w:rPr>
          <w:rFonts w:ascii="Source Sans Pro" w:hAnsi="Source Sans Pro"/>
          <w:i/>
        </w:rPr>
        <w:t>Work-related back pain study: measuring biopsychosocial risk factors</w:t>
      </w:r>
      <w:r w:rsidR="0019071B">
        <w:rPr>
          <w:rStyle w:val="FootnoteReference"/>
          <w:rFonts w:ascii="Source Sans Pro" w:hAnsi="Source Sans Pro"/>
          <w:i/>
        </w:rPr>
        <w:footnoteReference w:id="1"/>
      </w:r>
      <w:r w:rsidR="00CB2CC6">
        <w:rPr>
          <w:rFonts w:ascii="Source Sans Pro" w:hAnsi="Source Sans Pro"/>
          <w:i/>
        </w:rPr>
        <w:t>.</w:t>
      </w:r>
    </w:p>
    <w:p w:rsidR="0041100E" w:rsidRPr="0019071B" w:rsidRDefault="0041100E" w:rsidP="00CC718D">
      <w:pPr>
        <w:rPr>
          <w:rFonts w:ascii="Source Sans Pro" w:hAnsi="Source Sans Pro"/>
        </w:rPr>
      </w:pPr>
    </w:p>
    <w:p w:rsidR="00092273" w:rsidRPr="006421B6" w:rsidRDefault="00092273" w:rsidP="00AF5BE1">
      <w:pPr>
        <w:pStyle w:val="Heading2"/>
      </w:pPr>
      <w:bookmarkStart w:id="1" w:name="_Toc488414644"/>
      <w:r w:rsidRPr="006421B6">
        <w:t>Aims</w:t>
      </w:r>
      <w:bookmarkEnd w:id="1"/>
    </w:p>
    <w:p w:rsidR="009E293F" w:rsidRDefault="00E36E04" w:rsidP="00094EEB">
      <w:pPr>
        <w:spacing w:before="120" w:after="120"/>
        <w:rPr>
          <w:rFonts w:ascii="Source Sans Pro" w:hAnsi="Source Sans Pro" w:cs="Arial"/>
          <w:szCs w:val="20"/>
        </w:rPr>
      </w:pPr>
      <w:r>
        <w:rPr>
          <w:rFonts w:ascii="Source Sans Pro" w:hAnsi="Source Sans Pro" w:cs="Arial"/>
          <w:szCs w:val="20"/>
        </w:rPr>
        <w:t xml:space="preserve">The </w:t>
      </w:r>
      <w:r w:rsidR="002477AA">
        <w:rPr>
          <w:rFonts w:ascii="Source Sans Pro" w:hAnsi="Source Sans Pro" w:cs="Arial"/>
          <w:szCs w:val="20"/>
        </w:rPr>
        <w:t xml:space="preserve">primary </w:t>
      </w:r>
      <w:r>
        <w:rPr>
          <w:rFonts w:ascii="Source Sans Pro" w:hAnsi="Source Sans Pro" w:cs="Arial"/>
          <w:szCs w:val="20"/>
        </w:rPr>
        <w:t xml:space="preserve">aim </w:t>
      </w:r>
      <w:r w:rsidR="00C455B4">
        <w:rPr>
          <w:rFonts w:ascii="Source Sans Pro" w:hAnsi="Source Sans Pro" w:cs="Arial"/>
          <w:szCs w:val="20"/>
        </w:rPr>
        <w:t>of the</w:t>
      </w:r>
      <w:r w:rsidR="0089535C">
        <w:rPr>
          <w:rFonts w:ascii="Source Sans Pro" w:hAnsi="Source Sans Pro" w:cs="Arial"/>
          <w:szCs w:val="20"/>
        </w:rPr>
        <w:t xml:space="preserve"> project</w:t>
      </w:r>
      <w:r w:rsidR="00C455B4">
        <w:rPr>
          <w:rFonts w:ascii="Source Sans Pro" w:hAnsi="Source Sans Pro" w:cs="Arial"/>
          <w:szCs w:val="20"/>
        </w:rPr>
        <w:t xml:space="preserve"> </w:t>
      </w:r>
      <w:r>
        <w:rPr>
          <w:rFonts w:ascii="Source Sans Pro" w:hAnsi="Source Sans Pro" w:cs="Arial"/>
          <w:szCs w:val="20"/>
        </w:rPr>
        <w:t>was to identify</w:t>
      </w:r>
      <w:r w:rsidR="00854E14">
        <w:rPr>
          <w:rFonts w:ascii="Source Sans Pro" w:hAnsi="Source Sans Pro" w:cs="Arial"/>
          <w:szCs w:val="20"/>
        </w:rPr>
        <w:t xml:space="preserve"> and </w:t>
      </w:r>
      <w:r w:rsidR="00DC02F7">
        <w:rPr>
          <w:rFonts w:ascii="Source Sans Pro" w:hAnsi="Source Sans Pro" w:cs="Arial"/>
          <w:szCs w:val="20"/>
        </w:rPr>
        <w:t>assess</w:t>
      </w:r>
      <w:r w:rsidR="00854E14">
        <w:rPr>
          <w:rFonts w:ascii="Source Sans Pro" w:hAnsi="Source Sans Pro" w:cs="Arial"/>
          <w:szCs w:val="20"/>
        </w:rPr>
        <w:t xml:space="preserve"> </w:t>
      </w:r>
      <w:r w:rsidR="00C354E9">
        <w:rPr>
          <w:rFonts w:ascii="Source Sans Pro" w:hAnsi="Source Sans Pro" w:cs="Arial"/>
          <w:szCs w:val="20"/>
        </w:rPr>
        <w:t xml:space="preserve">the long term impact of key </w:t>
      </w:r>
      <w:r w:rsidR="00854E14">
        <w:rPr>
          <w:rFonts w:ascii="Source Sans Pro" w:hAnsi="Source Sans Pro" w:cs="Arial"/>
          <w:szCs w:val="20"/>
        </w:rPr>
        <w:t xml:space="preserve">risk factors </w:t>
      </w:r>
      <w:r w:rsidR="00854E14" w:rsidRPr="00237C8D">
        <w:rPr>
          <w:rFonts w:ascii="Source Sans Pro" w:hAnsi="Source Sans Pro" w:cs="Arial"/>
          <w:szCs w:val="20"/>
        </w:rPr>
        <w:t xml:space="preserve">for delayed </w:t>
      </w:r>
      <w:r w:rsidR="009E293F">
        <w:rPr>
          <w:rFonts w:ascii="Source Sans Pro" w:hAnsi="Source Sans Pro" w:cs="Arial"/>
          <w:szCs w:val="20"/>
        </w:rPr>
        <w:t xml:space="preserve">recovery, and </w:t>
      </w:r>
      <w:r w:rsidR="00C354E9">
        <w:rPr>
          <w:rFonts w:ascii="Source Sans Pro" w:hAnsi="Source Sans Pro" w:cs="Arial"/>
          <w:szCs w:val="20"/>
        </w:rPr>
        <w:t xml:space="preserve">return to work and function. </w:t>
      </w:r>
      <w:r w:rsidR="002477AA">
        <w:rPr>
          <w:rFonts w:ascii="Source Sans Pro" w:hAnsi="Source Sans Pro" w:cs="Arial"/>
          <w:szCs w:val="20"/>
        </w:rPr>
        <w:t>The risk f</w:t>
      </w:r>
      <w:r w:rsidR="00C354E9">
        <w:rPr>
          <w:rFonts w:ascii="Source Sans Pro" w:hAnsi="Source Sans Pro" w:cs="Arial"/>
          <w:szCs w:val="20"/>
        </w:rPr>
        <w:t xml:space="preserve">actors </w:t>
      </w:r>
      <w:r w:rsidR="00DC02F7">
        <w:rPr>
          <w:rFonts w:ascii="Source Sans Pro" w:hAnsi="Source Sans Pro" w:cs="Arial"/>
          <w:szCs w:val="20"/>
        </w:rPr>
        <w:t xml:space="preserve">chosen included those that were </w:t>
      </w:r>
      <w:r w:rsidR="00C455B4">
        <w:rPr>
          <w:rFonts w:ascii="Source Sans Pro" w:hAnsi="Source Sans Pro" w:cs="Arial"/>
          <w:szCs w:val="20"/>
        </w:rPr>
        <w:t xml:space="preserve">identified in the available literature as </w:t>
      </w:r>
      <w:r w:rsidR="00DC02F7">
        <w:rPr>
          <w:rFonts w:ascii="Source Sans Pro" w:hAnsi="Source Sans Pro" w:cs="Arial"/>
          <w:szCs w:val="20"/>
        </w:rPr>
        <w:t>potentially amenable to evidence informed rehabilitation and health intervention</w:t>
      </w:r>
      <w:r w:rsidR="00C455B4">
        <w:rPr>
          <w:rFonts w:ascii="Source Sans Pro" w:hAnsi="Source Sans Pro" w:cs="Arial"/>
          <w:szCs w:val="20"/>
        </w:rPr>
        <w:t>s</w:t>
      </w:r>
      <w:r w:rsidR="00DC02F7">
        <w:rPr>
          <w:rFonts w:ascii="Source Sans Pro" w:hAnsi="Source Sans Pro" w:cs="Arial"/>
          <w:szCs w:val="20"/>
        </w:rPr>
        <w:t xml:space="preserve">. </w:t>
      </w:r>
    </w:p>
    <w:p w:rsidR="007D51CA" w:rsidRDefault="00F80F97" w:rsidP="00094EEB">
      <w:pPr>
        <w:spacing w:before="120" w:after="120"/>
        <w:rPr>
          <w:rFonts w:ascii="Source Sans Pro" w:hAnsi="Source Sans Pro" w:cs="Arial"/>
          <w:szCs w:val="20"/>
        </w:rPr>
      </w:pPr>
      <w:r>
        <w:rPr>
          <w:rFonts w:ascii="Source Sans Pro" w:hAnsi="Source Sans Pro" w:cs="Arial"/>
          <w:szCs w:val="20"/>
        </w:rPr>
        <w:t xml:space="preserve">A secondary aim was to assess the accuracy of risk assessment undertaken </w:t>
      </w:r>
      <w:r w:rsidR="00660DF1">
        <w:rPr>
          <w:rFonts w:ascii="Source Sans Pro" w:hAnsi="Source Sans Pro" w:cs="Arial"/>
          <w:szCs w:val="20"/>
        </w:rPr>
        <w:t>in the acute injury phase.</w:t>
      </w:r>
      <w:r>
        <w:rPr>
          <w:rFonts w:ascii="Source Sans Pro" w:hAnsi="Source Sans Pro" w:cs="Arial"/>
          <w:szCs w:val="20"/>
        </w:rPr>
        <w:t xml:space="preserve">by health practitioners </w:t>
      </w:r>
      <w:r w:rsidR="0089535C">
        <w:rPr>
          <w:rFonts w:ascii="Source Sans Pro" w:hAnsi="Source Sans Pro" w:cs="Arial"/>
          <w:szCs w:val="20"/>
        </w:rPr>
        <w:t xml:space="preserve">and </w:t>
      </w:r>
      <w:r w:rsidR="009E293F">
        <w:rPr>
          <w:rFonts w:ascii="Source Sans Pro" w:hAnsi="Source Sans Pro" w:cs="Arial"/>
          <w:szCs w:val="20"/>
        </w:rPr>
        <w:t xml:space="preserve">their </w:t>
      </w:r>
      <w:r w:rsidR="0089535C">
        <w:rPr>
          <w:rFonts w:ascii="Source Sans Pro" w:hAnsi="Source Sans Pro" w:cs="Arial"/>
          <w:szCs w:val="20"/>
        </w:rPr>
        <w:t xml:space="preserve">compliance </w:t>
      </w:r>
      <w:r w:rsidR="009E293F">
        <w:rPr>
          <w:rFonts w:ascii="Source Sans Pro" w:hAnsi="Source Sans Pro" w:cs="Arial"/>
          <w:szCs w:val="20"/>
        </w:rPr>
        <w:t xml:space="preserve">with </w:t>
      </w:r>
      <w:r w:rsidR="0089535C">
        <w:rPr>
          <w:rFonts w:ascii="Source Sans Pro" w:hAnsi="Source Sans Pro" w:cs="Arial"/>
          <w:szCs w:val="20"/>
        </w:rPr>
        <w:t xml:space="preserve">treatment </w:t>
      </w:r>
      <w:r w:rsidR="009E293F">
        <w:rPr>
          <w:rFonts w:ascii="Source Sans Pro" w:hAnsi="Source Sans Pro" w:cs="Arial"/>
          <w:szCs w:val="20"/>
        </w:rPr>
        <w:t>guideline recommendations</w:t>
      </w:r>
      <w:r w:rsidR="009E293F" w:rsidDel="009E293F">
        <w:rPr>
          <w:rFonts w:ascii="Source Sans Pro" w:hAnsi="Source Sans Pro" w:cs="Arial"/>
          <w:szCs w:val="20"/>
        </w:rPr>
        <w:t xml:space="preserve"> </w:t>
      </w:r>
    </w:p>
    <w:p w:rsidR="002477AA" w:rsidRDefault="002477AA" w:rsidP="00094EEB">
      <w:pPr>
        <w:spacing w:before="120" w:after="120"/>
        <w:rPr>
          <w:rFonts w:ascii="Source Sans Pro" w:hAnsi="Source Sans Pro" w:cs="Arial"/>
          <w:szCs w:val="20"/>
        </w:rPr>
      </w:pPr>
      <w:r>
        <w:rPr>
          <w:rFonts w:ascii="Source Sans Pro" w:hAnsi="Source Sans Pro" w:cs="Arial"/>
          <w:szCs w:val="20"/>
        </w:rPr>
        <w:t>The a</w:t>
      </w:r>
      <w:r w:rsidR="007D51CA">
        <w:rPr>
          <w:rFonts w:ascii="Source Sans Pro" w:hAnsi="Source Sans Pro" w:cs="Arial"/>
          <w:szCs w:val="20"/>
        </w:rPr>
        <w:t xml:space="preserve">nticipated </w:t>
      </w:r>
      <w:r w:rsidR="0089535C">
        <w:rPr>
          <w:rFonts w:ascii="Source Sans Pro" w:hAnsi="Source Sans Pro" w:cs="Arial"/>
          <w:szCs w:val="20"/>
        </w:rPr>
        <w:t xml:space="preserve">project </w:t>
      </w:r>
      <w:r w:rsidR="007D51CA">
        <w:rPr>
          <w:rFonts w:ascii="Source Sans Pro" w:hAnsi="Source Sans Pro" w:cs="Arial"/>
          <w:szCs w:val="20"/>
        </w:rPr>
        <w:t>outcomes included</w:t>
      </w:r>
      <w:r>
        <w:rPr>
          <w:rFonts w:ascii="Source Sans Pro" w:hAnsi="Source Sans Pro" w:cs="Arial"/>
          <w:szCs w:val="20"/>
        </w:rPr>
        <w:t>:</w:t>
      </w:r>
      <w:r w:rsidR="007D51CA">
        <w:rPr>
          <w:rFonts w:ascii="Source Sans Pro" w:hAnsi="Source Sans Pro" w:cs="Arial"/>
          <w:szCs w:val="20"/>
        </w:rPr>
        <w:t xml:space="preserve"> </w:t>
      </w:r>
    </w:p>
    <w:p w:rsidR="002477AA" w:rsidRPr="00AE33AE" w:rsidRDefault="00EE2236" w:rsidP="004E00B2">
      <w:pPr>
        <w:pStyle w:val="ListParagraph"/>
        <w:numPr>
          <w:ilvl w:val="0"/>
          <w:numId w:val="12"/>
        </w:numPr>
        <w:spacing w:before="120" w:after="120"/>
        <w:ind w:left="426"/>
        <w:rPr>
          <w:rFonts w:ascii="Source Sans Pro" w:hAnsi="Source Sans Pro" w:cs="Arial"/>
          <w:szCs w:val="20"/>
        </w:rPr>
      </w:pPr>
      <w:proofErr w:type="gramStart"/>
      <w:r>
        <w:rPr>
          <w:rFonts w:ascii="Source Sans Pro" w:hAnsi="Source Sans Pro" w:cs="Arial"/>
          <w:szCs w:val="20"/>
        </w:rPr>
        <w:t>d</w:t>
      </w:r>
      <w:r w:rsidR="0089535C">
        <w:rPr>
          <w:rFonts w:ascii="Source Sans Pro" w:hAnsi="Source Sans Pro" w:cs="Arial"/>
          <w:szCs w:val="20"/>
        </w:rPr>
        <w:t>evelop</w:t>
      </w:r>
      <w:proofErr w:type="gramEnd"/>
      <w:r w:rsidR="0089535C">
        <w:rPr>
          <w:rFonts w:ascii="Source Sans Pro" w:hAnsi="Source Sans Pro" w:cs="Arial"/>
          <w:szCs w:val="20"/>
        </w:rPr>
        <w:t xml:space="preserve"> and </w:t>
      </w:r>
      <w:r w:rsidR="0089535C" w:rsidRPr="00AE33AE">
        <w:rPr>
          <w:rFonts w:ascii="Source Sans Pro" w:hAnsi="Source Sans Pro" w:cs="Arial"/>
          <w:szCs w:val="20"/>
        </w:rPr>
        <w:t>validat</w:t>
      </w:r>
      <w:r w:rsidR="0089535C">
        <w:rPr>
          <w:rFonts w:ascii="Source Sans Pro" w:hAnsi="Source Sans Pro" w:cs="Arial"/>
          <w:szCs w:val="20"/>
        </w:rPr>
        <w:t>e</w:t>
      </w:r>
      <w:r w:rsidR="0089535C" w:rsidRPr="00AE33AE">
        <w:rPr>
          <w:rFonts w:ascii="Source Sans Pro" w:hAnsi="Source Sans Pro" w:cs="Arial"/>
          <w:szCs w:val="20"/>
        </w:rPr>
        <w:t xml:space="preserve"> </w:t>
      </w:r>
      <w:r w:rsidR="007D51CA" w:rsidRPr="00AE33AE">
        <w:rPr>
          <w:rFonts w:ascii="Source Sans Pro" w:hAnsi="Source Sans Pro" w:cs="Arial"/>
          <w:szCs w:val="20"/>
        </w:rPr>
        <w:t xml:space="preserve">local norms for selected psychometric tools </w:t>
      </w:r>
      <w:r>
        <w:rPr>
          <w:rFonts w:ascii="Source Sans Pro" w:hAnsi="Source Sans Pro" w:cs="Arial"/>
          <w:szCs w:val="20"/>
        </w:rPr>
        <w:t>and provide these for use by</w:t>
      </w:r>
      <w:r w:rsidR="007D51CA" w:rsidRPr="00AE33AE">
        <w:rPr>
          <w:rFonts w:ascii="Source Sans Pro" w:hAnsi="Source Sans Pro" w:cs="Arial"/>
          <w:szCs w:val="20"/>
        </w:rPr>
        <w:t xml:space="preserve"> </w:t>
      </w:r>
      <w:r w:rsidR="00854E14" w:rsidRPr="00AE33AE">
        <w:rPr>
          <w:rFonts w:ascii="Source Sans Pro" w:hAnsi="Source Sans Pro" w:cs="Arial"/>
          <w:szCs w:val="20"/>
        </w:rPr>
        <w:t xml:space="preserve">clinicians </w:t>
      </w:r>
      <w:r>
        <w:rPr>
          <w:rFonts w:ascii="Source Sans Pro" w:hAnsi="Source Sans Pro" w:cs="Arial"/>
          <w:szCs w:val="20"/>
        </w:rPr>
        <w:t xml:space="preserve">to help </w:t>
      </w:r>
      <w:r w:rsidR="00154889" w:rsidRPr="00AE33AE">
        <w:rPr>
          <w:rFonts w:ascii="Source Sans Pro" w:hAnsi="Source Sans Pro" w:cs="Arial"/>
          <w:szCs w:val="20"/>
        </w:rPr>
        <w:t>improve accuracy of their risk identi</w:t>
      </w:r>
      <w:r w:rsidR="002477AA" w:rsidRPr="00AE33AE">
        <w:rPr>
          <w:rFonts w:ascii="Source Sans Pro" w:hAnsi="Source Sans Pro" w:cs="Arial"/>
          <w:szCs w:val="20"/>
        </w:rPr>
        <w:t>fication</w:t>
      </w:r>
      <w:r>
        <w:rPr>
          <w:rFonts w:ascii="Source Sans Pro" w:hAnsi="Source Sans Pro" w:cs="Arial"/>
          <w:szCs w:val="20"/>
        </w:rPr>
        <w:t>,</w:t>
      </w:r>
      <w:r w:rsidR="002477AA" w:rsidRPr="00AE33AE">
        <w:rPr>
          <w:rFonts w:ascii="Source Sans Pro" w:hAnsi="Source Sans Pro" w:cs="Arial"/>
          <w:szCs w:val="20"/>
        </w:rPr>
        <w:t xml:space="preserve"> treatment </w:t>
      </w:r>
      <w:r>
        <w:rPr>
          <w:rFonts w:ascii="Source Sans Pro" w:hAnsi="Source Sans Pro" w:cs="Arial"/>
          <w:szCs w:val="20"/>
        </w:rPr>
        <w:t xml:space="preserve">planning and </w:t>
      </w:r>
      <w:r w:rsidR="002477AA" w:rsidRPr="00AE33AE">
        <w:rPr>
          <w:rFonts w:ascii="Source Sans Pro" w:hAnsi="Source Sans Pro" w:cs="Arial"/>
          <w:szCs w:val="20"/>
        </w:rPr>
        <w:t>outcomes</w:t>
      </w:r>
      <w:r w:rsidR="00AE33AE">
        <w:rPr>
          <w:rFonts w:ascii="Source Sans Pro" w:hAnsi="Source Sans Pro" w:cs="Arial"/>
          <w:szCs w:val="20"/>
        </w:rPr>
        <w:t>.</w:t>
      </w:r>
    </w:p>
    <w:p w:rsidR="002477AA" w:rsidRPr="00AE33AE" w:rsidRDefault="002477AA" w:rsidP="004E00B2">
      <w:pPr>
        <w:pStyle w:val="ListParagraph"/>
        <w:numPr>
          <w:ilvl w:val="0"/>
          <w:numId w:val="12"/>
        </w:numPr>
        <w:spacing w:before="120" w:after="120"/>
        <w:ind w:left="426"/>
        <w:rPr>
          <w:rFonts w:ascii="Source Sans Pro" w:hAnsi="Source Sans Pro" w:cs="Arial"/>
          <w:szCs w:val="20"/>
        </w:rPr>
      </w:pPr>
      <w:proofErr w:type="gramStart"/>
      <w:r w:rsidRPr="00AE33AE">
        <w:rPr>
          <w:rFonts w:ascii="Source Sans Pro" w:hAnsi="Source Sans Pro" w:cs="Arial"/>
          <w:szCs w:val="20"/>
        </w:rPr>
        <w:t>develop</w:t>
      </w:r>
      <w:proofErr w:type="gramEnd"/>
      <w:r w:rsidRPr="00AE33AE">
        <w:rPr>
          <w:rFonts w:ascii="Source Sans Pro" w:hAnsi="Source Sans Pro" w:cs="Arial"/>
          <w:szCs w:val="20"/>
        </w:rPr>
        <w:t xml:space="preserve"> guidance for </w:t>
      </w:r>
      <w:r w:rsidR="007D51CA" w:rsidRPr="00AE33AE">
        <w:rPr>
          <w:rFonts w:ascii="Source Sans Pro" w:hAnsi="Source Sans Pro" w:cs="Arial"/>
          <w:szCs w:val="20"/>
        </w:rPr>
        <w:t xml:space="preserve">clinicians and </w:t>
      </w:r>
      <w:r w:rsidR="00154889" w:rsidRPr="00AE33AE">
        <w:rPr>
          <w:rFonts w:ascii="Source Sans Pro" w:hAnsi="Source Sans Pro" w:cs="Arial"/>
          <w:szCs w:val="20"/>
        </w:rPr>
        <w:t xml:space="preserve">other key stakeholders (employers, </w:t>
      </w:r>
      <w:r w:rsidR="00660DF1">
        <w:rPr>
          <w:rFonts w:ascii="Source Sans Pro" w:hAnsi="Source Sans Pro" w:cs="Arial"/>
          <w:szCs w:val="20"/>
        </w:rPr>
        <w:t>rehabilitation staff</w:t>
      </w:r>
      <w:r w:rsidR="001F57DF">
        <w:rPr>
          <w:rFonts w:ascii="Source Sans Pro" w:hAnsi="Source Sans Pro" w:cs="Arial"/>
          <w:szCs w:val="20"/>
        </w:rPr>
        <w:t xml:space="preserve"> and </w:t>
      </w:r>
      <w:r w:rsidR="00154889" w:rsidRPr="00AE33AE">
        <w:rPr>
          <w:rFonts w:ascii="Source Sans Pro" w:hAnsi="Source Sans Pro" w:cs="Arial"/>
          <w:szCs w:val="20"/>
        </w:rPr>
        <w:t>insurers) on strategies to improve return to work</w:t>
      </w:r>
      <w:r w:rsidR="00AE33AE">
        <w:rPr>
          <w:rFonts w:ascii="Source Sans Pro" w:hAnsi="Source Sans Pro" w:cs="Arial"/>
          <w:szCs w:val="20"/>
        </w:rPr>
        <w:t>.</w:t>
      </w:r>
    </w:p>
    <w:p w:rsidR="00154889" w:rsidRDefault="00AE33AE" w:rsidP="004E00B2">
      <w:pPr>
        <w:pStyle w:val="ListParagraph"/>
        <w:numPr>
          <w:ilvl w:val="0"/>
          <w:numId w:val="12"/>
        </w:numPr>
        <w:spacing w:before="120" w:after="120"/>
        <w:ind w:left="426"/>
        <w:rPr>
          <w:rFonts w:ascii="Source Sans Pro" w:hAnsi="Source Sans Pro" w:cs="Arial"/>
          <w:szCs w:val="20"/>
        </w:rPr>
      </w:pPr>
      <w:proofErr w:type="gramStart"/>
      <w:r>
        <w:rPr>
          <w:rFonts w:ascii="Source Sans Pro" w:hAnsi="Source Sans Pro" w:cs="Arial"/>
          <w:szCs w:val="20"/>
        </w:rPr>
        <w:t>p</w:t>
      </w:r>
      <w:r w:rsidR="00154889" w:rsidRPr="00AE33AE">
        <w:rPr>
          <w:rFonts w:ascii="Source Sans Pro" w:hAnsi="Source Sans Pro" w:cs="Arial"/>
          <w:szCs w:val="20"/>
        </w:rPr>
        <w:t>ublish</w:t>
      </w:r>
      <w:proofErr w:type="gramEnd"/>
      <w:r w:rsidR="00154889" w:rsidRPr="00AE33AE">
        <w:rPr>
          <w:rFonts w:ascii="Source Sans Pro" w:hAnsi="Source Sans Pro" w:cs="Arial"/>
          <w:szCs w:val="20"/>
        </w:rPr>
        <w:t xml:space="preserve"> information in peer review clinical literature to increase credibility </w:t>
      </w:r>
      <w:r w:rsidR="00232C57" w:rsidRPr="00AE33AE">
        <w:rPr>
          <w:rFonts w:ascii="Source Sans Pro" w:hAnsi="Source Sans Pro" w:cs="Arial"/>
          <w:szCs w:val="20"/>
        </w:rPr>
        <w:t xml:space="preserve">of the advice and improve uptake of </w:t>
      </w:r>
      <w:r w:rsidR="005C0EE5" w:rsidRPr="00AE33AE">
        <w:rPr>
          <w:rFonts w:ascii="Source Sans Pro" w:hAnsi="Source Sans Pro" w:cs="Arial"/>
          <w:szCs w:val="20"/>
        </w:rPr>
        <w:t>recommended</w:t>
      </w:r>
      <w:r w:rsidR="00232C57" w:rsidRPr="00AE33AE">
        <w:rPr>
          <w:rFonts w:ascii="Source Sans Pro" w:hAnsi="Source Sans Pro" w:cs="Arial"/>
          <w:szCs w:val="20"/>
        </w:rPr>
        <w:t xml:space="preserve"> management strategies by health, employer, insurer and rehabilitation stakeholders. </w:t>
      </w:r>
    </w:p>
    <w:p w:rsidR="0041100E" w:rsidRPr="00AE33AE" w:rsidRDefault="0041100E" w:rsidP="0041100E">
      <w:pPr>
        <w:pStyle w:val="ListParagraph"/>
        <w:spacing w:before="120" w:after="120"/>
        <w:ind w:left="426"/>
        <w:rPr>
          <w:rFonts w:ascii="Source Sans Pro" w:hAnsi="Source Sans Pro" w:cs="Arial"/>
          <w:szCs w:val="20"/>
        </w:rPr>
      </w:pPr>
    </w:p>
    <w:p w:rsidR="00806DD8" w:rsidRPr="00E77328" w:rsidRDefault="00B62C7F" w:rsidP="00AF5BE1">
      <w:pPr>
        <w:pStyle w:val="Heading2"/>
      </w:pPr>
      <w:bookmarkStart w:id="2" w:name="_Toc488414645"/>
      <w:r>
        <w:t>Project o</w:t>
      </w:r>
      <w:r w:rsidR="00806DD8" w:rsidRPr="006421B6">
        <w:t>utline</w:t>
      </w:r>
      <w:bookmarkEnd w:id="2"/>
    </w:p>
    <w:p w:rsidR="00347716" w:rsidRDefault="00EE2236" w:rsidP="00806DD8">
      <w:pPr>
        <w:spacing w:before="120" w:after="120"/>
        <w:rPr>
          <w:rFonts w:ascii="Source Sans Pro" w:hAnsi="Source Sans Pro" w:cs="Arial"/>
          <w:szCs w:val="20"/>
        </w:rPr>
      </w:pPr>
      <w:r>
        <w:rPr>
          <w:rFonts w:ascii="Source Sans Pro" w:hAnsi="Source Sans Pro" w:cs="Arial"/>
          <w:szCs w:val="20"/>
        </w:rPr>
        <w:t>The project comprised t</w:t>
      </w:r>
      <w:r w:rsidR="00806DD8">
        <w:rPr>
          <w:rFonts w:ascii="Source Sans Pro" w:hAnsi="Source Sans Pro" w:cs="Arial"/>
          <w:szCs w:val="20"/>
        </w:rPr>
        <w:t>wo large prospective studies</w:t>
      </w:r>
      <w:r w:rsidR="00806DD8" w:rsidRPr="00237C8D">
        <w:rPr>
          <w:rFonts w:ascii="Source Sans Pro" w:hAnsi="Source Sans Pro" w:cs="Arial"/>
          <w:szCs w:val="20"/>
        </w:rPr>
        <w:t xml:space="preserve"> </w:t>
      </w:r>
      <w:r>
        <w:rPr>
          <w:rFonts w:ascii="Source Sans Pro" w:hAnsi="Source Sans Pro" w:cs="Arial"/>
          <w:szCs w:val="20"/>
        </w:rPr>
        <w:t xml:space="preserve">involving </w:t>
      </w:r>
      <w:r w:rsidR="00806DD8">
        <w:rPr>
          <w:rFonts w:ascii="Source Sans Pro" w:hAnsi="Source Sans Pro" w:cs="Arial"/>
          <w:szCs w:val="20"/>
        </w:rPr>
        <w:t xml:space="preserve">more than three thousand </w:t>
      </w:r>
      <w:r w:rsidR="00BE3D69">
        <w:rPr>
          <w:rFonts w:ascii="Source Sans Pro" w:hAnsi="Source Sans Pro" w:cs="Arial"/>
          <w:szCs w:val="20"/>
        </w:rPr>
        <w:t xml:space="preserve">workers </w:t>
      </w:r>
      <w:r w:rsidR="00806DD8">
        <w:rPr>
          <w:rFonts w:ascii="Source Sans Pro" w:hAnsi="Source Sans Pro" w:cs="Arial"/>
          <w:szCs w:val="20"/>
        </w:rPr>
        <w:t xml:space="preserve">with pain related work injuries to the back, shoulder, neck or knee. </w:t>
      </w:r>
      <w:r w:rsidR="009E293F">
        <w:rPr>
          <w:rFonts w:ascii="Source Sans Pro" w:hAnsi="Source Sans Pro" w:cs="Arial"/>
          <w:szCs w:val="20"/>
        </w:rPr>
        <w:t xml:space="preserve">Of those </w:t>
      </w:r>
      <w:r w:rsidR="000D58BF">
        <w:rPr>
          <w:rFonts w:ascii="Source Sans Pro" w:hAnsi="Source Sans Pro" w:cs="Arial"/>
          <w:szCs w:val="20"/>
        </w:rPr>
        <w:t xml:space="preserve">three thousand workers, </w:t>
      </w:r>
      <w:r w:rsidR="009E293F">
        <w:rPr>
          <w:rFonts w:ascii="Source Sans Pro" w:hAnsi="Source Sans Pro" w:cs="Arial"/>
          <w:szCs w:val="20"/>
        </w:rPr>
        <w:t>f</w:t>
      </w:r>
      <w:r w:rsidR="00BE3D69">
        <w:rPr>
          <w:rFonts w:ascii="Source Sans Pro" w:hAnsi="Source Sans Pro" w:cs="Arial"/>
          <w:szCs w:val="20"/>
        </w:rPr>
        <w:t>ourteen hundred actively participated by completi</w:t>
      </w:r>
      <w:r w:rsidR="00347716">
        <w:rPr>
          <w:rFonts w:ascii="Source Sans Pro" w:hAnsi="Source Sans Pro" w:cs="Arial"/>
          <w:szCs w:val="20"/>
        </w:rPr>
        <w:t xml:space="preserve">ng a series </w:t>
      </w:r>
      <w:r w:rsidR="00D86E87">
        <w:rPr>
          <w:rFonts w:ascii="Source Sans Pro" w:hAnsi="Source Sans Pro" w:cs="Arial"/>
          <w:szCs w:val="20"/>
        </w:rPr>
        <w:t xml:space="preserve">of </w:t>
      </w:r>
      <w:r w:rsidR="00347716">
        <w:rPr>
          <w:rFonts w:ascii="Source Sans Pro" w:hAnsi="Source Sans Pro" w:cs="Arial"/>
          <w:szCs w:val="20"/>
        </w:rPr>
        <w:t xml:space="preserve">questionnaires </w:t>
      </w:r>
      <w:r>
        <w:rPr>
          <w:rFonts w:ascii="Source Sans Pro" w:hAnsi="Source Sans Pro" w:cs="Arial"/>
          <w:szCs w:val="20"/>
        </w:rPr>
        <w:t xml:space="preserve">with </w:t>
      </w:r>
      <w:r w:rsidR="00347716">
        <w:rPr>
          <w:rFonts w:ascii="Source Sans Pro" w:hAnsi="Source Sans Pro" w:cs="Arial"/>
          <w:szCs w:val="20"/>
        </w:rPr>
        <w:t>the remainder</w:t>
      </w:r>
      <w:r>
        <w:rPr>
          <w:rFonts w:ascii="Source Sans Pro" w:hAnsi="Source Sans Pro" w:cs="Arial"/>
          <w:szCs w:val="20"/>
        </w:rPr>
        <w:t xml:space="preserve"> used</w:t>
      </w:r>
      <w:r w:rsidR="00347716">
        <w:rPr>
          <w:rFonts w:ascii="Source Sans Pro" w:hAnsi="Source Sans Pro" w:cs="Arial"/>
          <w:szCs w:val="20"/>
        </w:rPr>
        <w:t xml:space="preserve"> as a control group</w:t>
      </w:r>
      <w:r>
        <w:rPr>
          <w:rFonts w:ascii="Source Sans Pro" w:hAnsi="Source Sans Pro" w:cs="Arial"/>
          <w:szCs w:val="20"/>
        </w:rPr>
        <w:t>; both participants and control groups</w:t>
      </w:r>
      <w:r w:rsidR="00347716">
        <w:rPr>
          <w:rFonts w:ascii="Source Sans Pro" w:hAnsi="Source Sans Pro" w:cs="Arial"/>
          <w:szCs w:val="20"/>
        </w:rPr>
        <w:t xml:space="preserve"> were tracked for return to work and health outcomes.</w:t>
      </w:r>
    </w:p>
    <w:p w:rsidR="005241EC" w:rsidRDefault="00887974" w:rsidP="00806DD8">
      <w:pPr>
        <w:spacing w:before="120" w:after="120"/>
        <w:rPr>
          <w:rFonts w:ascii="Source Sans Pro" w:hAnsi="Source Sans Pro" w:cs="Arial"/>
          <w:szCs w:val="20"/>
        </w:rPr>
      </w:pPr>
      <w:r>
        <w:rPr>
          <w:rFonts w:ascii="Source Sans Pro" w:hAnsi="Source Sans Pro" w:cs="Arial"/>
          <w:szCs w:val="20"/>
        </w:rPr>
        <w:t xml:space="preserve">The first study focussed on people with low back injuries, while the second study looked at </w:t>
      </w:r>
      <w:r w:rsidR="009E293F">
        <w:rPr>
          <w:rFonts w:ascii="Source Sans Pro" w:hAnsi="Source Sans Pro" w:cs="Arial"/>
          <w:szCs w:val="20"/>
        </w:rPr>
        <w:t xml:space="preserve">workers </w:t>
      </w:r>
      <w:r>
        <w:rPr>
          <w:rFonts w:ascii="Source Sans Pro" w:hAnsi="Source Sans Pro" w:cs="Arial"/>
          <w:szCs w:val="20"/>
        </w:rPr>
        <w:t xml:space="preserve">with </w:t>
      </w:r>
      <w:r w:rsidR="005241EC">
        <w:rPr>
          <w:rFonts w:ascii="Source Sans Pro" w:hAnsi="Source Sans Pro" w:cs="Arial"/>
          <w:szCs w:val="20"/>
        </w:rPr>
        <w:t>injuries to</w:t>
      </w:r>
      <w:r w:rsidR="00E36063">
        <w:rPr>
          <w:rFonts w:ascii="Source Sans Pro" w:hAnsi="Source Sans Pro" w:cs="Arial"/>
          <w:szCs w:val="20"/>
        </w:rPr>
        <w:t xml:space="preserve"> </w:t>
      </w:r>
      <w:r>
        <w:rPr>
          <w:rFonts w:ascii="Source Sans Pro" w:hAnsi="Source Sans Pro" w:cs="Arial"/>
          <w:szCs w:val="20"/>
        </w:rPr>
        <w:t xml:space="preserve">low back, upper back, shoulder, neck </w:t>
      </w:r>
      <w:r w:rsidR="00E36063">
        <w:rPr>
          <w:rFonts w:ascii="Source Sans Pro" w:hAnsi="Source Sans Pro" w:cs="Arial"/>
          <w:szCs w:val="20"/>
        </w:rPr>
        <w:t xml:space="preserve">or </w:t>
      </w:r>
      <w:r>
        <w:rPr>
          <w:rFonts w:ascii="Source Sans Pro" w:hAnsi="Source Sans Pro" w:cs="Arial"/>
          <w:szCs w:val="20"/>
        </w:rPr>
        <w:t>knee injuries. People with serious injuries</w:t>
      </w:r>
      <w:r w:rsidR="00660DF1">
        <w:rPr>
          <w:rFonts w:ascii="Source Sans Pro" w:hAnsi="Source Sans Pro" w:cs="Arial"/>
          <w:szCs w:val="20"/>
        </w:rPr>
        <w:t>, existing injury claims</w:t>
      </w:r>
      <w:r>
        <w:rPr>
          <w:rFonts w:ascii="Source Sans Pro" w:hAnsi="Source Sans Pro" w:cs="Arial"/>
          <w:szCs w:val="20"/>
        </w:rPr>
        <w:t xml:space="preserve"> and </w:t>
      </w:r>
      <w:r w:rsidR="00660DF1">
        <w:rPr>
          <w:rFonts w:ascii="Source Sans Pro" w:hAnsi="Source Sans Pro" w:cs="Arial"/>
          <w:szCs w:val="20"/>
        </w:rPr>
        <w:t xml:space="preserve">severe and specific </w:t>
      </w:r>
      <w:r>
        <w:rPr>
          <w:rFonts w:ascii="Source Sans Pro" w:hAnsi="Source Sans Pro" w:cs="Arial"/>
          <w:szCs w:val="20"/>
        </w:rPr>
        <w:t xml:space="preserve">pathologies were excluded. </w:t>
      </w:r>
    </w:p>
    <w:p w:rsidR="00676078" w:rsidRDefault="00347716" w:rsidP="00806DD8">
      <w:pPr>
        <w:spacing w:before="120" w:after="120"/>
        <w:rPr>
          <w:rFonts w:ascii="Source Sans Pro" w:hAnsi="Source Sans Pro" w:cs="Arial"/>
          <w:szCs w:val="20"/>
        </w:rPr>
      </w:pPr>
      <w:r>
        <w:rPr>
          <w:rFonts w:ascii="Source Sans Pro" w:hAnsi="Source Sans Pro" w:cs="Arial"/>
          <w:szCs w:val="20"/>
        </w:rPr>
        <w:t>The s</w:t>
      </w:r>
      <w:r w:rsidR="00806DD8">
        <w:rPr>
          <w:rFonts w:ascii="Source Sans Pro" w:hAnsi="Source Sans Pro" w:cs="Arial"/>
          <w:szCs w:val="20"/>
        </w:rPr>
        <w:t>tudies a</w:t>
      </w:r>
      <w:r w:rsidR="00806DD8" w:rsidRPr="00237C8D">
        <w:rPr>
          <w:rFonts w:ascii="Source Sans Pro" w:hAnsi="Source Sans Pro" w:cs="Arial"/>
          <w:szCs w:val="20"/>
        </w:rPr>
        <w:t>ssessed specific psychosocial, workp</w:t>
      </w:r>
      <w:r w:rsidR="00D86E87">
        <w:rPr>
          <w:rFonts w:ascii="Source Sans Pro" w:hAnsi="Source Sans Pro" w:cs="Arial"/>
          <w:szCs w:val="20"/>
        </w:rPr>
        <w:t>lace and treatment related risk</w:t>
      </w:r>
      <w:r w:rsidR="00806DD8" w:rsidRPr="00237C8D">
        <w:rPr>
          <w:rFonts w:ascii="Source Sans Pro" w:hAnsi="Source Sans Pro" w:cs="Arial"/>
          <w:szCs w:val="20"/>
        </w:rPr>
        <w:t xml:space="preserve"> </w:t>
      </w:r>
      <w:r w:rsidR="00806DD8">
        <w:rPr>
          <w:rFonts w:ascii="Source Sans Pro" w:hAnsi="Source Sans Pro" w:cs="Arial"/>
          <w:szCs w:val="20"/>
        </w:rPr>
        <w:t xml:space="preserve">factors for each participant </w:t>
      </w:r>
      <w:r w:rsidR="00887974">
        <w:rPr>
          <w:rFonts w:ascii="Source Sans Pro" w:hAnsi="Source Sans Pro" w:cs="Arial"/>
          <w:szCs w:val="20"/>
        </w:rPr>
        <w:t xml:space="preserve">within each study </w:t>
      </w:r>
      <w:r w:rsidR="00806DD8">
        <w:rPr>
          <w:rFonts w:ascii="Source Sans Pro" w:hAnsi="Source Sans Pro" w:cs="Arial"/>
          <w:szCs w:val="20"/>
        </w:rPr>
        <w:t xml:space="preserve">from time of injury at regular intervals up to three years. </w:t>
      </w:r>
      <w:r>
        <w:rPr>
          <w:rFonts w:ascii="Source Sans Pro" w:hAnsi="Source Sans Pro" w:cs="Arial"/>
          <w:szCs w:val="20"/>
        </w:rPr>
        <w:t xml:space="preserve">The screening </w:t>
      </w:r>
      <w:r w:rsidR="00EE2236">
        <w:rPr>
          <w:rFonts w:ascii="Source Sans Pro" w:hAnsi="Source Sans Pro" w:cs="Arial"/>
          <w:szCs w:val="20"/>
        </w:rPr>
        <w:t xml:space="preserve">of participants </w:t>
      </w:r>
      <w:r>
        <w:rPr>
          <w:rFonts w:ascii="Source Sans Pro" w:hAnsi="Source Sans Pro" w:cs="Arial"/>
          <w:szCs w:val="20"/>
        </w:rPr>
        <w:t xml:space="preserve">comprised </w:t>
      </w:r>
      <w:r w:rsidR="00806DD8">
        <w:rPr>
          <w:rFonts w:ascii="Source Sans Pro" w:hAnsi="Source Sans Pro" w:cs="Arial"/>
          <w:szCs w:val="20"/>
        </w:rPr>
        <w:t>clinical assessment tools, claims and qualitative data and information on long term work, re</w:t>
      </w:r>
      <w:r>
        <w:rPr>
          <w:rFonts w:ascii="Source Sans Pro" w:hAnsi="Source Sans Pro" w:cs="Arial"/>
          <w:szCs w:val="20"/>
        </w:rPr>
        <w:t xml:space="preserve">covery </w:t>
      </w:r>
      <w:r w:rsidR="00806DD8">
        <w:rPr>
          <w:rFonts w:ascii="Source Sans Pro" w:hAnsi="Source Sans Pro" w:cs="Arial"/>
          <w:szCs w:val="20"/>
        </w:rPr>
        <w:t xml:space="preserve">and health outcomes. Medical and physiotherapy assessment data was also analysed for risks to recovery. All participants in the study were </w:t>
      </w:r>
      <w:r w:rsidR="00EE2236">
        <w:rPr>
          <w:rFonts w:ascii="Source Sans Pro" w:hAnsi="Source Sans Pro" w:cs="Arial"/>
          <w:szCs w:val="20"/>
        </w:rPr>
        <w:lastRenderedPageBreak/>
        <w:t>‘blinded’ (</w:t>
      </w:r>
      <w:r w:rsidR="00806DD8">
        <w:rPr>
          <w:rFonts w:ascii="Source Sans Pro" w:hAnsi="Source Sans Pro" w:cs="Arial"/>
          <w:szCs w:val="20"/>
        </w:rPr>
        <w:t xml:space="preserve">not </w:t>
      </w:r>
      <w:r w:rsidR="00EE2236">
        <w:rPr>
          <w:rFonts w:ascii="Source Sans Pro" w:hAnsi="Source Sans Pro" w:cs="Arial"/>
          <w:szCs w:val="20"/>
        </w:rPr>
        <w:t>informed</w:t>
      </w:r>
      <w:r w:rsidR="00806DD8">
        <w:rPr>
          <w:rFonts w:ascii="Source Sans Pro" w:hAnsi="Source Sans Pro" w:cs="Arial"/>
          <w:szCs w:val="20"/>
        </w:rPr>
        <w:t xml:space="preserve">) </w:t>
      </w:r>
      <w:r w:rsidR="00887974">
        <w:rPr>
          <w:rFonts w:ascii="Source Sans Pro" w:hAnsi="Source Sans Pro" w:cs="Arial"/>
          <w:szCs w:val="20"/>
        </w:rPr>
        <w:t>about</w:t>
      </w:r>
      <w:r w:rsidR="00806DD8">
        <w:rPr>
          <w:rFonts w:ascii="Source Sans Pro" w:hAnsi="Source Sans Pro" w:cs="Arial"/>
          <w:szCs w:val="20"/>
        </w:rPr>
        <w:t xml:space="preserve"> any </w:t>
      </w:r>
      <w:r w:rsidR="00EE2236">
        <w:rPr>
          <w:rFonts w:ascii="Source Sans Pro" w:hAnsi="Source Sans Pro" w:cs="Arial"/>
          <w:szCs w:val="20"/>
        </w:rPr>
        <w:t xml:space="preserve">information from the </w:t>
      </w:r>
      <w:r w:rsidR="00806DD8">
        <w:rPr>
          <w:rFonts w:ascii="Source Sans Pro" w:hAnsi="Source Sans Pro" w:cs="Arial"/>
          <w:szCs w:val="20"/>
        </w:rPr>
        <w:t xml:space="preserve">assessment or database data obtained. </w:t>
      </w:r>
    </w:p>
    <w:p w:rsidR="00AC18C2" w:rsidRDefault="00676078" w:rsidP="00806DD8">
      <w:pPr>
        <w:spacing w:before="120" w:after="120"/>
        <w:rPr>
          <w:rFonts w:ascii="Source Sans Pro" w:hAnsi="Source Sans Pro" w:cs="Arial"/>
          <w:szCs w:val="20"/>
        </w:rPr>
      </w:pPr>
      <w:r>
        <w:rPr>
          <w:rFonts w:ascii="Source Sans Pro" w:hAnsi="Source Sans Pro" w:cs="Arial"/>
          <w:szCs w:val="20"/>
        </w:rPr>
        <w:t>More details about th</w:t>
      </w:r>
      <w:r w:rsidR="000D58BF">
        <w:rPr>
          <w:rFonts w:ascii="Source Sans Pro" w:hAnsi="Source Sans Pro" w:cs="Arial"/>
          <w:szCs w:val="20"/>
        </w:rPr>
        <w:t xml:space="preserve">e </w:t>
      </w:r>
      <w:r w:rsidR="00C162C6">
        <w:rPr>
          <w:rFonts w:ascii="Source Sans Pro" w:hAnsi="Source Sans Pro" w:cs="Arial"/>
          <w:szCs w:val="20"/>
        </w:rPr>
        <w:t xml:space="preserve">risk </w:t>
      </w:r>
      <w:r w:rsidR="000D58BF">
        <w:rPr>
          <w:rFonts w:ascii="Source Sans Pro" w:hAnsi="Source Sans Pro" w:cs="Arial"/>
          <w:szCs w:val="20"/>
        </w:rPr>
        <w:t xml:space="preserve">domains covered by the </w:t>
      </w:r>
      <w:r>
        <w:rPr>
          <w:rFonts w:ascii="Source Sans Pro" w:hAnsi="Source Sans Pro" w:cs="Arial"/>
          <w:szCs w:val="20"/>
        </w:rPr>
        <w:t xml:space="preserve">psychosocial </w:t>
      </w:r>
      <w:r w:rsidR="006A0ED6">
        <w:rPr>
          <w:rFonts w:ascii="Source Sans Pro" w:hAnsi="Source Sans Pro" w:cs="Arial"/>
          <w:szCs w:val="20"/>
        </w:rPr>
        <w:t xml:space="preserve">screening </w:t>
      </w:r>
      <w:r>
        <w:rPr>
          <w:rFonts w:ascii="Source Sans Pro" w:hAnsi="Source Sans Pro" w:cs="Arial"/>
          <w:szCs w:val="20"/>
        </w:rPr>
        <w:t xml:space="preserve">instruments </w:t>
      </w:r>
      <w:r w:rsidR="006A0ED6">
        <w:rPr>
          <w:rFonts w:ascii="Source Sans Pro" w:hAnsi="Source Sans Pro" w:cs="Arial"/>
          <w:szCs w:val="20"/>
        </w:rPr>
        <w:t>and other</w:t>
      </w:r>
      <w:r w:rsidR="006C2D03">
        <w:rPr>
          <w:rFonts w:ascii="Source Sans Pro" w:hAnsi="Source Sans Pro" w:cs="Arial"/>
          <w:szCs w:val="20"/>
        </w:rPr>
        <w:t xml:space="preserve"> </w:t>
      </w:r>
      <w:r w:rsidR="006A0ED6">
        <w:rPr>
          <w:rFonts w:ascii="Source Sans Pro" w:hAnsi="Source Sans Pro" w:cs="Arial"/>
          <w:szCs w:val="20"/>
        </w:rPr>
        <w:t xml:space="preserve">assessment tools are provided in </w:t>
      </w:r>
      <w:r>
        <w:rPr>
          <w:rFonts w:ascii="Source Sans Pro" w:hAnsi="Source Sans Pro" w:cs="Arial"/>
          <w:szCs w:val="20"/>
        </w:rPr>
        <w:t>Attachment 1</w:t>
      </w:r>
      <w:r w:rsidR="006A0ED6">
        <w:rPr>
          <w:rFonts w:ascii="Source Sans Pro" w:hAnsi="Source Sans Pro" w:cs="Arial"/>
          <w:szCs w:val="20"/>
        </w:rPr>
        <w:t>.</w:t>
      </w:r>
      <w:r>
        <w:rPr>
          <w:rFonts w:ascii="Source Sans Pro" w:hAnsi="Source Sans Pro" w:cs="Arial"/>
          <w:szCs w:val="20"/>
        </w:rPr>
        <w:t xml:space="preserve"> </w:t>
      </w:r>
    </w:p>
    <w:p w:rsidR="0041100E" w:rsidRDefault="0041100E" w:rsidP="00806DD8">
      <w:pPr>
        <w:spacing w:before="120" w:after="120"/>
        <w:rPr>
          <w:rFonts w:ascii="Source Sans Pro" w:hAnsi="Source Sans Pro" w:cs="Arial"/>
          <w:szCs w:val="20"/>
        </w:rPr>
      </w:pPr>
    </w:p>
    <w:p w:rsidR="004C4FB5" w:rsidRPr="000255AC" w:rsidRDefault="00041B6C" w:rsidP="000255AC">
      <w:pPr>
        <w:pStyle w:val="Heading1"/>
        <w:pageBreakBefore w:val="0"/>
        <w:rPr>
          <w:sz w:val="40"/>
        </w:rPr>
      </w:pPr>
      <w:bookmarkStart w:id="3" w:name="_Toc488414646"/>
      <w:r>
        <w:rPr>
          <w:sz w:val="40"/>
        </w:rPr>
        <w:t>Results</w:t>
      </w:r>
      <w:r w:rsidR="00530858">
        <w:rPr>
          <w:sz w:val="40"/>
        </w:rPr>
        <w:t xml:space="preserve"> and outcomes</w:t>
      </w:r>
      <w:bookmarkEnd w:id="3"/>
    </w:p>
    <w:p w:rsidR="00014D25" w:rsidRDefault="004C4FB5" w:rsidP="00014D25">
      <w:pPr>
        <w:spacing w:before="120" w:after="120" w:line="312" w:lineRule="auto"/>
        <w:jc w:val="left"/>
      </w:pPr>
      <w:r>
        <w:t>Both</w:t>
      </w:r>
      <w:r w:rsidR="00D86E87">
        <w:t xml:space="preserve"> of</w:t>
      </w:r>
      <w:r>
        <w:t xml:space="preserve"> </w:t>
      </w:r>
      <w:r w:rsidR="00071AC6">
        <w:t xml:space="preserve">the </w:t>
      </w:r>
      <w:r w:rsidR="00887974">
        <w:t>studies</w:t>
      </w:r>
      <w:r w:rsidR="00071AC6">
        <w:t xml:space="preserve"> identified a number of risk factors </w:t>
      </w:r>
      <w:r w:rsidR="00887974">
        <w:t>within each of the domains</w:t>
      </w:r>
      <w:r w:rsidR="00CF53B8">
        <w:t xml:space="preserve"> that adversely affected recovery and return to work. These included</w:t>
      </w:r>
      <w:r w:rsidR="00090FDD">
        <w:t>:</w:t>
      </w:r>
      <w:r w:rsidR="00C419D2">
        <w:t xml:space="preserve"> </w:t>
      </w:r>
      <w:r>
        <w:t>individual</w:t>
      </w:r>
      <w:r w:rsidR="00887974">
        <w:t xml:space="preserve"> factors</w:t>
      </w:r>
      <w:r w:rsidR="00071AC6">
        <w:t xml:space="preserve"> (</w:t>
      </w:r>
      <w:r w:rsidR="00887974">
        <w:t xml:space="preserve">relating </w:t>
      </w:r>
      <w:r w:rsidR="00071AC6">
        <w:t xml:space="preserve">to </w:t>
      </w:r>
      <w:r w:rsidR="00BB647C">
        <w:t xml:space="preserve">the </w:t>
      </w:r>
      <w:r w:rsidR="00887974">
        <w:t>person’s experiences, symptoms</w:t>
      </w:r>
      <w:r w:rsidR="00071AC6">
        <w:t xml:space="preserve"> their perception of their </w:t>
      </w:r>
      <w:r w:rsidR="00887974">
        <w:t xml:space="preserve">injury, treatment and </w:t>
      </w:r>
      <w:r w:rsidR="00071AC6">
        <w:t>workplace)</w:t>
      </w:r>
      <w:r w:rsidR="000255AC">
        <w:t xml:space="preserve">; </w:t>
      </w:r>
      <w:r>
        <w:t xml:space="preserve">health provider </w:t>
      </w:r>
      <w:r w:rsidR="00071AC6">
        <w:t>treatment</w:t>
      </w:r>
      <w:r w:rsidR="00887974">
        <w:t>, beliefs and behaviours</w:t>
      </w:r>
      <w:r w:rsidR="000255AC">
        <w:t>;</w:t>
      </w:r>
      <w:r w:rsidR="00887974">
        <w:t xml:space="preserve"> </w:t>
      </w:r>
      <w:r>
        <w:t xml:space="preserve">and </w:t>
      </w:r>
      <w:r w:rsidR="005E7368">
        <w:t xml:space="preserve">adversarial </w:t>
      </w:r>
      <w:r>
        <w:t xml:space="preserve">claims </w:t>
      </w:r>
      <w:r w:rsidR="005E7368">
        <w:t xml:space="preserve">and </w:t>
      </w:r>
      <w:r w:rsidR="00CF53B8">
        <w:t xml:space="preserve">return to work </w:t>
      </w:r>
      <w:r>
        <w:t>management</w:t>
      </w:r>
      <w:r w:rsidR="00E865B2">
        <w:t>.</w:t>
      </w:r>
    </w:p>
    <w:p w:rsidR="00014D25" w:rsidRDefault="00014D25" w:rsidP="00014D25">
      <w:pPr>
        <w:spacing w:before="120" w:after="120" w:line="312" w:lineRule="auto"/>
        <w:jc w:val="left"/>
      </w:pPr>
    </w:p>
    <w:bookmarkStart w:id="4" w:name="_Toc488414647"/>
    <w:p w:rsidR="00BA369B" w:rsidRDefault="00F12BB8" w:rsidP="00795B19">
      <w:pPr>
        <w:pStyle w:val="Heading2"/>
      </w:pPr>
      <w:r w:rsidRPr="00AF5BE1">
        <w:rPr>
          <w:rFonts w:eastAsia="Calibri" w:cs="Arial"/>
          <w:noProof/>
          <w:szCs w:val="22"/>
          <w:lang w:eastAsia="en-AU"/>
        </w:rPr>
        <mc:AlternateContent>
          <mc:Choice Requires="wps">
            <w:drawing>
              <wp:anchor distT="45720" distB="45720" distL="114300" distR="114300" simplePos="0" relativeHeight="251648000" behindDoc="0" locked="0" layoutInCell="1" allowOverlap="1" wp14:anchorId="7AC3554F" wp14:editId="32ACA518">
                <wp:simplePos x="0" y="0"/>
                <wp:positionH relativeFrom="margin">
                  <wp:posOffset>-54610</wp:posOffset>
                </wp:positionH>
                <wp:positionV relativeFrom="paragraph">
                  <wp:posOffset>431165</wp:posOffset>
                </wp:positionV>
                <wp:extent cx="2819400" cy="137668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376680"/>
                        </a:xfrm>
                        <a:prstGeom prst="round2DiagRect">
                          <a:avLst/>
                        </a:prstGeom>
                        <a:solidFill>
                          <a:srgbClr val="D1DA28"/>
                        </a:solidFill>
                        <a:ln w="9525">
                          <a:noFill/>
                          <a:miter lim="800000"/>
                          <a:headEnd/>
                          <a:tailEnd/>
                        </a:ln>
                      </wps:spPr>
                      <wps:txbx>
                        <w:txbxContent>
                          <w:p w:rsidR="0041100E" w:rsidRDefault="0041100E" w:rsidP="0041100E">
                            <w:pPr>
                              <w:pStyle w:val="ListParagraph"/>
                              <w:numPr>
                                <w:ilvl w:val="0"/>
                                <w:numId w:val="15"/>
                              </w:numPr>
                              <w:jc w:val="left"/>
                            </w:pPr>
                            <w:r>
                              <w:t>Brief psychosocial risk assessment tools were a better predictor of poor outcomes than type of physical injury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3554F" id="_x0000_s1028" style="position:absolute;margin-left:-4.3pt;margin-top:33.95pt;width:222pt;height:108.4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819400,1376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7tLwIAAC4EAAAOAAAAZHJzL2Uyb0RvYy54bWysU9uO2yAQfa/Uf0C8N75skk2sOKs06VaV&#10;thd1tx+AMY5RgXGBxN79+g44SaPtW1U/WAwzHGbOOazuBq3IUVgnwZQ0m6SUCMOhlmZf0h9P9+8W&#10;lDjPTM0UGFHSZ+Ho3frtm1XfFSKHFlQtLEEQ44q+K2nrfVckieOt0MxNoBMGkw1YzTyGdp/UlvWI&#10;rlWSp+k86cHWnQUunMPd3Zik64jfNIL7r03jhCeqpNibj38b/1X4J+sVK/aWda3kpzbYP3ShmTR4&#10;6QVqxzwjByv/gtKSW3DQ+AkHnUDTSC7iDDhNlr6a5rFlnYizIDmuu9Dk/h8s/3L8ZomsUbsZJYZp&#10;1OhJDJ68h4HkgZ6+cwVWPXZY5wfcxtI4qusegP90xMC2ZWYvNtZC3wpWY3tZOJlcHR1xXACp+s9Q&#10;4zXs4CECDY3VgTtkgyA6yvR8kSa0wnEzX2TLaYopjrns5nY+X0TxElacj3fW+Y8CNAmLklo4mDrf&#10;Sbb/ji6IF7Hjg/OhMVaci8O9DpSs76VSMbD7aqssOTJ0zC7bbfJFnOVVmTKkL+lyls8isoFwPppJ&#10;S4+OVlKXdJGGb/RYIOaDqWOJZ1KNa+xEmRNTgZyRJj9UQ9Tk5ixABfUzUmdhNDA+OFy0YF8o6dG8&#10;JXW/DswKStQng/Qvs+k0uD0G09ltjoG9zlTXGWY4QpXUUzIutz6+kECHgQ3K1MhIW9Bz7OTUMpoy&#10;snl6QMH113Gs+vPM178BAAD//wMAUEsDBBQABgAIAAAAIQCt5ZnA4AAAAAkBAAAPAAAAZHJzL2Rv&#10;d25yZXYueG1sTI9BT4NAFITvJv6HzTPxYtqlSCkgj0Y0vRpt9eBtC08gZd8Sdkvx37ue9DiZycw3&#10;+XbWvZhotJ1hhNUyAEFcmbrjBuH9sFskIKxTXKveMCF8k4VtcX2Vq6w2F36jae8a4UvYZgqhdW7I&#10;pLRVS1rZpRmIvfdlRq2cl2Mj61FdfLnuZRgEsdSqY7/QqoGeWqpO+7NGuPt4fjmVcfj6yalep2Wz&#10;O5TTCvH2Zn58AOFodn9h+MX36FB4pqM5c21Fj7BIYp9EiDcpCO9H9+sIxBEhTKINyCKX/x8UPwAA&#10;AP//AwBQSwECLQAUAAYACAAAACEAtoM4kv4AAADhAQAAEwAAAAAAAAAAAAAAAAAAAAAAW0NvbnRl&#10;bnRfVHlwZXNdLnhtbFBLAQItABQABgAIAAAAIQA4/SH/1gAAAJQBAAALAAAAAAAAAAAAAAAAAC8B&#10;AABfcmVscy8ucmVsc1BLAQItABQABgAIAAAAIQBiad7tLwIAAC4EAAAOAAAAAAAAAAAAAAAAAC4C&#10;AABkcnMvZTJvRG9jLnhtbFBLAQItABQABgAIAAAAIQCt5ZnA4AAAAAkBAAAPAAAAAAAAAAAAAAAA&#10;AIkEAABkcnMvZG93bnJldi54bWxQSwUGAAAAAAQABADzAAAAlgUAAAAA&#10;" adj="-11796480,,5400" path="m229451,l2819400,r,l2819400,1147229v,126722,-102729,229451,-229451,229451l,1376680r,l,229451c,102729,102729,,229451,xe" fillcolor="#d1da28" stroked="f">
                <v:stroke joinstyle="miter"/>
                <v:formulas/>
                <v:path o:connecttype="custom" o:connectlocs="229451,0;2819400,0;2819400,0;2819400,1147229;2589949,1376680;0,1376680;0,1376680;0,229451;229451,0" o:connectangles="0,0,0,0,0,0,0,0,0" textboxrect="0,0,2819400,1376680"/>
                <v:textbox>
                  <w:txbxContent>
                    <w:p w:rsidR="0041100E" w:rsidRDefault="0041100E" w:rsidP="0041100E">
                      <w:pPr>
                        <w:pStyle w:val="ListParagraph"/>
                        <w:numPr>
                          <w:ilvl w:val="0"/>
                          <w:numId w:val="15"/>
                        </w:numPr>
                        <w:jc w:val="left"/>
                      </w:pPr>
                      <w:r>
                        <w:t>Brief psychosocial risk assessment tools were a better predictor of poor outcomes than type of physical injury</w:t>
                      </w:r>
                    </w:p>
                  </w:txbxContent>
                </v:textbox>
                <w10:wrap type="square" anchorx="margin"/>
              </v:shape>
            </w:pict>
          </mc:Fallback>
        </mc:AlternateContent>
      </w:r>
      <w:r w:rsidR="00014D25">
        <w:t>General findings</w:t>
      </w:r>
      <w:bookmarkEnd w:id="4"/>
    </w:p>
    <w:p w:rsidR="00014D25" w:rsidRPr="00014D25" w:rsidRDefault="00014D25" w:rsidP="00014D25"/>
    <w:p w:rsidR="00807BF8" w:rsidRDefault="0000070B" w:rsidP="0081601F">
      <w:pPr>
        <w:spacing w:before="120" w:after="120" w:line="312" w:lineRule="auto"/>
        <w:jc w:val="left"/>
        <w:rPr>
          <w:rFonts w:ascii="Source Sans Pro" w:eastAsia="Calibri" w:hAnsi="Source Sans Pro" w:cs="Arial"/>
          <w:szCs w:val="22"/>
        </w:rPr>
      </w:pPr>
      <w:r>
        <w:rPr>
          <w:rFonts w:ascii="Source Sans Pro" w:eastAsia="Calibri" w:hAnsi="Source Sans Pro" w:cs="Arial"/>
          <w:szCs w:val="22"/>
        </w:rPr>
        <w:t>These s</w:t>
      </w:r>
      <w:r w:rsidR="0081601F" w:rsidRPr="00E2529D">
        <w:rPr>
          <w:rFonts w:ascii="Source Sans Pro" w:eastAsia="Calibri" w:hAnsi="Source Sans Pro" w:cs="Arial"/>
          <w:szCs w:val="22"/>
        </w:rPr>
        <w:t>tudies have validated the accuracy of the brief assessment tools</w:t>
      </w:r>
      <w:r>
        <w:rPr>
          <w:rFonts w:ascii="Source Sans Pro" w:eastAsia="Calibri" w:hAnsi="Source Sans Pro" w:cs="Arial"/>
          <w:szCs w:val="22"/>
        </w:rPr>
        <w:t xml:space="preserve"> in predicting </w:t>
      </w:r>
      <w:r w:rsidR="00415B39">
        <w:rPr>
          <w:rFonts w:ascii="Source Sans Pro" w:eastAsia="Calibri" w:hAnsi="Source Sans Pro" w:cs="Arial"/>
          <w:szCs w:val="22"/>
        </w:rPr>
        <w:t xml:space="preserve">poor outcomes </w:t>
      </w:r>
      <w:r w:rsidR="0081601F" w:rsidRPr="00E2529D">
        <w:rPr>
          <w:rFonts w:ascii="Source Sans Pro" w:eastAsia="Calibri" w:hAnsi="Source Sans Pro" w:cs="Arial"/>
          <w:szCs w:val="22"/>
        </w:rPr>
        <w:t xml:space="preserve">and </w:t>
      </w:r>
      <w:r w:rsidR="00415B39">
        <w:rPr>
          <w:rFonts w:ascii="Source Sans Pro" w:eastAsia="Calibri" w:hAnsi="Source Sans Pro" w:cs="Arial"/>
          <w:szCs w:val="22"/>
        </w:rPr>
        <w:t xml:space="preserve">have now </w:t>
      </w:r>
      <w:r w:rsidR="0081601F" w:rsidRPr="00E2529D">
        <w:rPr>
          <w:rFonts w:ascii="Source Sans Pro" w:eastAsia="Calibri" w:hAnsi="Source Sans Pro" w:cs="Arial"/>
          <w:szCs w:val="22"/>
        </w:rPr>
        <w:t xml:space="preserve">provided local norms </w:t>
      </w:r>
      <w:r w:rsidR="00927BCA">
        <w:rPr>
          <w:rFonts w:ascii="Source Sans Pro" w:eastAsia="Calibri" w:hAnsi="Source Sans Pro" w:cs="Arial"/>
          <w:szCs w:val="22"/>
        </w:rPr>
        <w:t xml:space="preserve">to help clinicians </w:t>
      </w:r>
      <w:r w:rsidR="0081601F" w:rsidRPr="00E2529D">
        <w:rPr>
          <w:rFonts w:ascii="Source Sans Pro" w:eastAsia="Calibri" w:hAnsi="Source Sans Pro" w:cs="Arial"/>
          <w:szCs w:val="22"/>
        </w:rPr>
        <w:t xml:space="preserve">improve their assessment. </w:t>
      </w:r>
    </w:p>
    <w:p w:rsidR="00BA369B" w:rsidRDefault="003C6567" w:rsidP="003C6567">
      <w:pPr>
        <w:spacing w:before="120" w:after="120" w:line="312" w:lineRule="auto"/>
        <w:jc w:val="left"/>
        <w:rPr>
          <w:rFonts w:ascii="Source Sans Pro" w:eastAsia="Calibri" w:hAnsi="Source Sans Pro" w:cs="Arial"/>
          <w:color w:val="000000" w:themeColor="text1"/>
          <w:szCs w:val="22"/>
        </w:rPr>
      </w:pPr>
      <w:r w:rsidRPr="00AF5BE1">
        <w:rPr>
          <w:rFonts w:ascii="Source Sans Pro" w:eastAsia="Calibri" w:hAnsi="Source Sans Pro" w:cs="Arial"/>
          <w:b/>
          <w:szCs w:val="22"/>
        </w:rPr>
        <w:t xml:space="preserve">Implication: </w:t>
      </w:r>
      <w:r w:rsidRPr="00CB0F42">
        <w:rPr>
          <w:rFonts w:ascii="Source Sans Pro" w:eastAsia="Calibri" w:hAnsi="Source Sans Pro" w:cs="Arial"/>
          <w:color w:val="000000" w:themeColor="text1"/>
          <w:szCs w:val="22"/>
        </w:rPr>
        <w:t>Active and targeted management of specific individual, workplace and other risks identified by screening will achieve positive outcomes and minimise potential risks</w:t>
      </w:r>
      <w:r w:rsidR="00412AA6">
        <w:rPr>
          <w:rFonts w:ascii="Source Sans Pro" w:eastAsia="Calibri" w:hAnsi="Source Sans Pro" w:cs="Arial"/>
          <w:color w:val="000000" w:themeColor="text1"/>
          <w:szCs w:val="22"/>
        </w:rPr>
        <w:t>.</w:t>
      </w:r>
    </w:p>
    <w:p w:rsidR="00014D25" w:rsidRDefault="00014D25" w:rsidP="003C6567">
      <w:pPr>
        <w:spacing w:before="120" w:after="120" w:line="312" w:lineRule="auto"/>
        <w:jc w:val="left"/>
        <w:rPr>
          <w:rFonts w:ascii="Source Sans Pro" w:eastAsia="Calibri" w:hAnsi="Source Sans Pro" w:cs="Arial"/>
          <w:color w:val="000000" w:themeColor="text1"/>
          <w:szCs w:val="22"/>
        </w:rPr>
      </w:pPr>
    </w:p>
    <w:p w:rsidR="00795B19" w:rsidRDefault="00014D25" w:rsidP="003C6567">
      <w:pPr>
        <w:spacing w:before="120" w:after="120" w:line="312" w:lineRule="auto"/>
        <w:jc w:val="left"/>
        <w:rPr>
          <w:rFonts w:ascii="Source Sans Pro" w:eastAsia="Calibri" w:hAnsi="Source Sans Pro" w:cs="Arial"/>
          <w:color w:val="000000" w:themeColor="text1"/>
          <w:szCs w:val="22"/>
        </w:rPr>
      </w:pPr>
      <w:r w:rsidRPr="00AF5BE1">
        <w:rPr>
          <w:rFonts w:ascii="Source Sans Pro" w:eastAsia="Calibri" w:hAnsi="Source Sans Pro" w:cs="Arial"/>
          <w:noProof/>
          <w:szCs w:val="22"/>
          <w:lang w:eastAsia="en-AU"/>
        </w:rPr>
        <mc:AlternateContent>
          <mc:Choice Requires="wps">
            <w:drawing>
              <wp:inline distT="0" distB="0" distL="0" distR="0">
                <wp:extent cx="2838450" cy="1438275"/>
                <wp:effectExtent l="0" t="0" r="0" b="952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38275"/>
                        </a:xfrm>
                        <a:prstGeom prst="round2DiagRect">
                          <a:avLst/>
                        </a:prstGeom>
                        <a:solidFill>
                          <a:srgbClr val="D1DA28"/>
                        </a:solidFill>
                        <a:ln w="9525">
                          <a:noFill/>
                          <a:miter lim="800000"/>
                          <a:headEnd/>
                          <a:tailEnd/>
                        </a:ln>
                      </wps:spPr>
                      <wps:txbx>
                        <w:txbxContent>
                          <w:p w:rsidR="0041100E" w:rsidRDefault="0041100E" w:rsidP="00014D25">
                            <w:pPr>
                              <w:jc w:val="left"/>
                            </w:pPr>
                            <w:r>
                              <w:t>(B)</w:t>
                            </w:r>
                            <w:r>
                              <w:tab/>
                            </w:r>
                            <w:r>
                              <w:tab/>
                            </w:r>
                            <w:r>
                              <w:tab/>
                            </w:r>
                            <w:r>
                              <w:tab/>
                              <w:t xml:space="preserve"> Injured workers with poor outcomes fell into discrete groups based on combination of specific psychosocial risk issues associated with poor outcomes than type of physical injury</w:t>
                            </w:r>
                          </w:p>
                        </w:txbxContent>
                      </wps:txbx>
                      <wps:bodyPr rot="0" vert="horz" wrap="square" lIns="91440" tIns="45720" rIns="91440" bIns="45720" anchor="t" anchorCtr="0">
                        <a:noAutofit/>
                      </wps:bodyPr>
                    </wps:wsp>
                  </a:graphicData>
                </a:graphic>
              </wp:inline>
            </w:drawing>
          </mc:Choice>
          <mc:Fallback>
            <w:pict>
              <v:shape id="Text Box 2" o:spid="_x0000_s1029" style="width:223.5pt;height:113.25pt;visibility:visible;mso-wrap-style:square;mso-left-percent:-10001;mso-top-percent:-10001;mso-position-horizontal:absolute;mso-position-horizontal-relative:char;mso-position-vertical:absolute;mso-position-vertical-relative:line;mso-left-percent:-10001;mso-top-percent:-10001;v-text-anchor:top" coordsize="2838450,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Y9LwIAAC4EAAAOAAAAZHJzL2Uyb0RvYy54bWysU9tu2zAMfR+wfxD0vjh2kzY14hRZsg4D&#10;ugvW7gMYWbaFyaInKbHTrx8lp1m2vQ3zgyGK5OHhIbW8G1rNDtI6habg6WTKmTQCS2Xqgn97un+z&#10;4Mx5MCVoNLLgR+n43er1q2Xf5TLDBnUpLSMQ4/K+K3jjfZcniRONbMFNsJOGnBXaFjyZtk5KCz2h&#10;tzrJptPrpEdbdhaFdI5ut6OTryJ+VUnhP1eVk57pghM3H/82/nfhn6yWkNcWukaJEw34BxYtKENF&#10;z1Bb8MD2Vv0F1Sph0WHlJwLbBKtKCRl7oG7S6R/dPDbQydgLieO6s0zu/8GKT4cvlqmSZnfNmYGW&#10;ZvQkB8/e4sCyIE/fuZyiHjuK8wNdU2hs1XUPKL47ZnDTgKnl2lrsGwkl0UtDZnKROuK4ALLrP2JJ&#10;ZWDvMQINlW2DdqQGI3Qa0/E8mkBF0GW2uFrM5uQS5EtnV4vsZh5rQP6S3lnn30tsWTgU3OLelNlW&#10;Qf2VtiAWgsOD84EY5C/Boa5Drcp7pXU0bL3baMsOQBuzTbfrbHGq81uYNqwv+O08m0dkgyE/LlOr&#10;PG20Vm3BF9PwhXTIgzDvTBnPHpQez8REm5NSQZxRJj/shjiT8wB2WB5JOovjAtODo0OD9pmznpa3&#10;4O7HHqzkTH8wJP9tOpuFbY/GbH6TkWEvPbtLDxhBUAX3nI3HjY8vJNA2uKYxVSrKFuY5MjlRpqWM&#10;ap4eUNj6SztG/Xrmq58AAAD//wMAUEsDBBQABgAIAAAAIQBmxsoO3AAAAAUBAAAPAAAAZHJzL2Rv&#10;d25yZXYueG1sTI9BS8NAEIXvgv9hGcGb3RhqW2M2pQgeRW1F8TbJjkkwOxuz2zbtr3fqRS8PHm94&#10;75t8ObpO7WgIrWcD15MEFHHlbcu1gdfNw9UCVIjIFjvPZOBAAZbF+VmOmfV7fqHdOtZKSjhkaKCJ&#10;sc+0DlVDDsPE98SSffrBYRQ71NoOuJdy1+k0SWbaYcuy0GBP9w1VX+utM/B0TG6Pb4fnuU6/N9XH&#10;+6pcPOJgzOXFuLoDFWmMf8dwwhd0KISp9Fu2QXUG5JH4q5JNp3OxpYE0nd2ALnL9n774AQAA//8D&#10;AFBLAQItABQABgAIAAAAIQC2gziS/gAAAOEBAAATAAAAAAAAAAAAAAAAAAAAAABbQ29udGVudF9U&#10;eXBlc10ueG1sUEsBAi0AFAAGAAgAAAAhADj9If/WAAAAlAEAAAsAAAAAAAAAAAAAAAAALwEAAF9y&#10;ZWxzLy5yZWxzUEsBAi0AFAAGAAgAAAAhALDSVj0vAgAALgQAAA4AAAAAAAAAAAAAAAAALgIAAGRy&#10;cy9lMm9Eb2MueG1sUEsBAi0AFAAGAAgAAAAhAGbGyg7cAAAABQEAAA8AAAAAAAAAAAAAAAAAiQQA&#10;AGRycy9kb3ducmV2LnhtbFBLBQYAAAAABAAEAPMAAACSBQAAAAA=&#10;" adj="-11796480,,5400" path="m239717,l2838450,r,l2838450,1198558v,132392,-107325,239717,-239717,239717l,1438275r,l,239717c,107325,107325,,239717,xe" fillcolor="#d1da28" stroked="f">
                <v:stroke joinstyle="miter"/>
                <v:formulas/>
                <v:path o:connecttype="custom" o:connectlocs="239717,0;2838450,0;2838450,0;2838450,1198558;2598733,1438275;0,1438275;0,1438275;0,239717;239717,0" o:connectangles="0,0,0,0,0,0,0,0,0" textboxrect="0,0,2838450,1438275"/>
                <v:textbox>
                  <w:txbxContent>
                    <w:p w:rsidR="0041100E" w:rsidRDefault="0041100E" w:rsidP="00014D25">
                      <w:pPr>
                        <w:jc w:val="left"/>
                      </w:pPr>
                      <w:r>
                        <w:t>(B)</w:t>
                      </w:r>
                      <w:r>
                        <w:tab/>
                      </w:r>
                      <w:r>
                        <w:tab/>
                      </w:r>
                      <w:r>
                        <w:tab/>
                      </w:r>
                      <w:r>
                        <w:tab/>
                        <w:t xml:space="preserve"> Injured workers with poor outcomes fell into discrete groups based on combination of specific psychosocial risk issues associated with poor outcomes than type of physical injury</w:t>
                      </w:r>
                    </w:p>
                  </w:txbxContent>
                </v:textbox>
                <w10:anchorlock/>
              </v:shape>
            </w:pict>
          </mc:Fallback>
        </mc:AlternateContent>
      </w:r>
    </w:p>
    <w:p w:rsidR="00807BF8" w:rsidRDefault="00BE77A6">
      <w:pPr>
        <w:spacing w:before="120" w:after="120" w:line="312" w:lineRule="auto"/>
        <w:jc w:val="left"/>
        <w:rPr>
          <w:rFonts w:ascii="Source Sans Pro" w:eastAsia="Calibri" w:hAnsi="Source Sans Pro" w:cs="Arial"/>
          <w:szCs w:val="22"/>
        </w:rPr>
      </w:pPr>
      <w:r>
        <w:t xml:space="preserve">These </w:t>
      </w:r>
      <w:r w:rsidRPr="00795B19">
        <w:t>s</w:t>
      </w:r>
      <w:r w:rsidR="001F57DF" w:rsidRPr="00795B19">
        <w:t>tudies found that</w:t>
      </w:r>
      <w:r w:rsidR="003D22E5" w:rsidRPr="00795B19">
        <w:t xml:space="preserve"> </w:t>
      </w:r>
      <w:r w:rsidRPr="00795B19">
        <w:t xml:space="preserve">workers </w:t>
      </w:r>
      <w:r w:rsidR="00AE6E26" w:rsidRPr="00795B19">
        <w:t>with poor outcomes shared a number of discrete risk issues and these were present</w:t>
      </w:r>
      <w:r w:rsidR="00031603" w:rsidRPr="00795B19">
        <w:t xml:space="preserve"> </w:t>
      </w:r>
      <w:r w:rsidR="00263DE1" w:rsidRPr="00795B19">
        <w:t>across different</w:t>
      </w:r>
      <w:r w:rsidR="00223052" w:rsidRPr="00795B19">
        <w:t xml:space="preserve"> injuries involved (</w:t>
      </w:r>
      <w:r w:rsidR="00876380" w:rsidRPr="00795B19">
        <w:rPr>
          <w:rFonts w:ascii="Source Sans Pro" w:eastAsia="Calibri" w:hAnsi="Source Sans Pro" w:cs="Arial"/>
          <w:szCs w:val="22"/>
        </w:rPr>
        <w:t>knee,</w:t>
      </w:r>
      <w:r w:rsidR="00876380" w:rsidRPr="00D5075D">
        <w:rPr>
          <w:rFonts w:ascii="Source Sans Pro" w:eastAsia="Calibri" w:hAnsi="Source Sans Pro" w:cs="Arial"/>
          <w:szCs w:val="22"/>
        </w:rPr>
        <w:t xml:space="preserve"> </w:t>
      </w:r>
      <w:r w:rsidR="00DD42E9">
        <w:rPr>
          <w:rFonts w:ascii="Source Sans Pro" w:eastAsia="Calibri" w:hAnsi="Source Sans Pro" w:cs="Arial"/>
          <w:szCs w:val="22"/>
        </w:rPr>
        <w:t>neck/</w:t>
      </w:r>
      <w:r w:rsidR="00876380" w:rsidRPr="00D5075D">
        <w:rPr>
          <w:rFonts w:ascii="Source Sans Pro" w:eastAsia="Calibri" w:hAnsi="Source Sans Pro" w:cs="Arial"/>
          <w:szCs w:val="22"/>
        </w:rPr>
        <w:t>shoulder, back)</w:t>
      </w:r>
      <w:r w:rsidR="00223052" w:rsidRPr="00D5075D">
        <w:rPr>
          <w:rFonts w:ascii="Source Sans Pro" w:eastAsia="Calibri" w:hAnsi="Source Sans Pro" w:cs="Arial"/>
          <w:szCs w:val="22"/>
        </w:rPr>
        <w:t>.</w:t>
      </w:r>
      <w:r w:rsidR="009F6954" w:rsidRPr="00D5075D">
        <w:rPr>
          <w:rFonts w:ascii="Source Sans Pro" w:eastAsia="Calibri" w:hAnsi="Source Sans Pro" w:cs="Arial"/>
          <w:szCs w:val="22"/>
        </w:rPr>
        <w:t xml:space="preserve"> </w:t>
      </w:r>
      <w:r w:rsidR="00263DE1">
        <w:rPr>
          <w:rFonts w:ascii="Source Sans Pro" w:eastAsia="Calibri" w:hAnsi="Source Sans Pro" w:cs="Arial"/>
          <w:szCs w:val="22"/>
        </w:rPr>
        <w:t xml:space="preserve">Grouping injured workers sharing the </w:t>
      </w:r>
      <w:r w:rsidR="00031603">
        <w:rPr>
          <w:rFonts w:ascii="Source Sans Pro" w:eastAsia="Calibri" w:hAnsi="Source Sans Pro" w:cs="Arial"/>
          <w:szCs w:val="22"/>
        </w:rPr>
        <w:t xml:space="preserve">same </w:t>
      </w:r>
      <w:r w:rsidR="00263DE1">
        <w:rPr>
          <w:rFonts w:ascii="Source Sans Pro" w:eastAsia="Calibri" w:hAnsi="Source Sans Pro" w:cs="Arial"/>
          <w:szCs w:val="22"/>
        </w:rPr>
        <w:t>type of psychosocial risk</w:t>
      </w:r>
      <w:r w:rsidR="00031603">
        <w:rPr>
          <w:rFonts w:ascii="Source Sans Pro" w:eastAsia="Calibri" w:hAnsi="Source Sans Pro" w:cs="Arial"/>
          <w:szCs w:val="22"/>
        </w:rPr>
        <w:t xml:space="preserve"> </w:t>
      </w:r>
      <w:r w:rsidR="00031603" w:rsidRPr="00D5075D">
        <w:rPr>
          <w:rFonts w:ascii="Source Sans Pro" w:eastAsia="Calibri" w:hAnsi="Source Sans Pro" w:cs="Arial"/>
          <w:szCs w:val="22"/>
        </w:rPr>
        <w:t>(e</w:t>
      </w:r>
      <w:r w:rsidR="002D66F1">
        <w:rPr>
          <w:rFonts w:ascii="Source Sans Pro" w:eastAsia="Calibri" w:hAnsi="Source Sans Pro" w:cs="Arial"/>
          <w:szCs w:val="22"/>
        </w:rPr>
        <w:t>.</w:t>
      </w:r>
      <w:r w:rsidR="00031603" w:rsidRPr="00D5075D">
        <w:rPr>
          <w:rFonts w:ascii="Source Sans Pro" w:eastAsia="Calibri" w:hAnsi="Source Sans Pro" w:cs="Arial"/>
          <w:szCs w:val="22"/>
        </w:rPr>
        <w:t>g</w:t>
      </w:r>
      <w:r w:rsidR="002D66F1">
        <w:rPr>
          <w:rFonts w:ascii="Source Sans Pro" w:eastAsia="Calibri" w:hAnsi="Source Sans Pro" w:cs="Arial"/>
          <w:szCs w:val="22"/>
        </w:rPr>
        <w:t>.</w:t>
      </w:r>
      <w:r w:rsidR="00031603" w:rsidRPr="00D5075D">
        <w:rPr>
          <w:rFonts w:ascii="Source Sans Pro" w:eastAsia="Calibri" w:hAnsi="Source Sans Pro" w:cs="Arial"/>
          <w:szCs w:val="22"/>
        </w:rPr>
        <w:t xml:space="preserve"> </w:t>
      </w:r>
      <w:proofErr w:type="spellStart"/>
      <w:r w:rsidR="00031603" w:rsidRPr="00D5075D">
        <w:rPr>
          <w:rFonts w:ascii="Source Sans Pro" w:eastAsia="Calibri" w:hAnsi="Source Sans Pro" w:cs="Arial"/>
          <w:szCs w:val="22"/>
        </w:rPr>
        <w:t>catastrophisers</w:t>
      </w:r>
      <w:proofErr w:type="spellEnd"/>
      <w:r w:rsidR="00031603" w:rsidRPr="00D5075D">
        <w:rPr>
          <w:rFonts w:ascii="Source Sans Pro" w:eastAsia="Calibri" w:hAnsi="Source Sans Pro" w:cs="Arial"/>
          <w:szCs w:val="22"/>
        </w:rPr>
        <w:t>, distressed/depressed)</w:t>
      </w:r>
      <w:r w:rsidR="00663D98">
        <w:rPr>
          <w:rFonts w:ascii="Source Sans Pro" w:eastAsia="Calibri" w:hAnsi="Source Sans Pro" w:cs="Arial"/>
          <w:szCs w:val="22"/>
        </w:rPr>
        <w:t xml:space="preserve"> </w:t>
      </w:r>
      <w:r w:rsidR="00263DE1">
        <w:rPr>
          <w:rFonts w:ascii="Source Sans Pro" w:eastAsia="Calibri" w:hAnsi="Source Sans Pro" w:cs="Arial"/>
          <w:szCs w:val="22"/>
        </w:rPr>
        <w:t xml:space="preserve">better predicted </w:t>
      </w:r>
      <w:r w:rsidR="00031603">
        <w:rPr>
          <w:rFonts w:ascii="Source Sans Pro" w:eastAsia="Calibri" w:hAnsi="Source Sans Pro" w:cs="Arial"/>
          <w:szCs w:val="22"/>
        </w:rPr>
        <w:t xml:space="preserve">poor outcomes irrespective of the nature of musculoskeletal injury. </w:t>
      </w:r>
    </w:p>
    <w:p w:rsidR="00BA369B" w:rsidRDefault="003C6567" w:rsidP="003C6567">
      <w:pPr>
        <w:spacing w:before="120" w:after="120" w:line="312" w:lineRule="auto"/>
        <w:jc w:val="left"/>
        <w:rPr>
          <w:rFonts w:ascii="Source Sans Pro" w:eastAsia="Calibri" w:hAnsi="Source Sans Pro" w:cs="Arial"/>
          <w:color w:val="000000" w:themeColor="text1"/>
          <w:szCs w:val="22"/>
        </w:rPr>
      </w:pPr>
      <w:r w:rsidRPr="00CB0F42">
        <w:rPr>
          <w:rFonts w:ascii="Source Sans Pro" w:eastAsia="Calibri" w:hAnsi="Source Sans Pro" w:cs="Arial"/>
          <w:b/>
          <w:szCs w:val="22"/>
        </w:rPr>
        <w:t>Implication</w:t>
      </w:r>
      <w:r>
        <w:rPr>
          <w:rFonts w:ascii="Source Sans Pro" w:eastAsia="Calibri" w:hAnsi="Source Sans Pro" w:cs="Arial"/>
          <w:szCs w:val="22"/>
        </w:rPr>
        <w:t xml:space="preserve">: </w:t>
      </w:r>
      <w:r w:rsidRPr="00CB0F42">
        <w:rPr>
          <w:rFonts w:ascii="Source Sans Pro" w:eastAsia="Calibri" w:hAnsi="Source Sans Pro" w:cs="Arial"/>
          <w:color w:val="000000" w:themeColor="text1"/>
          <w:szCs w:val="22"/>
        </w:rPr>
        <w:t xml:space="preserve">Using specific brief tools in risk assessment across different injury types is likely to be more effective that injury based profiling in this group of injuries. </w:t>
      </w:r>
      <w:r w:rsidR="00AE6E26">
        <w:rPr>
          <w:rFonts w:ascii="Source Sans Pro" w:eastAsia="Calibri" w:hAnsi="Source Sans Pro" w:cs="Arial"/>
          <w:color w:val="000000" w:themeColor="text1"/>
          <w:szCs w:val="22"/>
        </w:rPr>
        <w:t>Treatment targeting small number of specific psychosocial risks issues is likely to improve return to work outcomes.</w:t>
      </w:r>
    </w:p>
    <w:p w:rsidR="00014D25" w:rsidRDefault="00014D25" w:rsidP="003C6567">
      <w:pPr>
        <w:spacing w:before="120" w:after="120" w:line="312" w:lineRule="auto"/>
        <w:jc w:val="left"/>
        <w:rPr>
          <w:rFonts w:ascii="Source Sans Pro" w:eastAsia="Calibri" w:hAnsi="Source Sans Pro" w:cs="Arial"/>
          <w:color w:val="000000" w:themeColor="text1"/>
          <w:szCs w:val="22"/>
        </w:rPr>
      </w:pPr>
    </w:p>
    <w:p w:rsidR="00795B19" w:rsidRDefault="00795B19" w:rsidP="00795B19">
      <w:pPr>
        <w:spacing w:before="120" w:after="120" w:line="312" w:lineRule="auto"/>
        <w:jc w:val="left"/>
        <w:rPr>
          <w:rFonts w:ascii="Source Sans Pro" w:eastAsia="Calibri" w:hAnsi="Source Sans Pro" w:cs="Arial"/>
          <w:szCs w:val="22"/>
        </w:rPr>
      </w:pPr>
      <w:r w:rsidRPr="00AF5BE1">
        <w:rPr>
          <w:rFonts w:ascii="Source Sans Pro" w:eastAsia="Calibri" w:hAnsi="Source Sans Pro" w:cs="Arial"/>
          <w:noProof/>
          <w:szCs w:val="22"/>
          <w:lang w:eastAsia="en-AU"/>
        </w:rPr>
        <mc:AlternateContent>
          <mc:Choice Requires="wps">
            <w:drawing>
              <wp:inline distT="0" distB="0" distL="0" distR="0">
                <wp:extent cx="2819400" cy="895350"/>
                <wp:effectExtent l="0" t="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95350"/>
                        </a:xfrm>
                        <a:prstGeom prst="round2DiagRect">
                          <a:avLst/>
                        </a:prstGeom>
                        <a:solidFill>
                          <a:srgbClr val="D1DA28"/>
                        </a:solidFill>
                        <a:ln w="9525">
                          <a:noFill/>
                          <a:miter lim="800000"/>
                          <a:headEnd/>
                          <a:tailEnd/>
                        </a:ln>
                      </wps:spPr>
                      <wps:txbx>
                        <w:txbxContent>
                          <w:p w:rsidR="0041100E" w:rsidRDefault="0041100E" w:rsidP="00AF5BE1">
                            <w:pPr>
                              <w:jc w:val="left"/>
                            </w:pPr>
                            <w:r>
                              <w:t>(</w:t>
                            </w:r>
                            <w:proofErr w:type="gramStart"/>
                            <w:r>
                              <w:t>C )</w:t>
                            </w:r>
                            <w:proofErr w:type="gramEnd"/>
                            <w:r>
                              <w:t xml:space="preserve"> Risk assessment by doctors and physiotherapists failed to adequately identify existing key risk issues </w:t>
                            </w:r>
                          </w:p>
                        </w:txbxContent>
                      </wps:txbx>
                      <wps:bodyPr rot="0" vert="horz" wrap="square" lIns="91440" tIns="45720" rIns="91440" bIns="45720" anchor="t" anchorCtr="0">
                        <a:noAutofit/>
                      </wps:bodyPr>
                    </wps:wsp>
                  </a:graphicData>
                </a:graphic>
              </wp:inline>
            </w:drawing>
          </mc:Choice>
          <mc:Fallback>
            <w:pict>
              <v:shape id="_x0000_s1030" style="width:222pt;height:70.5pt;visibility:visible;mso-wrap-style:square;mso-left-percent:-10001;mso-top-percent:-10001;mso-position-horizontal:absolute;mso-position-horizontal-relative:char;mso-position-vertical:absolute;mso-position-vertical-relative:line;mso-left-percent:-10001;mso-top-percent:-10001;v-text-anchor:top" coordsize="281940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zLQIAAC0EAAAOAAAAZHJzL2Uyb0RvYy54bWysU9uO2yAQfa/Uf0C8N7406SZWnFWadKtK&#10;24u62w/AgG1UzLhAYu9+fQecpNH2raofLIYZDmfOHNa3Y6fJUVqnwJQ0m6WUSMNBKNOU9Mfj3Zsl&#10;Jc4zI5gGI0v6JB293bx+tR76QubQghbSEgQxrhj6krbe90WSON7KjrkZ9NJgsgbbMY+hbRJh2YDo&#10;nU7yNH2XDGBFb4FL53B3PyXpJuLXteT+a1076YkuKXLz8W/jvwr/ZLNmRWNZ3yp+osH+gUXHlMFL&#10;L1B75hk5WPUXVKe4BQe1n3HoEqhrxWXsAbvJ0hfdPLSsl7EXFMf1F5nc/4PlX47fLFECZ3dDiWEd&#10;zuhRjp68h5HkQZ6hdwVWPfRY50fcxtLYquvvgf90xMCuZaaRW2thaCUTSC8LJ5OroxOOCyDV8BkE&#10;XsMOHiLQWNsuaIdqEETHMT1dRhOocNzMl9lqnmKKY265WrxdxNklrDif7q3zHyV0JCxKauFgRL5X&#10;rPmOJoj3sOO984EXK87F4VoHWok7pXUMbFPttCVHhobZZ/ttvoytvCjThgwlXS3yRUQ2EM5HL3XK&#10;o6G16pBmGr7JYkGXD0bEEs+UntbIRJuTUEGbSSU/VmMcyfysfwXiCZWzMPkX3xsuWrDPlAzo3ZK6&#10;XwdmJSX6k0H1V9l8Hsweg/niJsfAXmeq6wwzHKFK6imZljsfH0iQw8AWp1SrKFsY58TkRBk9GdU8&#10;vZ9g+us4Vv155ZvfAAAA//8DAFBLAwQUAAYACAAAACEAfZAKcNkAAAAFAQAADwAAAGRycy9kb3du&#10;cmV2LnhtbEyPQUvDQBCF74L/YRnBm920JCIxmyJCFQ+Cxv6AaXaaLM3Ohuy2jf56Ry96GXi8x5vv&#10;VevZD+pEU3SBDSwXGSjiNljHnYHtx+bmDlRMyBaHwGTgkyKs68uLCksbzvxOpyZ1Sko4lmigT2ks&#10;tY5tTx7jIozE4u3D5DGJnDptJzxLuR/0KstutUfH8qHHkR57ag/N0Rv44saFzVg8dxj5ZeVei6ft&#10;W2HM9dX8cA8q0Zz+wvCDL+hQC9MuHNlGNRiQIen3ipfnucidhPJlBrqu9H/6+hsAAP//AwBQSwEC&#10;LQAUAAYACAAAACEAtoM4kv4AAADhAQAAEwAAAAAAAAAAAAAAAAAAAAAAW0NvbnRlbnRfVHlwZXNd&#10;LnhtbFBLAQItABQABgAIAAAAIQA4/SH/1gAAAJQBAAALAAAAAAAAAAAAAAAAAC8BAABfcmVscy8u&#10;cmVsc1BLAQItABQABgAIAAAAIQB/86+zLQIAAC0EAAAOAAAAAAAAAAAAAAAAAC4CAABkcnMvZTJv&#10;RG9jLnhtbFBLAQItABQABgAIAAAAIQB9kApw2QAAAAUBAAAPAAAAAAAAAAAAAAAAAIcEAABkcnMv&#10;ZG93bnJldi54bWxQSwUGAAAAAAQABADzAAAAjQUAAAAA&#10;" adj="-11796480,,5400" path="m149228,l2819400,r,l2819400,746122v,82416,-66812,149228,-149228,149228l,895350r,l,149228c,66812,66812,,149228,xe" fillcolor="#d1da28" stroked="f">
                <v:stroke joinstyle="miter"/>
                <v:formulas/>
                <v:path o:connecttype="custom" o:connectlocs="149228,0;2819400,0;2819400,0;2819400,746122;2670172,895350;0,895350;0,895350;0,149228;149228,0" o:connectangles="0,0,0,0,0,0,0,0,0" textboxrect="0,0,2819400,895350"/>
                <v:textbox>
                  <w:txbxContent>
                    <w:p w:rsidR="0041100E" w:rsidRDefault="0041100E" w:rsidP="00AF5BE1">
                      <w:pPr>
                        <w:jc w:val="left"/>
                      </w:pPr>
                      <w:r>
                        <w:t>(</w:t>
                      </w:r>
                      <w:proofErr w:type="gramStart"/>
                      <w:r>
                        <w:t>C )</w:t>
                      </w:r>
                      <w:proofErr w:type="gramEnd"/>
                      <w:r>
                        <w:t xml:space="preserve"> Risk assessment by doctors and physiotherapists failed to adequately identify existing key risk issues </w:t>
                      </w:r>
                    </w:p>
                  </w:txbxContent>
                </v:textbox>
                <w10:anchorlock/>
              </v:shape>
            </w:pict>
          </mc:Fallback>
        </mc:AlternateContent>
      </w:r>
    </w:p>
    <w:p w:rsidR="002D11D4" w:rsidRDefault="00E2529D" w:rsidP="00795B19">
      <w:pPr>
        <w:spacing w:before="120" w:after="120" w:line="312" w:lineRule="auto"/>
        <w:jc w:val="left"/>
        <w:rPr>
          <w:rFonts w:ascii="Source Sans Pro" w:eastAsia="Calibri" w:hAnsi="Source Sans Pro" w:cs="Arial"/>
          <w:szCs w:val="22"/>
        </w:rPr>
      </w:pPr>
      <w:r>
        <w:rPr>
          <w:rFonts w:ascii="Source Sans Pro" w:eastAsia="Calibri" w:hAnsi="Source Sans Pro" w:cs="Arial"/>
          <w:szCs w:val="22"/>
        </w:rPr>
        <w:t xml:space="preserve">Global assessment by doctors and physiotherapists </w:t>
      </w:r>
      <w:r w:rsidR="008624D7">
        <w:rPr>
          <w:rFonts w:ascii="Source Sans Pro" w:eastAsia="Calibri" w:hAnsi="Source Sans Pro" w:cs="Arial"/>
          <w:szCs w:val="22"/>
        </w:rPr>
        <w:t xml:space="preserve">using existing approaches </w:t>
      </w:r>
      <w:r>
        <w:rPr>
          <w:rFonts w:ascii="Source Sans Pro" w:eastAsia="Calibri" w:hAnsi="Source Sans Pro" w:cs="Arial"/>
          <w:szCs w:val="22"/>
        </w:rPr>
        <w:t>did not identify risk issues</w:t>
      </w:r>
      <w:r w:rsidR="00B40912">
        <w:rPr>
          <w:rFonts w:ascii="Source Sans Pro" w:eastAsia="Calibri" w:hAnsi="Source Sans Pro" w:cs="Arial"/>
          <w:szCs w:val="22"/>
        </w:rPr>
        <w:t xml:space="preserve"> </w:t>
      </w:r>
      <w:r>
        <w:rPr>
          <w:rFonts w:ascii="Source Sans Pro" w:eastAsia="Calibri" w:hAnsi="Source Sans Pro" w:cs="Arial"/>
          <w:szCs w:val="22"/>
        </w:rPr>
        <w:t>associated with poor outcomes (depressed mood</w:t>
      </w:r>
      <w:r w:rsidR="00B40912">
        <w:rPr>
          <w:rFonts w:ascii="Source Sans Pro" w:eastAsia="Calibri" w:hAnsi="Source Sans Pro" w:cs="Arial"/>
          <w:szCs w:val="22"/>
        </w:rPr>
        <w:t>,</w:t>
      </w:r>
      <w:r>
        <w:rPr>
          <w:rFonts w:ascii="Source Sans Pro" w:eastAsia="Calibri" w:hAnsi="Source Sans Pro" w:cs="Arial"/>
          <w:szCs w:val="22"/>
        </w:rPr>
        <w:t xml:space="preserve"> chronic pain related </w:t>
      </w:r>
      <w:r w:rsidR="004C424E">
        <w:rPr>
          <w:rFonts w:ascii="Source Sans Pro" w:eastAsia="Calibri" w:hAnsi="Source Sans Pro" w:cs="Arial"/>
          <w:szCs w:val="22"/>
        </w:rPr>
        <w:t>difficulties)</w:t>
      </w:r>
      <w:r w:rsidR="00F3468E">
        <w:rPr>
          <w:rFonts w:ascii="Source Sans Pro" w:eastAsia="Calibri" w:hAnsi="Source Sans Pro" w:cs="Arial"/>
          <w:szCs w:val="22"/>
        </w:rPr>
        <w:t>,</w:t>
      </w:r>
      <w:r w:rsidR="00B40912">
        <w:rPr>
          <w:rFonts w:ascii="Source Sans Pro" w:eastAsia="Calibri" w:hAnsi="Source Sans Pro" w:cs="Arial"/>
          <w:szCs w:val="22"/>
        </w:rPr>
        <w:t xml:space="preserve"> </w:t>
      </w:r>
      <w:r w:rsidR="008624D7">
        <w:rPr>
          <w:rFonts w:ascii="Source Sans Pro" w:eastAsia="Calibri" w:hAnsi="Source Sans Pro" w:cs="Arial"/>
          <w:szCs w:val="22"/>
        </w:rPr>
        <w:t xml:space="preserve">while scores on </w:t>
      </w:r>
      <w:r w:rsidR="00B40912">
        <w:rPr>
          <w:rFonts w:ascii="Source Sans Pro" w:eastAsia="Calibri" w:hAnsi="Source Sans Pro" w:cs="Arial"/>
          <w:szCs w:val="22"/>
        </w:rPr>
        <w:t xml:space="preserve">brief </w:t>
      </w:r>
      <w:r w:rsidR="00D5075D" w:rsidRPr="00E2529D">
        <w:rPr>
          <w:rFonts w:ascii="Source Sans Pro" w:eastAsia="Calibri" w:hAnsi="Source Sans Pro" w:cs="Arial"/>
          <w:szCs w:val="22"/>
        </w:rPr>
        <w:t xml:space="preserve">risk </w:t>
      </w:r>
      <w:r w:rsidR="00AF17DD" w:rsidRPr="00E2529D">
        <w:rPr>
          <w:rFonts w:ascii="Source Sans Pro" w:eastAsia="Calibri" w:hAnsi="Source Sans Pro" w:cs="Arial"/>
          <w:szCs w:val="22"/>
        </w:rPr>
        <w:t xml:space="preserve">assessment tools </w:t>
      </w:r>
      <w:r w:rsidR="008624D7">
        <w:rPr>
          <w:rFonts w:ascii="Source Sans Pro" w:eastAsia="Calibri" w:hAnsi="Source Sans Pro" w:cs="Arial"/>
          <w:szCs w:val="22"/>
        </w:rPr>
        <w:t xml:space="preserve">(which were not </w:t>
      </w:r>
      <w:r w:rsidR="00E865B2">
        <w:rPr>
          <w:rFonts w:ascii="Source Sans Pro" w:eastAsia="Calibri" w:hAnsi="Source Sans Pro" w:cs="Arial"/>
          <w:szCs w:val="22"/>
        </w:rPr>
        <w:t xml:space="preserve">made </w:t>
      </w:r>
      <w:r w:rsidR="008624D7">
        <w:rPr>
          <w:rFonts w:ascii="Source Sans Pro" w:eastAsia="Calibri" w:hAnsi="Source Sans Pro" w:cs="Arial"/>
          <w:szCs w:val="22"/>
        </w:rPr>
        <w:t>available to the practitioners) clearly identified these risks.</w:t>
      </w:r>
    </w:p>
    <w:p w:rsidR="00014531" w:rsidRDefault="00014531" w:rsidP="00AF5BE1">
      <w:pPr>
        <w:jc w:val="left"/>
        <w:rPr>
          <w:color w:val="000000" w:themeColor="text1"/>
        </w:rPr>
      </w:pPr>
      <w:r w:rsidRPr="00AF5BE1">
        <w:rPr>
          <w:rFonts w:ascii="Source Sans Pro" w:eastAsia="Calibri" w:hAnsi="Source Sans Pro" w:cs="Arial"/>
          <w:b/>
          <w:szCs w:val="22"/>
        </w:rPr>
        <w:t xml:space="preserve">Implication: </w:t>
      </w:r>
      <w:r w:rsidRPr="00CB0F42">
        <w:rPr>
          <w:color w:val="000000" w:themeColor="text1"/>
        </w:rPr>
        <w:t>Apply appropriate and risk-targeted management strategies for optimal recovery</w:t>
      </w:r>
      <w:r w:rsidR="00874561">
        <w:rPr>
          <w:color w:val="000000" w:themeColor="text1"/>
        </w:rPr>
        <w:t>.</w:t>
      </w:r>
    </w:p>
    <w:p w:rsidR="007B1C26" w:rsidRDefault="00632125" w:rsidP="00E2529D">
      <w:pPr>
        <w:spacing w:before="120" w:after="120" w:line="312" w:lineRule="auto"/>
        <w:jc w:val="left"/>
        <w:rPr>
          <w:rFonts w:ascii="Source Sans Pro" w:eastAsia="Calibri" w:hAnsi="Source Sans Pro" w:cs="Arial"/>
          <w:szCs w:val="22"/>
        </w:rPr>
      </w:pPr>
      <w:r w:rsidRPr="002D11D4">
        <w:rPr>
          <w:rFonts w:ascii="Source Sans Pro" w:eastAsia="Calibri" w:hAnsi="Source Sans Pro" w:cs="Arial"/>
          <w:szCs w:val="22"/>
        </w:rPr>
        <w:lastRenderedPageBreak/>
        <w:tab/>
      </w:r>
      <w:r w:rsidR="007B1C26" w:rsidRPr="00AF5BE1">
        <w:rPr>
          <w:rFonts w:ascii="Source Sans Pro" w:eastAsia="Calibri" w:hAnsi="Source Sans Pro" w:cs="Arial"/>
          <w:noProof/>
          <w:szCs w:val="22"/>
          <w:lang w:eastAsia="en-AU"/>
        </w:rPr>
        <mc:AlternateContent>
          <mc:Choice Requires="wps">
            <w:drawing>
              <wp:anchor distT="0" distB="0" distL="114300" distR="114300" simplePos="0" relativeHeight="251671552" behindDoc="0" locked="0" layoutInCell="1" allowOverlap="1" wp14:anchorId="1E336772" wp14:editId="35142FD8">
                <wp:simplePos x="0" y="0"/>
                <wp:positionH relativeFrom="column">
                  <wp:posOffset>0</wp:posOffset>
                </wp:positionH>
                <wp:positionV relativeFrom="paragraph">
                  <wp:posOffset>304165</wp:posOffset>
                </wp:positionV>
                <wp:extent cx="2838450" cy="62865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28650"/>
                        </a:xfrm>
                        <a:prstGeom prst="round2DiagRect">
                          <a:avLst/>
                        </a:prstGeom>
                        <a:solidFill>
                          <a:srgbClr val="D1DA28"/>
                        </a:solidFill>
                        <a:ln w="9525">
                          <a:noFill/>
                          <a:miter lim="800000"/>
                          <a:headEnd/>
                          <a:tailEnd/>
                        </a:ln>
                      </wps:spPr>
                      <wps:txbx>
                        <w:txbxContent>
                          <w:p w:rsidR="0041100E" w:rsidRDefault="0041100E" w:rsidP="007B1C26">
                            <w:pPr>
                              <w:jc w:val="left"/>
                            </w:pPr>
                            <w:r>
                              <w:t>(D) Risk factors changed in composition and intensity throughout the injury</w:t>
                            </w:r>
                          </w:p>
                        </w:txbxContent>
                      </wps:txbx>
                      <wps:bodyPr rot="0" vert="horz" wrap="square" lIns="91440" tIns="45720" rIns="91440" bIns="45720" anchor="t" anchorCtr="0">
                        <a:noAutofit/>
                      </wps:bodyPr>
                    </wps:wsp>
                  </a:graphicData>
                </a:graphic>
              </wp:anchor>
            </w:drawing>
          </mc:Choice>
          <mc:Fallback>
            <w:pict>
              <v:shape w14:anchorId="1E336772" id="_x0000_s1031" style="position:absolute;margin-left:0;margin-top:23.95pt;width:223.5pt;height:49.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83845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9LQIAAC0EAAAOAAAAZHJzL2Uyb0RvYy54bWysU9uO0zAQfUfiHyy/07ShLdmo6aq0LEJa&#10;LmKXD5g4TmPheILtNilfz9jpdgu8IfIQjT0zZ86cGa9uh1azo7ROoSn4bDLlTBqBlTL7gn97vHuV&#10;ceY8mAo0Glnwk3T8dv3yxarvcplig7qSlhGIcXnfFbzxvsuTxIlGtuAm2ElDzhptC56Odp9UFnpC&#10;b3WSTqfLpEdbdRaFdI5ud6OTryN+XUvhP9e1k57pghM3H/82/svwT9YryPcWukaJMw34BxYtKENF&#10;L1A78MAOVv0F1Sph0WHtJwLbBOtaCRl7oG5m0z+6eWigk7EXEsd1F5nc/4MVn45fLFNVwVOSx0BL&#10;M3qUg2dvcWBpkKfvXE5RDx3F+YGuacyxVdfdo/jumMFtA2YvN9Zi30ioiN4sZCZXqSOOCyBl/xEr&#10;KgMHjxFoqG0btCM1GKETj9NlNIGKoMs0e53NF+QS5Fum2ZLsUALyp+zOOv9eYsuCUXCLB1OlOwX7&#10;r7QEsQ4c750fk56CQ1mHWlV3Sut4sPtyqy07Ai3MbrbbpNm5zm9h2rC+4DeLdBGRDYZ8goa8VZ4W&#10;Wqu24Nk0fCEd8qDLO1NF24PSo030tTkLFbQZVfJDOcSRLEJuELHE6kTKWRz3l94bGQ3an5z1tLsF&#10;dz8OYCVn+oMh9W9m83lY9niYL96E0dprT3ntASMIquCes9Hc+vhAAm2DG5pSraJsz0zOlGkn4wjO&#10;7ycs/fU5Rj2/8vUvAAAA//8DAFBLAwQUAAYACAAAACEATzp+KNsAAAAHAQAADwAAAGRycy9kb3du&#10;cmV2LnhtbEyPS0/DMBCE70j8B2uRuFEHsPoIcSqE1Fsv9KFet/GSRMTrKHbawK9nOcFxdkYz3xbr&#10;yXfqQkNsA1t4nGWgiKvgWq4tHPabhyWomJAddoHJwhdFWJe3NwXmLlz5nS67VCsp4ZijhSalPtc6&#10;Vg15jLPQE4v3EQaPSeRQazfgVcp9p5+ybK49tiwLDfb01lD1uRu9hZP7Xg7bfTSn7bMZD5vqiJGO&#10;1t7fTa8voBJN6S8Mv/iCDqUwncPILqrOgjySLJjFCpS4xizkcJaYma9Al4X+z1/+AAAA//8DAFBL&#10;AQItABQABgAIAAAAIQC2gziS/gAAAOEBAAATAAAAAAAAAAAAAAAAAAAAAABbQ29udGVudF9UeXBl&#10;c10ueG1sUEsBAi0AFAAGAAgAAAAhADj9If/WAAAAlAEAAAsAAAAAAAAAAAAAAAAALwEAAF9yZWxz&#10;Ly5yZWxzUEsBAi0AFAAGAAgAAAAhAIwzz70tAgAALQQAAA4AAAAAAAAAAAAAAAAALgIAAGRycy9l&#10;Mm9Eb2MueG1sUEsBAi0AFAAGAAgAAAAhAE86fijbAAAABwEAAA8AAAAAAAAAAAAAAAAAhwQAAGRy&#10;cy9kb3ducmV2LnhtbFBLBQYAAAAABAAEAPMAAACPBQAAAAA=&#10;" adj="-11796480,,5400" path="m104777,l2838450,r,l2838450,523873v,57867,-46910,104777,-104777,104777l,628650r,l,104777c,46910,46910,,104777,xe" fillcolor="#d1da28" stroked="f">
                <v:stroke joinstyle="miter"/>
                <v:formulas/>
                <v:path o:connecttype="custom" o:connectlocs="104777,0;2838450,0;2838450,0;2838450,523873;2733673,628650;0,628650;0,628650;0,104777;104777,0" o:connectangles="0,0,0,0,0,0,0,0,0" textboxrect="0,0,2838450,628650"/>
                <v:textbox>
                  <w:txbxContent>
                    <w:p w:rsidR="0041100E" w:rsidRDefault="0041100E" w:rsidP="007B1C26">
                      <w:pPr>
                        <w:jc w:val="left"/>
                      </w:pPr>
                      <w:r>
                        <w:t>(D) Risk factors changed in composition and intensity throughout the injury</w:t>
                      </w:r>
                    </w:p>
                  </w:txbxContent>
                </v:textbox>
                <w10:wrap type="square"/>
              </v:shape>
            </w:pict>
          </mc:Fallback>
        </mc:AlternateContent>
      </w:r>
    </w:p>
    <w:p w:rsidR="007B1C26" w:rsidRDefault="007B1C26" w:rsidP="00E2529D">
      <w:pPr>
        <w:spacing w:before="120" w:after="120" w:line="312" w:lineRule="auto"/>
        <w:jc w:val="left"/>
        <w:rPr>
          <w:rFonts w:ascii="Source Sans Pro" w:eastAsia="Calibri" w:hAnsi="Source Sans Pro" w:cs="Arial"/>
          <w:szCs w:val="22"/>
        </w:rPr>
      </w:pPr>
    </w:p>
    <w:p w:rsidR="00014531" w:rsidRDefault="00632125" w:rsidP="00E2529D">
      <w:pPr>
        <w:spacing w:before="120" w:after="120" w:line="312" w:lineRule="auto"/>
        <w:jc w:val="left"/>
        <w:rPr>
          <w:rFonts w:ascii="Source Sans Pro" w:eastAsia="Calibri" w:hAnsi="Source Sans Pro" w:cs="Arial"/>
          <w:szCs w:val="22"/>
        </w:rPr>
      </w:pPr>
      <w:r w:rsidRPr="002D11D4">
        <w:rPr>
          <w:rFonts w:ascii="Source Sans Pro" w:eastAsia="Calibri" w:hAnsi="Source Sans Pro" w:cs="Arial"/>
          <w:szCs w:val="22"/>
        </w:rPr>
        <w:t>Up to 40% of workers return</w:t>
      </w:r>
      <w:r w:rsidR="004C424E">
        <w:rPr>
          <w:rFonts w:ascii="Source Sans Pro" w:eastAsia="Calibri" w:hAnsi="Source Sans Pro" w:cs="Arial"/>
          <w:szCs w:val="22"/>
        </w:rPr>
        <w:t xml:space="preserve">ed </w:t>
      </w:r>
      <w:r w:rsidRPr="002D11D4">
        <w:rPr>
          <w:rFonts w:ascii="Source Sans Pro" w:eastAsia="Calibri" w:hAnsi="Source Sans Pro" w:cs="Arial"/>
          <w:szCs w:val="22"/>
        </w:rPr>
        <w:t xml:space="preserve">to work within </w:t>
      </w:r>
      <w:r w:rsidR="00F257B2">
        <w:rPr>
          <w:rFonts w:ascii="Source Sans Pro" w:eastAsia="Calibri" w:hAnsi="Source Sans Pro" w:cs="Arial"/>
          <w:szCs w:val="22"/>
        </w:rPr>
        <w:t>three</w:t>
      </w:r>
      <w:r w:rsidRPr="002D11D4">
        <w:rPr>
          <w:rFonts w:ascii="Source Sans Pro" w:eastAsia="Calibri" w:hAnsi="Source Sans Pro" w:cs="Arial"/>
          <w:szCs w:val="22"/>
        </w:rPr>
        <w:t xml:space="preserve"> weeks</w:t>
      </w:r>
      <w:r w:rsidR="00E865B2">
        <w:rPr>
          <w:rFonts w:ascii="Source Sans Pro" w:eastAsia="Calibri" w:hAnsi="Source Sans Pro" w:cs="Arial"/>
          <w:szCs w:val="22"/>
        </w:rPr>
        <w:t>;</w:t>
      </w:r>
      <w:r w:rsidRPr="002D11D4">
        <w:rPr>
          <w:rFonts w:ascii="Source Sans Pro" w:eastAsia="Calibri" w:hAnsi="Source Sans Pro" w:cs="Arial"/>
          <w:szCs w:val="22"/>
        </w:rPr>
        <w:t xml:space="preserve"> even</w:t>
      </w:r>
      <w:r w:rsidR="00FD206D">
        <w:rPr>
          <w:rFonts w:ascii="Source Sans Pro" w:eastAsia="Calibri" w:hAnsi="Source Sans Pro" w:cs="Arial"/>
          <w:szCs w:val="22"/>
        </w:rPr>
        <w:t xml:space="preserve"> those </w:t>
      </w:r>
      <w:r w:rsidRPr="002D11D4">
        <w:rPr>
          <w:rFonts w:ascii="Source Sans Pro" w:eastAsia="Calibri" w:hAnsi="Source Sans Pro" w:cs="Arial"/>
          <w:szCs w:val="22"/>
        </w:rPr>
        <w:t>with identified risks (false positive)</w:t>
      </w:r>
      <w:r w:rsidR="00990235">
        <w:rPr>
          <w:rFonts w:ascii="Source Sans Pro" w:eastAsia="Calibri" w:hAnsi="Source Sans Pro" w:cs="Arial"/>
          <w:szCs w:val="22"/>
        </w:rPr>
        <w:t xml:space="preserve">. </w:t>
      </w:r>
      <w:r w:rsidR="00F257B2">
        <w:rPr>
          <w:rFonts w:ascii="Source Sans Pro" w:eastAsia="Calibri" w:hAnsi="Source Sans Pro" w:cs="Arial"/>
          <w:szCs w:val="22"/>
        </w:rPr>
        <w:t>The s</w:t>
      </w:r>
      <w:r w:rsidR="00990235">
        <w:rPr>
          <w:rFonts w:ascii="Source Sans Pro" w:eastAsia="Calibri" w:hAnsi="Source Sans Pro" w:cs="Arial"/>
          <w:szCs w:val="22"/>
        </w:rPr>
        <w:t xml:space="preserve">tudy highlighted the most effective time for early intervention </w:t>
      </w:r>
      <w:r w:rsidR="002179AD">
        <w:rPr>
          <w:rFonts w:ascii="Source Sans Pro" w:eastAsia="Calibri" w:hAnsi="Source Sans Pro" w:cs="Arial"/>
          <w:szCs w:val="22"/>
        </w:rPr>
        <w:t xml:space="preserve">and assessment </w:t>
      </w:r>
      <w:r w:rsidR="00990235">
        <w:rPr>
          <w:rFonts w:ascii="Source Sans Pro" w:eastAsia="Calibri" w:hAnsi="Source Sans Pro" w:cs="Arial"/>
          <w:szCs w:val="22"/>
        </w:rPr>
        <w:t>is at three to five weeks post injury</w:t>
      </w:r>
      <w:r w:rsidR="00AC7E92">
        <w:rPr>
          <w:rFonts w:ascii="Source Sans Pro" w:eastAsia="Calibri" w:hAnsi="Source Sans Pro" w:cs="Arial"/>
          <w:szCs w:val="22"/>
        </w:rPr>
        <w:t xml:space="preserve"> and </w:t>
      </w:r>
      <w:r w:rsidR="00FD206D">
        <w:rPr>
          <w:rFonts w:ascii="Source Sans Pro" w:eastAsia="Calibri" w:hAnsi="Source Sans Pro" w:cs="Arial"/>
          <w:szCs w:val="22"/>
        </w:rPr>
        <w:t xml:space="preserve">that </w:t>
      </w:r>
      <w:r w:rsidR="00C404B8">
        <w:rPr>
          <w:rFonts w:ascii="Source Sans Pro" w:eastAsia="Calibri" w:hAnsi="Source Sans Pro" w:cs="Arial"/>
          <w:szCs w:val="22"/>
        </w:rPr>
        <w:t xml:space="preserve">the </w:t>
      </w:r>
      <w:r w:rsidR="00FD206D">
        <w:rPr>
          <w:rFonts w:ascii="Source Sans Pro" w:eastAsia="Calibri" w:hAnsi="Source Sans Pro" w:cs="Arial"/>
          <w:szCs w:val="22"/>
        </w:rPr>
        <w:t xml:space="preserve">number and intensity of </w:t>
      </w:r>
      <w:r w:rsidR="00990235">
        <w:rPr>
          <w:rFonts w:ascii="Source Sans Pro" w:eastAsia="Calibri" w:hAnsi="Source Sans Pro" w:cs="Arial"/>
          <w:szCs w:val="22"/>
        </w:rPr>
        <w:t>r</w:t>
      </w:r>
      <w:r w:rsidR="002D11D4" w:rsidRPr="002D11D4">
        <w:rPr>
          <w:rFonts w:ascii="Source Sans Pro" w:eastAsia="Calibri" w:hAnsi="Source Sans Pro" w:cs="Arial"/>
          <w:szCs w:val="22"/>
        </w:rPr>
        <w:t>isk factors change</w:t>
      </w:r>
      <w:r w:rsidR="00990235">
        <w:rPr>
          <w:rFonts w:ascii="Source Sans Pro" w:eastAsia="Calibri" w:hAnsi="Source Sans Pro" w:cs="Arial"/>
          <w:szCs w:val="22"/>
        </w:rPr>
        <w:t>d</w:t>
      </w:r>
      <w:r w:rsidR="002D11D4" w:rsidRPr="002D11D4">
        <w:rPr>
          <w:rFonts w:ascii="Source Sans Pro" w:eastAsia="Calibri" w:hAnsi="Source Sans Pro" w:cs="Arial"/>
          <w:szCs w:val="22"/>
        </w:rPr>
        <w:t xml:space="preserve"> over time</w:t>
      </w:r>
      <w:r w:rsidR="002738A8">
        <w:rPr>
          <w:rFonts w:ascii="Source Sans Pro" w:eastAsia="Calibri" w:hAnsi="Source Sans Pro" w:cs="Arial"/>
          <w:szCs w:val="22"/>
        </w:rPr>
        <w:t>.</w:t>
      </w:r>
      <w:r w:rsidR="00E865B2">
        <w:rPr>
          <w:rFonts w:ascii="Source Sans Pro" w:eastAsia="Calibri" w:hAnsi="Source Sans Pro" w:cs="Arial"/>
          <w:szCs w:val="22"/>
        </w:rPr>
        <w:t xml:space="preserve"> </w:t>
      </w:r>
    </w:p>
    <w:p w:rsidR="002738A8" w:rsidRDefault="00014531" w:rsidP="00E2529D">
      <w:pPr>
        <w:spacing w:before="120" w:after="120" w:line="312" w:lineRule="auto"/>
        <w:jc w:val="left"/>
        <w:rPr>
          <w:rFonts w:ascii="Source Sans Pro" w:eastAsia="Calibri" w:hAnsi="Source Sans Pro" w:cs="Arial"/>
          <w:szCs w:val="22"/>
        </w:rPr>
      </w:pPr>
      <w:r w:rsidRPr="00AF5BE1">
        <w:rPr>
          <w:rFonts w:ascii="Source Sans Pro" w:eastAsia="Calibri" w:hAnsi="Source Sans Pro" w:cs="Arial"/>
          <w:b/>
          <w:szCs w:val="22"/>
        </w:rPr>
        <w:t>Implication:</w:t>
      </w:r>
      <w:r>
        <w:rPr>
          <w:rFonts w:ascii="Source Sans Pro" w:eastAsia="Calibri" w:hAnsi="Source Sans Pro" w:cs="Arial"/>
          <w:szCs w:val="22"/>
        </w:rPr>
        <w:t xml:space="preserve"> U</w:t>
      </w:r>
      <w:r w:rsidR="00E865B2" w:rsidRPr="00F010ED">
        <w:rPr>
          <w:rFonts w:ascii="Source Sans Pro" w:eastAsia="Calibri" w:hAnsi="Source Sans Pro" w:cs="Arial"/>
          <w:szCs w:val="22"/>
        </w:rPr>
        <w:t>sing brief risk tools from early stages of injury to assess and reassess risk will better inform management</w:t>
      </w:r>
      <w:r w:rsidR="00E865B2" w:rsidRPr="00E865B2">
        <w:rPr>
          <w:rFonts w:ascii="Source Sans Pro" w:eastAsia="Calibri" w:hAnsi="Source Sans Pro" w:cs="Arial"/>
          <w:szCs w:val="22"/>
        </w:rPr>
        <w:t xml:space="preserve"> </w:t>
      </w:r>
      <w:r w:rsidR="00E865B2" w:rsidRPr="00F010ED">
        <w:rPr>
          <w:rFonts w:ascii="Source Sans Pro" w:eastAsia="Calibri" w:hAnsi="Source Sans Pro" w:cs="Arial"/>
          <w:szCs w:val="22"/>
        </w:rPr>
        <w:t>by clinicians</w:t>
      </w:r>
      <w:r w:rsidR="00E865B2">
        <w:rPr>
          <w:rFonts w:ascii="Source Sans Pro" w:eastAsia="Calibri" w:hAnsi="Source Sans Pro" w:cs="Arial"/>
          <w:szCs w:val="22"/>
        </w:rPr>
        <w:t>.</w:t>
      </w:r>
    </w:p>
    <w:p w:rsidR="00014D25" w:rsidRDefault="00014D25" w:rsidP="00E2529D">
      <w:pPr>
        <w:spacing w:before="120" w:after="120" w:line="312" w:lineRule="auto"/>
        <w:jc w:val="left"/>
        <w:rPr>
          <w:rFonts w:ascii="Source Sans Pro" w:eastAsia="Calibri" w:hAnsi="Source Sans Pro" w:cs="Arial"/>
          <w:szCs w:val="22"/>
        </w:rPr>
      </w:pPr>
    </w:p>
    <w:p w:rsidR="00014D25" w:rsidRDefault="00014D25" w:rsidP="00E2529D">
      <w:pPr>
        <w:spacing w:before="120" w:after="120" w:line="312" w:lineRule="auto"/>
        <w:jc w:val="left"/>
        <w:rPr>
          <w:rFonts w:ascii="Source Sans Pro" w:eastAsia="Calibri" w:hAnsi="Source Sans Pro" w:cs="Arial"/>
          <w:szCs w:val="22"/>
        </w:rPr>
      </w:pPr>
    </w:p>
    <w:p w:rsidR="00014D25" w:rsidRDefault="00014D25" w:rsidP="00E2529D">
      <w:pPr>
        <w:spacing w:before="120" w:after="120" w:line="312" w:lineRule="auto"/>
        <w:jc w:val="left"/>
        <w:rPr>
          <w:rFonts w:ascii="Source Sans Pro" w:eastAsia="Calibri" w:hAnsi="Source Sans Pro" w:cs="Arial"/>
          <w:szCs w:val="22"/>
        </w:rPr>
      </w:pPr>
      <w:r w:rsidRPr="00AF5BE1">
        <w:rPr>
          <w:rFonts w:ascii="Source Sans Pro" w:eastAsia="Calibri" w:hAnsi="Source Sans Pro" w:cs="Arial"/>
          <w:noProof/>
          <w:szCs w:val="22"/>
          <w:lang w:eastAsia="en-AU"/>
        </w:rPr>
        <mc:AlternateContent>
          <mc:Choice Requires="wps">
            <w:drawing>
              <wp:inline distT="0" distB="0" distL="0" distR="0">
                <wp:extent cx="2759075" cy="711200"/>
                <wp:effectExtent l="0" t="0" r="3175"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075" cy="711200"/>
                        </a:xfrm>
                        <a:prstGeom prst="round2DiagRect">
                          <a:avLst/>
                        </a:prstGeom>
                        <a:solidFill>
                          <a:srgbClr val="D1DA28"/>
                        </a:solidFill>
                        <a:ln w="9525">
                          <a:noFill/>
                          <a:miter lim="800000"/>
                          <a:headEnd/>
                          <a:tailEnd/>
                        </a:ln>
                      </wps:spPr>
                      <wps:txbx>
                        <w:txbxContent>
                          <w:p w:rsidR="0041100E" w:rsidRPr="00BA369B" w:rsidRDefault="0041100E" w:rsidP="00014D25">
                            <w:pPr>
                              <w:jc w:val="left"/>
                            </w:pPr>
                            <w:r>
                              <w:t>(</w:t>
                            </w:r>
                            <w:proofErr w:type="gramStart"/>
                            <w:r>
                              <w:t>E )</w:t>
                            </w:r>
                            <w:proofErr w:type="gramEnd"/>
                            <w:r>
                              <w:t xml:space="preserve"> Treatment and management styles did not target changing risk profiles</w:t>
                            </w:r>
                          </w:p>
                        </w:txbxContent>
                      </wps:txbx>
                      <wps:bodyPr rot="0" vert="horz" wrap="square" lIns="91440" tIns="45720" rIns="91440" bIns="45720" anchor="t" anchorCtr="0">
                        <a:noAutofit/>
                      </wps:bodyPr>
                    </wps:wsp>
                  </a:graphicData>
                </a:graphic>
              </wp:inline>
            </w:drawing>
          </mc:Choice>
          <mc:Fallback>
            <w:pict>
              <v:shape id="_x0000_s1032" style="width:217.25pt;height:56pt;visibility:visible;mso-wrap-style:square;mso-left-percent:-10001;mso-top-percent:-10001;mso-position-horizontal:absolute;mso-position-horizontal-relative:char;mso-position-vertical:absolute;mso-position-vertical-relative:line;mso-left-percent:-10001;mso-top-percent:-10001;v-text-anchor:top" coordsize="2759075,71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YhLwIAAC0EAAAOAAAAZHJzL2Uyb0RvYy54bWysU9tu2zAMfR+wfxD0vjg2kqYx4hRZsg4D&#10;ugvW7gMYWbaFyaInKbGzrx8lp2m2vQ3zgyGK5OHhIbW6G1rNjtI6habg6WTKmTQCS2Xqgn97un9z&#10;y5nzYErQaGTBT9Lxu/XrV6u+y2WGDepSWkYgxuV9V/DG+y5PEica2YKbYCcNOSu0LXgybZ2UFnpC&#10;b3WSTac3SY+27CwK6Rzd7kYnX0f8qpLCf64qJz3TBSduPv5t/O/DP1mvIK8tdI0SZxrwDyxaUIaK&#10;XqB24IEdrPoLqlXCosPKTwS2CVaVEjL2QN2k0z+6eWygk7EXEsd1F5nc/4MVn45fLFNlwbMZZwZa&#10;mtGTHDx7iwPLgjx953KKeuwozg90TWOOrbruAcV3xwxuGzC13FiLfSOhJHppyEyuUkccF0D2/Ucs&#10;qQwcPEagobJt0I7UYIROYzpdRhOoCLrMFvPldDHnTJBvkaY0+1gC8ufszjr/XmLLwqHgFg+mzHYK&#10;6q+0BLEOHB+cD7wgfw4OZR1qVd4rraNh6/1WW3YEWphduttkt+c6v4Vpw/qCL+fZPCIbDPlxl1rl&#10;aaG1agt+Ow1fSIc86PLOlPHsQenxTEy0OQsVtBlV8sN+iCO5CblBxD2WJ1LO4ri/9N7o0KD9yVlP&#10;u1tw9+MAVnKmPxhSf5nOZmHZozGbLzIy7LVnf+0BIwiq4J6z8bj18YEE2gY3NKVKRdlemJwp005G&#10;Nc/vJyz9tR2jXl75+hcAAAD//wMAUEsDBBQABgAIAAAAIQBbftv23gAAAAUBAAAPAAAAZHJzL2Rv&#10;d25yZXYueG1sTI9BS8NAEIXvgv9hGcGL2E1rFYnZFJUGUUFqIxRv2+yYBLOzIbNt47939KKXB8N7&#10;vPdNthh9p/Y4cBvIwHSSgEKqgmupNvBWFufXoDhacrYLhAa+kGGRHx9lNnXhQK+4X8daSQlxag00&#10;Mfap1lw16C1PQo8k3kcYvI1yDrV2gz1Iue/0LEmutLctyUJje7xvsPpc77yBl+Vq81zcrQq/LB9r&#10;fjrbcPn+YMzpyXh7AyriGP/C8IMv6JAL0zbsyLHqDMgj8VfFm1/ML0FtJTSdJaDzTP+nz78BAAD/&#10;/wMAUEsBAi0AFAAGAAgAAAAhALaDOJL+AAAA4QEAABMAAAAAAAAAAAAAAAAAAAAAAFtDb250ZW50&#10;X1R5cGVzXS54bWxQSwECLQAUAAYACAAAACEAOP0h/9YAAACUAQAACwAAAAAAAAAAAAAAAAAvAQAA&#10;X3JlbHMvLnJlbHNQSwECLQAUAAYACAAAACEACxwWIS8CAAAtBAAADgAAAAAAAAAAAAAAAAAuAgAA&#10;ZHJzL2Uyb0RvYy54bWxQSwECLQAUAAYACAAAACEAW37b9t4AAAAFAQAADwAAAAAAAAAAAAAAAACJ&#10;BAAAZHJzL2Rvd25yZXYueG1sUEsFBgAAAAAEAAQA8wAAAJQFAAAAAA==&#10;" adj="-11796480,,5400" path="m118536,l2759075,r,l2759075,592664v,65466,-53070,118536,-118536,118536l,711200r,l,118536c,53070,53070,,118536,xe" fillcolor="#d1da28" stroked="f">
                <v:stroke joinstyle="miter"/>
                <v:formulas/>
                <v:path o:connecttype="custom" o:connectlocs="118536,0;2759075,0;2759075,0;2759075,592664;2640539,711200;0,711200;0,711200;0,118536;118536,0" o:connectangles="0,0,0,0,0,0,0,0,0" textboxrect="0,0,2759075,711200"/>
                <v:textbox>
                  <w:txbxContent>
                    <w:p w:rsidR="0041100E" w:rsidRPr="00BA369B" w:rsidRDefault="0041100E" w:rsidP="00014D25">
                      <w:pPr>
                        <w:jc w:val="left"/>
                      </w:pPr>
                      <w:r>
                        <w:t>(</w:t>
                      </w:r>
                      <w:proofErr w:type="gramStart"/>
                      <w:r>
                        <w:t>E )</w:t>
                      </w:r>
                      <w:proofErr w:type="gramEnd"/>
                      <w:r>
                        <w:t xml:space="preserve"> Treatment and management styles did not target changing risk profiles</w:t>
                      </w:r>
                    </w:p>
                  </w:txbxContent>
                </v:textbox>
                <w10:anchorlock/>
              </v:shape>
            </w:pict>
          </mc:Fallback>
        </mc:AlternateContent>
      </w:r>
    </w:p>
    <w:p w:rsidR="007B1C26" w:rsidRDefault="00D31B07" w:rsidP="001D4445">
      <w:pPr>
        <w:spacing w:before="120" w:after="120" w:line="312" w:lineRule="auto"/>
        <w:jc w:val="left"/>
        <w:rPr>
          <w:rFonts w:ascii="Source Sans Pro" w:eastAsia="Calibri" w:hAnsi="Source Sans Pro" w:cs="Arial"/>
          <w:szCs w:val="22"/>
        </w:rPr>
      </w:pPr>
      <w:r>
        <w:rPr>
          <w:rFonts w:ascii="Source Sans Pro" w:eastAsia="Calibri" w:hAnsi="Source Sans Pro" w:cs="Arial"/>
          <w:szCs w:val="22"/>
        </w:rPr>
        <w:t xml:space="preserve">The studies found that </w:t>
      </w:r>
      <w:r w:rsidR="00462F0F">
        <w:rPr>
          <w:rFonts w:ascii="Source Sans Pro" w:eastAsia="Calibri" w:hAnsi="Source Sans Pro" w:cs="Arial"/>
          <w:szCs w:val="22"/>
        </w:rPr>
        <w:t>‘</w:t>
      </w:r>
      <w:r>
        <w:rPr>
          <w:rFonts w:ascii="Source Sans Pro" w:eastAsia="Calibri" w:hAnsi="Source Sans Pro" w:cs="Arial"/>
          <w:szCs w:val="22"/>
        </w:rPr>
        <w:t>o</w:t>
      </w:r>
      <w:r w:rsidR="002F3490" w:rsidRPr="00237C8D">
        <w:rPr>
          <w:rFonts w:ascii="Source Sans Pro" w:eastAsia="Calibri" w:hAnsi="Source Sans Pro" w:cs="Arial"/>
          <w:szCs w:val="22"/>
        </w:rPr>
        <w:t xml:space="preserve">ne size </w:t>
      </w:r>
      <w:r>
        <w:rPr>
          <w:rFonts w:ascii="Source Sans Pro" w:eastAsia="Calibri" w:hAnsi="Source Sans Pro" w:cs="Arial"/>
          <w:szCs w:val="22"/>
        </w:rPr>
        <w:t xml:space="preserve">fits </w:t>
      </w:r>
      <w:r w:rsidR="002F3490" w:rsidRPr="00237C8D">
        <w:rPr>
          <w:rFonts w:ascii="Source Sans Pro" w:eastAsia="Calibri" w:hAnsi="Source Sans Pro" w:cs="Arial"/>
          <w:szCs w:val="22"/>
        </w:rPr>
        <w:t>all</w:t>
      </w:r>
      <w:r w:rsidR="00462F0F">
        <w:rPr>
          <w:rFonts w:ascii="Source Sans Pro" w:eastAsia="Calibri" w:hAnsi="Source Sans Pro" w:cs="Arial"/>
          <w:szCs w:val="22"/>
        </w:rPr>
        <w:t>’</w:t>
      </w:r>
      <w:r w:rsidR="002F3490" w:rsidRPr="00237C8D">
        <w:rPr>
          <w:rFonts w:ascii="Source Sans Pro" w:eastAsia="Calibri" w:hAnsi="Source Sans Pro" w:cs="Arial"/>
          <w:szCs w:val="22"/>
        </w:rPr>
        <w:t xml:space="preserve"> clinical management </w:t>
      </w:r>
      <w:r w:rsidR="005C75F7">
        <w:rPr>
          <w:rFonts w:ascii="Source Sans Pro" w:eastAsia="Calibri" w:hAnsi="Source Sans Pro" w:cs="Arial"/>
          <w:szCs w:val="22"/>
        </w:rPr>
        <w:t xml:space="preserve">by </w:t>
      </w:r>
      <w:r w:rsidR="000544A3">
        <w:rPr>
          <w:rFonts w:ascii="Source Sans Pro" w:eastAsia="Calibri" w:hAnsi="Source Sans Pro" w:cs="Arial"/>
          <w:szCs w:val="22"/>
        </w:rPr>
        <w:t xml:space="preserve">health practitioners </w:t>
      </w:r>
      <w:r w:rsidR="002910A5">
        <w:rPr>
          <w:rFonts w:ascii="Source Sans Pro" w:eastAsia="Calibri" w:hAnsi="Source Sans Pro" w:cs="Arial"/>
          <w:szCs w:val="22"/>
        </w:rPr>
        <w:t xml:space="preserve">throughout the injury </w:t>
      </w:r>
      <w:r w:rsidR="002F3490" w:rsidRPr="00237C8D">
        <w:rPr>
          <w:rFonts w:ascii="Source Sans Pro" w:eastAsia="Calibri" w:hAnsi="Source Sans Pro" w:cs="Arial"/>
          <w:szCs w:val="22"/>
        </w:rPr>
        <w:t>persist</w:t>
      </w:r>
      <w:r w:rsidR="002F3490">
        <w:rPr>
          <w:rFonts w:ascii="Source Sans Pro" w:eastAsia="Calibri" w:hAnsi="Source Sans Pro" w:cs="Arial"/>
          <w:szCs w:val="22"/>
        </w:rPr>
        <w:t>ed</w:t>
      </w:r>
      <w:r w:rsidR="001576BE">
        <w:rPr>
          <w:rFonts w:ascii="Source Sans Pro" w:eastAsia="Calibri" w:hAnsi="Source Sans Pro" w:cs="Arial"/>
          <w:szCs w:val="22"/>
        </w:rPr>
        <w:t xml:space="preserve"> </w:t>
      </w:r>
      <w:r w:rsidR="002F3490" w:rsidRPr="00237C8D">
        <w:rPr>
          <w:rFonts w:ascii="Source Sans Pro" w:eastAsia="Calibri" w:hAnsi="Source Sans Pro" w:cs="Arial"/>
          <w:szCs w:val="22"/>
        </w:rPr>
        <w:t xml:space="preserve">despite </w:t>
      </w:r>
      <w:r w:rsidR="001576BE">
        <w:rPr>
          <w:rFonts w:ascii="Source Sans Pro" w:eastAsia="Calibri" w:hAnsi="Source Sans Pro" w:cs="Arial"/>
          <w:szCs w:val="22"/>
        </w:rPr>
        <w:t xml:space="preserve">evidence of </w:t>
      </w:r>
      <w:r w:rsidR="001D2B2F">
        <w:rPr>
          <w:rFonts w:ascii="Source Sans Pro" w:eastAsia="Calibri" w:hAnsi="Source Sans Pro" w:cs="Arial"/>
          <w:szCs w:val="22"/>
        </w:rPr>
        <w:t xml:space="preserve">the worker’s </w:t>
      </w:r>
      <w:r w:rsidR="002F3490" w:rsidRPr="00237C8D">
        <w:rPr>
          <w:rFonts w:ascii="Source Sans Pro" w:eastAsia="Calibri" w:hAnsi="Source Sans Pro" w:cs="Arial"/>
          <w:szCs w:val="22"/>
        </w:rPr>
        <w:t>changing risk profile</w:t>
      </w:r>
      <w:r w:rsidR="005C75F7">
        <w:rPr>
          <w:rFonts w:ascii="Source Sans Pro" w:eastAsia="Calibri" w:hAnsi="Source Sans Pro" w:cs="Arial"/>
          <w:szCs w:val="22"/>
        </w:rPr>
        <w:t>. T</w:t>
      </w:r>
      <w:r w:rsidR="001576BE">
        <w:rPr>
          <w:rFonts w:ascii="Source Sans Pro" w:eastAsia="Calibri" w:hAnsi="Source Sans Pro" w:cs="Arial"/>
          <w:szCs w:val="22"/>
        </w:rPr>
        <w:t xml:space="preserve">his </w:t>
      </w:r>
      <w:r w:rsidR="002910A5">
        <w:rPr>
          <w:rFonts w:ascii="Source Sans Pro" w:eastAsia="Calibri" w:hAnsi="Source Sans Pro" w:cs="Arial"/>
          <w:szCs w:val="22"/>
        </w:rPr>
        <w:t xml:space="preserve">approach </w:t>
      </w:r>
      <w:r w:rsidR="00D744BE">
        <w:rPr>
          <w:rFonts w:ascii="Source Sans Pro" w:eastAsia="Calibri" w:hAnsi="Source Sans Pro" w:cs="Arial"/>
          <w:szCs w:val="22"/>
        </w:rPr>
        <w:t>was associated with poor outcomes</w:t>
      </w:r>
      <w:r w:rsidR="00E9184F">
        <w:rPr>
          <w:rFonts w:ascii="Source Sans Pro" w:eastAsia="Calibri" w:hAnsi="Source Sans Pro" w:cs="Arial"/>
          <w:szCs w:val="22"/>
        </w:rPr>
        <w:t xml:space="preserve"> </w:t>
      </w:r>
      <w:r w:rsidR="005C75F7">
        <w:rPr>
          <w:rFonts w:ascii="Source Sans Pro" w:eastAsia="Calibri" w:hAnsi="Source Sans Pro" w:cs="Arial"/>
          <w:szCs w:val="22"/>
        </w:rPr>
        <w:t xml:space="preserve">and </w:t>
      </w:r>
      <w:r w:rsidR="001D2B2F">
        <w:rPr>
          <w:rFonts w:ascii="Source Sans Pro" w:eastAsia="Calibri" w:hAnsi="Source Sans Pro" w:cs="Arial"/>
          <w:szCs w:val="22"/>
        </w:rPr>
        <w:t xml:space="preserve">included </w:t>
      </w:r>
      <w:r w:rsidR="000D754D">
        <w:rPr>
          <w:rFonts w:ascii="Source Sans Pro" w:eastAsia="Calibri" w:hAnsi="Source Sans Pro" w:cs="Arial"/>
          <w:szCs w:val="22"/>
        </w:rPr>
        <w:t>p</w:t>
      </w:r>
      <w:r w:rsidR="0043761D">
        <w:rPr>
          <w:rFonts w:ascii="Source Sans Pro" w:eastAsia="Calibri" w:hAnsi="Source Sans Pro" w:cs="Arial"/>
          <w:szCs w:val="22"/>
        </w:rPr>
        <w:t xml:space="preserve">assive treatment </w:t>
      </w:r>
      <w:r w:rsidR="000544A3">
        <w:rPr>
          <w:rFonts w:ascii="Source Sans Pro" w:eastAsia="Calibri" w:hAnsi="Source Sans Pro" w:cs="Arial"/>
          <w:szCs w:val="22"/>
        </w:rPr>
        <w:t>(medications, scans, res</w:t>
      </w:r>
      <w:r w:rsidR="00E9184F">
        <w:rPr>
          <w:rFonts w:ascii="Source Sans Pro" w:eastAsia="Calibri" w:hAnsi="Source Sans Pro" w:cs="Arial"/>
          <w:szCs w:val="22"/>
        </w:rPr>
        <w:t>t and</w:t>
      </w:r>
      <w:r w:rsidR="000544A3">
        <w:rPr>
          <w:rFonts w:ascii="Source Sans Pro" w:eastAsia="Calibri" w:hAnsi="Source Sans Pro" w:cs="Arial"/>
          <w:szCs w:val="22"/>
        </w:rPr>
        <w:t xml:space="preserve"> </w:t>
      </w:r>
      <w:r w:rsidR="00E9184F">
        <w:rPr>
          <w:rFonts w:ascii="Source Sans Pro" w:eastAsia="Calibri" w:hAnsi="Source Sans Pro" w:cs="Arial"/>
          <w:szCs w:val="22"/>
        </w:rPr>
        <w:t xml:space="preserve">reduced </w:t>
      </w:r>
      <w:r w:rsidR="000544A3">
        <w:rPr>
          <w:rFonts w:ascii="Source Sans Pro" w:eastAsia="Calibri" w:hAnsi="Source Sans Pro" w:cs="Arial"/>
          <w:szCs w:val="22"/>
        </w:rPr>
        <w:t xml:space="preserve">activity) </w:t>
      </w:r>
      <w:r w:rsidR="004547BB">
        <w:rPr>
          <w:rFonts w:ascii="Source Sans Pro" w:eastAsia="Calibri" w:hAnsi="Source Sans Pro" w:cs="Arial"/>
          <w:szCs w:val="22"/>
        </w:rPr>
        <w:t>contrary t</w:t>
      </w:r>
      <w:r w:rsidR="0077632F">
        <w:rPr>
          <w:rFonts w:ascii="Source Sans Pro" w:eastAsia="Calibri" w:hAnsi="Source Sans Pro" w:cs="Arial"/>
          <w:szCs w:val="22"/>
        </w:rPr>
        <w:t>o</w:t>
      </w:r>
      <w:r w:rsidR="004547BB">
        <w:rPr>
          <w:rFonts w:ascii="Source Sans Pro" w:eastAsia="Calibri" w:hAnsi="Source Sans Pro" w:cs="Arial"/>
          <w:szCs w:val="22"/>
        </w:rPr>
        <w:t xml:space="preserve"> </w:t>
      </w:r>
      <w:r w:rsidR="000544A3">
        <w:rPr>
          <w:rFonts w:ascii="Source Sans Pro" w:eastAsia="Calibri" w:hAnsi="Source Sans Pro" w:cs="Arial"/>
          <w:szCs w:val="22"/>
        </w:rPr>
        <w:t>guideline</w:t>
      </w:r>
      <w:r w:rsidR="004547BB">
        <w:rPr>
          <w:rFonts w:ascii="Source Sans Pro" w:eastAsia="Calibri" w:hAnsi="Source Sans Pro" w:cs="Arial"/>
          <w:szCs w:val="22"/>
        </w:rPr>
        <w:t>-based rec</w:t>
      </w:r>
      <w:r w:rsidR="0077632F">
        <w:rPr>
          <w:rFonts w:ascii="Source Sans Pro" w:eastAsia="Calibri" w:hAnsi="Source Sans Pro" w:cs="Arial"/>
          <w:szCs w:val="22"/>
        </w:rPr>
        <w:t xml:space="preserve">ommendations. </w:t>
      </w:r>
    </w:p>
    <w:p w:rsidR="00081DF7" w:rsidRDefault="0077632F" w:rsidP="001D4445">
      <w:pPr>
        <w:spacing w:before="120" w:after="120" w:line="312" w:lineRule="auto"/>
        <w:jc w:val="left"/>
        <w:rPr>
          <w:rFonts w:ascii="Source Sans Pro" w:eastAsia="Calibri" w:hAnsi="Source Sans Pro" w:cs="Arial"/>
          <w:szCs w:val="22"/>
        </w:rPr>
      </w:pPr>
      <w:r>
        <w:rPr>
          <w:rFonts w:ascii="Source Sans Pro" w:eastAsia="Calibri" w:hAnsi="Source Sans Pro" w:cs="Arial"/>
          <w:szCs w:val="22"/>
        </w:rPr>
        <w:t xml:space="preserve">Interventions by clinical practitioners did not </w:t>
      </w:r>
      <w:r w:rsidR="00F95AB3">
        <w:rPr>
          <w:rFonts w:ascii="Source Sans Pro" w:eastAsia="Calibri" w:hAnsi="Source Sans Pro" w:cs="Arial"/>
          <w:szCs w:val="22"/>
        </w:rPr>
        <w:t xml:space="preserve">address </w:t>
      </w:r>
      <w:r w:rsidR="000544A3">
        <w:rPr>
          <w:rFonts w:ascii="Source Sans Pro" w:eastAsia="Calibri" w:hAnsi="Source Sans Pro" w:cs="Arial"/>
          <w:szCs w:val="22"/>
        </w:rPr>
        <w:t xml:space="preserve">broader </w:t>
      </w:r>
      <w:r w:rsidR="00F95AB3">
        <w:rPr>
          <w:rFonts w:ascii="Source Sans Pro" w:eastAsia="Calibri" w:hAnsi="Source Sans Pro" w:cs="Arial"/>
          <w:szCs w:val="22"/>
        </w:rPr>
        <w:t xml:space="preserve">issues such as </w:t>
      </w:r>
      <w:r w:rsidR="00B611C8">
        <w:rPr>
          <w:rFonts w:ascii="Source Sans Pro" w:eastAsia="Calibri" w:hAnsi="Source Sans Pro" w:cs="Arial"/>
          <w:szCs w:val="22"/>
        </w:rPr>
        <w:t xml:space="preserve">non-supportive workplace, </w:t>
      </w:r>
      <w:r w:rsidR="00F95AB3">
        <w:rPr>
          <w:rFonts w:ascii="Source Sans Pro" w:eastAsia="Calibri" w:hAnsi="Source Sans Pro" w:cs="Arial"/>
          <w:szCs w:val="22"/>
        </w:rPr>
        <w:t xml:space="preserve">lack of suitable duties, workplace or rehabilitation relationship conflict. </w:t>
      </w:r>
      <w:r w:rsidR="00E04655">
        <w:rPr>
          <w:rFonts w:ascii="Source Sans Pro" w:eastAsia="Calibri" w:hAnsi="Source Sans Pro" w:cs="Arial"/>
          <w:szCs w:val="22"/>
        </w:rPr>
        <w:t>As a consequence even those with relatively low level of individual risk factors (</w:t>
      </w:r>
      <w:r w:rsidR="006D7598">
        <w:rPr>
          <w:rFonts w:ascii="Source Sans Pro" w:eastAsia="Calibri" w:hAnsi="Source Sans Pro" w:cs="Arial"/>
          <w:szCs w:val="22"/>
        </w:rPr>
        <w:t>e.g.</w:t>
      </w:r>
      <w:r w:rsidR="00E04655">
        <w:rPr>
          <w:rFonts w:ascii="Source Sans Pro" w:eastAsia="Calibri" w:hAnsi="Source Sans Pro" w:cs="Arial"/>
          <w:szCs w:val="22"/>
        </w:rPr>
        <w:t xml:space="preserve"> catastrophi</w:t>
      </w:r>
      <w:r w:rsidR="006D7598">
        <w:rPr>
          <w:rFonts w:ascii="Source Sans Pro" w:eastAsia="Calibri" w:hAnsi="Source Sans Pro" w:cs="Arial"/>
          <w:szCs w:val="22"/>
        </w:rPr>
        <w:t>z</w:t>
      </w:r>
      <w:r w:rsidR="00E04655">
        <w:rPr>
          <w:rFonts w:ascii="Source Sans Pro" w:eastAsia="Calibri" w:hAnsi="Source Sans Pro" w:cs="Arial"/>
          <w:szCs w:val="22"/>
        </w:rPr>
        <w:t>ing, depression, anxiety) were more likely to have poor outcomes.</w:t>
      </w:r>
    </w:p>
    <w:p w:rsidR="00795B19" w:rsidRDefault="00795B19" w:rsidP="001D4445">
      <w:pPr>
        <w:spacing w:before="120" w:after="120" w:line="312" w:lineRule="auto"/>
        <w:jc w:val="left"/>
        <w:rPr>
          <w:rFonts w:ascii="Source Sans Pro" w:eastAsia="Calibri" w:hAnsi="Source Sans Pro" w:cs="Arial"/>
          <w:szCs w:val="22"/>
        </w:rPr>
      </w:pPr>
    </w:p>
    <w:p w:rsidR="00A16A10" w:rsidRPr="00A16A10" w:rsidRDefault="00A16A10" w:rsidP="001D4445">
      <w:pPr>
        <w:spacing w:before="120" w:after="120" w:line="312" w:lineRule="auto"/>
        <w:jc w:val="left"/>
        <w:rPr>
          <w:rFonts w:ascii="Source Sans Pro" w:hAnsi="Source Sans Pro"/>
          <w:b/>
        </w:rPr>
      </w:pPr>
      <w:r w:rsidRPr="00A16A10">
        <w:rPr>
          <w:rFonts w:ascii="Source Sans Pro" w:hAnsi="Source Sans Pro"/>
          <w:b/>
        </w:rPr>
        <w:t>Ill directed interventions</w:t>
      </w:r>
    </w:p>
    <w:p w:rsidR="001D4445" w:rsidRDefault="000255AC" w:rsidP="001D4445">
      <w:pPr>
        <w:spacing w:before="120" w:after="120" w:line="312" w:lineRule="auto"/>
        <w:jc w:val="left"/>
        <w:rPr>
          <w:rFonts w:ascii="Source Sans Pro" w:eastAsia="Calibri" w:hAnsi="Source Sans Pro" w:cs="Arial"/>
          <w:szCs w:val="22"/>
        </w:rPr>
      </w:pPr>
      <w:r>
        <w:rPr>
          <w:rFonts w:ascii="Source Sans Pro" w:hAnsi="Source Sans Pro"/>
        </w:rPr>
        <w:t>The study findings indicated that inappropriately applied intervention can significantly worsen return to work outcomes for those already at risk and also increases the likelihood of poor outcomes in those initially assessed at low personal risk.</w:t>
      </w:r>
      <w:r w:rsidRPr="00F010ED">
        <w:rPr>
          <w:rFonts w:ascii="Source Sans Pro" w:eastAsia="Calibri" w:hAnsi="Source Sans Pro" w:cs="Arial"/>
          <w:noProof/>
          <w:szCs w:val="22"/>
          <w:lang w:eastAsia="en-AU"/>
        </w:rPr>
        <w:t xml:space="preserve"> </w:t>
      </w:r>
      <w:r w:rsidR="005A2DC2">
        <w:rPr>
          <w:rFonts w:ascii="Source Sans Pro" w:eastAsia="Calibri" w:hAnsi="Source Sans Pro" w:cs="Arial"/>
          <w:szCs w:val="22"/>
        </w:rPr>
        <w:t xml:space="preserve">In those initially scoring as mild risk, poor outcomes were associated with poor and non-supportive workplace, claims or health management. </w:t>
      </w:r>
      <w:r w:rsidR="00B611C8">
        <w:rPr>
          <w:rFonts w:ascii="Source Sans Pro" w:eastAsia="Calibri" w:hAnsi="Source Sans Pro" w:cs="Arial"/>
          <w:szCs w:val="22"/>
        </w:rPr>
        <w:t>P</w:t>
      </w:r>
      <w:r w:rsidR="002D11D4">
        <w:rPr>
          <w:rFonts w:ascii="Source Sans Pro" w:eastAsia="Calibri" w:hAnsi="Source Sans Pro" w:cs="Arial"/>
          <w:szCs w:val="22"/>
        </w:rPr>
        <w:t>r</w:t>
      </w:r>
      <w:r w:rsidR="002F3490">
        <w:rPr>
          <w:rFonts w:ascii="Source Sans Pro" w:eastAsia="Calibri" w:hAnsi="Source Sans Pro" w:cs="Arial"/>
          <w:szCs w:val="22"/>
        </w:rPr>
        <w:t xml:space="preserve">oactive support and </w:t>
      </w:r>
      <w:r w:rsidR="00D744BE">
        <w:rPr>
          <w:rFonts w:ascii="Source Sans Pro" w:eastAsia="Calibri" w:hAnsi="Source Sans Pro" w:cs="Arial"/>
          <w:szCs w:val="22"/>
        </w:rPr>
        <w:t xml:space="preserve">training </w:t>
      </w:r>
      <w:r w:rsidR="00835605">
        <w:rPr>
          <w:rFonts w:ascii="Source Sans Pro" w:eastAsia="Calibri" w:hAnsi="Source Sans Pro" w:cs="Arial"/>
          <w:szCs w:val="22"/>
        </w:rPr>
        <w:t xml:space="preserve">of injured workers </w:t>
      </w:r>
      <w:r w:rsidR="00D744BE">
        <w:rPr>
          <w:rFonts w:ascii="Source Sans Pro" w:eastAsia="Calibri" w:hAnsi="Source Sans Pro" w:cs="Arial"/>
          <w:szCs w:val="22"/>
        </w:rPr>
        <w:t xml:space="preserve">in </w:t>
      </w:r>
      <w:r w:rsidR="002D11D4">
        <w:rPr>
          <w:rFonts w:ascii="Source Sans Pro" w:eastAsia="Calibri" w:hAnsi="Source Sans Pro" w:cs="Arial"/>
          <w:szCs w:val="22"/>
        </w:rPr>
        <w:t>self-</w:t>
      </w:r>
      <w:r w:rsidR="002F3490">
        <w:rPr>
          <w:rFonts w:ascii="Source Sans Pro" w:eastAsia="Calibri" w:hAnsi="Source Sans Pro" w:cs="Arial"/>
          <w:szCs w:val="22"/>
        </w:rPr>
        <w:t xml:space="preserve">management </w:t>
      </w:r>
      <w:r w:rsidR="00D744BE">
        <w:rPr>
          <w:rFonts w:ascii="Source Sans Pro" w:eastAsia="Calibri" w:hAnsi="Source Sans Pro" w:cs="Arial"/>
          <w:szCs w:val="22"/>
        </w:rPr>
        <w:t xml:space="preserve">skills </w:t>
      </w:r>
      <w:r w:rsidR="002F3490">
        <w:rPr>
          <w:rFonts w:ascii="Source Sans Pro" w:eastAsia="Calibri" w:hAnsi="Source Sans Pro" w:cs="Arial"/>
          <w:szCs w:val="22"/>
        </w:rPr>
        <w:t xml:space="preserve">were associated with improved outcomes </w:t>
      </w:r>
      <w:r w:rsidR="00D744BE">
        <w:rPr>
          <w:rFonts w:ascii="Source Sans Pro" w:eastAsia="Calibri" w:hAnsi="Source Sans Pro" w:cs="Arial"/>
          <w:szCs w:val="22"/>
        </w:rPr>
        <w:t xml:space="preserve">even for those </w:t>
      </w:r>
      <w:r w:rsidR="002F3490">
        <w:rPr>
          <w:rFonts w:ascii="Source Sans Pro" w:eastAsia="Calibri" w:hAnsi="Source Sans Pro" w:cs="Arial"/>
          <w:szCs w:val="22"/>
        </w:rPr>
        <w:t xml:space="preserve">initially </w:t>
      </w:r>
      <w:r w:rsidR="002910A5">
        <w:rPr>
          <w:rFonts w:ascii="Source Sans Pro" w:eastAsia="Calibri" w:hAnsi="Source Sans Pro" w:cs="Arial"/>
          <w:szCs w:val="22"/>
        </w:rPr>
        <w:t>assessed as</w:t>
      </w:r>
      <w:r w:rsidR="002F3490">
        <w:rPr>
          <w:rFonts w:ascii="Source Sans Pro" w:eastAsia="Calibri" w:hAnsi="Source Sans Pro" w:cs="Arial"/>
          <w:szCs w:val="22"/>
        </w:rPr>
        <w:t xml:space="preserve"> at risk</w:t>
      </w:r>
      <w:r w:rsidR="00D744BE">
        <w:rPr>
          <w:rFonts w:ascii="Source Sans Pro" w:eastAsia="Calibri" w:hAnsi="Source Sans Pro" w:cs="Arial"/>
          <w:szCs w:val="22"/>
        </w:rPr>
        <w:t xml:space="preserve">. </w:t>
      </w:r>
    </w:p>
    <w:p w:rsidR="006468DF" w:rsidRDefault="00FF1B04" w:rsidP="00AF5BE1">
      <w:pPr>
        <w:spacing w:before="120" w:after="120" w:line="312" w:lineRule="auto"/>
        <w:jc w:val="left"/>
        <w:rPr>
          <w:rFonts w:ascii="Source Sans Pro" w:eastAsia="Calibri" w:hAnsi="Source Sans Pro" w:cs="Arial"/>
        </w:rPr>
      </w:pPr>
      <w:r w:rsidRPr="008D0D30">
        <w:rPr>
          <w:rFonts w:ascii="Source Sans Pro" w:eastAsia="Calibri" w:hAnsi="Source Sans Pro" w:cs="Arial"/>
          <w:b/>
        </w:rPr>
        <w:t>Implication:</w:t>
      </w:r>
      <w:r w:rsidRPr="00AF5BE1">
        <w:rPr>
          <w:rFonts w:ascii="Source Sans Pro" w:eastAsia="Calibri" w:hAnsi="Source Sans Pro" w:cs="Arial"/>
        </w:rPr>
        <w:t xml:space="preserve"> Apply appropriate and risk-targeted management strategies for optimal recovery</w:t>
      </w:r>
      <w:r w:rsidR="00197E4F">
        <w:rPr>
          <w:rFonts w:ascii="Source Sans Pro" w:eastAsia="Calibri" w:hAnsi="Source Sans Pro" w:cs="Arial"/>
        </w:rPr>
        <w:t xml:space="preserve">. </w:t>
      </w:r>
    </w:p>
    <w:p w:rsidR="00530858" w:rsidRDefault="00530858" w:rsidP="00AF5BE1">
      <w:pPr>
        <w:spacing w:before="120" w:after="120" w:line="312" w:lineRule="auto"/>
        <w:jc w:val="left"/>
        <w:rPr>
          <w:rFonts w:ascii="Source Sans Pro" w:eastAsia="Calibri" w:hAnsi="Source Sans Pro" w:cs="Arial"/>
        </w:rPr>
      </w:pPr>
    </w:p>
    <w:p w:rsidR="00530858" w:rsidRDefault="00530858" w:rsidP="00AF5BE1">
      <w:pPr>
        <w:spacing w:before="120" w:after="120" w:line="312" w:lineRule="auto"/>
        <w:jc w:val="left"/>
        <w:rPr>
          <w:rFonts w:ascii="Source Sans Pro" w:eastAsia="Calibri" w:hAnsi="Source Sans Pro" w:cs="Arial"/>
        </w:rPr>
      </w:pPr>
    </w:p>
    <w:p w:rsidR="00530858" w:rsidRDefault="00530858" w:rsidP="00AF5BE1">
      <w:pPr>
        <w:spacing w:before="120" w:after="120" w:line="312" w:lineRule="auto"/>
        <w:jc w:val="left"/>
        <w:rPr>
          <w:rFonts w:ascii="Source Sans Pro" w:eastAsia="Calibri" w:hAnsi="Source Sans Pro" w:cs="Arial"/>
        </w:rPr>
      </w:pPr>
      <w:r w:rsidRPr="00AF5BE1">
        <w:rPr>
          <w:rFonts w:ascii="Source Sans Pro" w:eastAsia="Calibri" w:hAnsi="Source Sans Pro" w:cs="Arial"/>
          <w:noProof/>
          <w:szCs w:val="22"/>
          <w:lang w:eastAsia="en-AU"/>
        </w:rPr>
        <mc:AlternateContent>
          <mc:Choice Requires="wps">
            <w:drawing>
              <wp:inline distT="0" distB="0" distL="0" distR="0" wp14:anchorId="48EA8463" wp14:editId="67E59C29">
                <wp:extent cx="2838450" cy="638175"/>
                <wp:effectExtent l="0" t="0" r="0" b="9525"/>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38175"/>
                        </a:xfrm>
                        <a:prstGeom prst="round2DiagRect">
                          <a:avLst/>
                        </a:prstGeom>
                        <a:solidFill>
                          <a:srgbClr val="D1DA28"/>
                        </a:solidFill>
                        <a:ln w="9525">
                          <a:noFill/>
                          <a:miter lim="800000"/>
                          <a:headEnd/>
                          <a:tailEnd/>
                        </a:ln>
                      </wps:spPr>
                      <wps:txbx>
                        <w:txbxContent>
                          <w:p w:rsidR="0041100E" w:rsidRPr="00BA369B" w:rsidRDefault="0041100E" w:rsidP="00530858">
                            <w:pPr>
                              <w:jc w:val="left"/>
                            </w:pPr>
                            <w:r>
                              <w:t>(F) Successful intervention facilitates active commitment by worker</w:t>
                            </w:r>
                            <w:r w:rsidRPr="00BA369B">
                              <w:t xml:space="preserve"> </w:t>
                            </w:r>
                          </w:p>
                        </w:txbxContent>
                      </wps:txbx>
                      <wps:bodyPr rot="0" vert="horz" wrap="square" lIns="91440" tIns="45720" rIns="91440" bIns="45720" anchor="t" anchorCtr="0">
                        <a:noAutofit/>
                      </wps:bodyPr>
                    </wps:wsp>
                  </a:graphicData>
                </a:graphic>
              </wp:inline>
            </w:drawing>
          </mc:Choice>
          <mc:Fallback>
            <w:pict>
              <v:shape w14:anchorId="48EA8463" id="_x0000_s1033" style="width:223.5pt;height:50.25pt;visibility:visible;mso-wrap-style:square;mso-left-percent:-10001;mso-top-percent:-10001;mso-position-horizontal:absolute;mso-position-horizontal-relative:char;mso-position-vertical:absolute;mso-position-vertical-relative:line;mso-left-percent:-10001;mso-top-percent:-10001;v-text-anchor:top" coordsize="2838450,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ztTLwIAAC0EAAAOAAAAZHJzL2Uyb0RvYy54bWysU9tu2zAMfR+wfxD0vjhxc6sRp8iSdRjQ&#10;XbB2H8DIsi1MFj1JiZ19/Sg5TbPtbZgfDFEkDw8PqdVd32h2lNYpNDmfjMacSSOwUKbK+ben+zdL&#10;zpwHU4BGI3N+ko7frV+/WnVtJlOsURfSMgIxLuvanNfet1mSOFHLBtwIW2nIWaJtwJNpq6Sw0BF6&#10;o5N0PJ4nHdqitSikc3S7G5x8HfHLUgr/uSyd9EznnLj5+Lfxvw//ZL2CrLLQ1kqcacA/sGhAGSp6&#10;gdqBB3aw6i+oRgmLDks/EtgkWJZKyNgDdTMZ/9HNYw2tjL2QOK69yOT+H6z4dPximSpyns45M9DQ&#10;jJ5k79lb7Fka5Olal1HUY0txvqdrGnNs1bUPKL47ZnBbg6nkxlrsagkF0ZuEzOQqdcBxAWTffcSC&#10;ysDBYwTqS9sE7UgNRug0ptNlNIGKoMt0ebOczsglyDe/WU4Ws1gCsufs1jr/XmLDwiHnFg+mSHcK&#10;qq+0BLEOHB+cD7wgew4OZR1qVdwrraNhq/1WW3YEWpjdZLdJl+c6v4Vpw7qc387SWUQ2GPLjLjXK&#10;00Jr1eR8OQ5fSIcs6PLOFPHsQenhTEy0OQsVtBlU8v2+jyNZhNwg4h6LEylncdhfem90qNH+5Kyj&#10;3c25+3EAKznTHwypfzuZTsOyR2M6W6Rk2GvP/toDRhBUzj1nw3Hr4wMJtA1uaEqlirK9MDlTpp2M&#10;ap7fT1j6aztGvbzy9S8AAAD//wMAUEsDBBQABgAIAAAAIQD6UKa92gAAAAUBAAAPAAAAZHJzL2Rv&#10;d25yZXYueG1sTI/NasMwEITvhbyD2EBvjVSTNsW1HJJCoD+nOn0AxdpYptbKWEpiv323vTSXhWGG&#10;2W+K9eg7ccYhtoE03C8UCKQ62JYaDV/73d0TiJgMWdMFQg0TRliXs5vC5DZc6BPPVWoEl1DMjQaX&#10;Up9LGWuH3sRF6JHYO4bBm8RyaKQdzIXLfSczpR6lNy3xB2d6fHFYf1cnrwEbV1H7Me2PYfc6vr+t&#10;sm0/ZVrfzsfNM4iEY/oPwy8+o0PJTIdwIhtFp4GHpL/L3nK5YnngkFIPIMtCXtOXPwAAAP//AwBQ&#10;SwECLQAUAAYACAAAACEAtoM4kv4AAADhAQAAEwAAAAAAAAAAAAAAAAAAAAAAW0NvbnRlbnRfVHlw&#10;ZXNdLnhtbFBLAQItABQABgAIAAAAIQA4/SH/1gAAAJQBAAALAAAAAAAAAAAAAAAAAC8BAABfcmVs&#10;cy8ucmVsc1BLAQItABQABgAIAAAAIQB7WztTLwIAAC0EAAAOAAAAAAAAAAAAAAAAAC4CAABkcnMv&#10;ZTJvRG9jLnhtbFBLAQItABQABgAIAAAAIQD6UKa92gAAAAUBAAAPAAAAAAAAAAAAAAAAAIkEAABk&#10;cnMvZG93bnJldi54bWxQSwUGAAAAAAQABADzAAAAkAUAAAAA&#10;" adj="-11796480,,5400" path="m106365,l2838450,r,l2838450,531810v,58744,-47621,106365,-106365,106365l,638175r,l,106365c,47621,47621,,106365,xe" fillcolor="#d1da28" stroked="f">
                <v:stroke joinstyle="miter"/>
                <v:formulas/>
                <v:path o:connecttype="custom" o:connectlocs="106365,0;2838450,0;2838450,0;2838450,531810;2732085,638175;0,638175;0,638175;0,106365;106365,0" o:connectangles="0,0,0,0,0,0,0,0,0" textboxrect="0,0,2838450,638175"/>
                <v:textbox>
                  <w:txbxContent>
                    <w:p w:rsidR="0041100E" w:rsidRPr="00BA369B" w:rsidRDefault="0041100E" w:rsidP="00530858">
                      <w:pPr>
                        <w:jc w:val="left"/>
                      </w:pPr>
                      <w:r>
                        <w:t>(F) Successful intervention facilitates active commitment by worker</w:t>
                      </w:r>
                      <w:r w:rsidRPr="00BA369B">
                        <w:t xml:space="preserve"> </w:t>
                      </w:r>
                    </w:p>
                  </w:txbxContent>
                </v:textbox>
                <w10:anchorlock/>
              </v:shape>
            </w:pict>
          </mc:Fallback>
        </mc:AlternateContent>
      </w:r>
    </w:p>
    <w:p w:rsidR="006D4DB2" w:rsidRDefault="000D754D" w:rsidP="006D4DB2">
      <w:pPr>
        <w:spacing w:before="120" w:after="120" w:line="312" w:lineRule="auto"/>
        <w:jc w:val="left"/>
        <w:rPr>
          <w:rFonts w:ascii="Source Sans Pro" w:eastAsia="Calibri" w:hAnsi="Source Sans Pro" w:cs="Arial"/>
          <w:szCs w:val="22"/>
        </w:rPr>
      </w:pPr>
      <w:r>
        <w:rPr>
          <w:rFonts w:ascii="Source Sans Pro" w:eastAsia="Calibri" w:hAnsi="Source Sans Pro" w:cs="Arial"/>
          <w:szCs w:val="22"/>
        </w:rPr>
        <w:t>The q</w:t>
      </w:r>
      <w:r w:rsidR="002A0938">
        <w:rPr>
          <w:rFonts w:ascii="Source Sans Pro" w:eastAsia="Calibri" w:hAnsi="Source Sans Pro" w:cs="Arial"/>
          <w:szCs w:val="22"/>
        </w:rPr>
        <w:t>ualitative component of the study (interviews with injured workers) identified the impact of positive support</w:t>
      </w:r>
      <w:r w:rsidR="00CB61BE">
        <w:rPr>
          <w:rFonts w:ascii="Source Sans Pro" w:eastAsia="Calibri" w:hAnsi="Source Sans Pro" w:cs="Arial"/>
          <w:szCs w:val="22"/>
        </w:rPr>
        <w:t xml:space="preserve"> and </w:t>
      </w:r>
      <w:r w:rsidR="002A0938">
        <w:rPr>
          <w:rFonts w:ascii="Source Sans Pro" w:eastAsia="Calibri" w:hAnsi="Source Sans Pro" w:cs="Arial"/>
          <w:szCs w:val="22"/>
        </w:rPr>
        <w:t>provi</w:t>
      </w:r>
      <w:r w:rsidR="00CB61BE">
        <w:rPr>
          <w:rFonts w:ascii="Source Sans Pro" w:eastAsia="Calibri" w:hAnsi="Source Sans Pro" w:cs="Arial"/>
          <w:szCs w:val="22"/>
        </w:rPr>
        <w:t>ding</w:t>
      </w:r>
      <w:r w:rsidR="002A0938">
        <w:rPr>
          <w:rFonts w:ascii="Source Sans Pro" w:eastAsia="Calibri" w:hAnsi="Source Sans Pro" w:cs="Arial"/>
          <w:szCs w:val="22"/>
        </w:rPr>
        <w:t xml:space="preserve"> of suitable duties (from worker perspective)</w:t>
      </w:r>
      <w:r w:rsidR="000544A3">
        <w:rPr>
          <w:rFonts w:ascii="Source Sans Pro" w:eastAsia="Calibri" w:hAnsi="Source Sans Pro" w:cs="Arial"/>
          <w:szCs w:val="22"/>
        </w:rPr>
        <w:t>. T</w:t>
      </w:r>
      <w:r w:rsidR="002A0938">
        <w:rPr>
          <w:rFonts w:ascii="Source Sans Pro" w:eastAsia="Calibri" w:hAnsi="Source Sans Pro" w:cs="Arial"/>
          <w:szCs w:val="22"/>
        </w:rPr>
        <w:t>raining and encouragement in self</w:t>
      </w:r>
      <w:r w:rsidR="007B4517">
        <w:rPr>
          <w:rFonts w:ascii="Source Sans Pro" w:eastAsia="Calibri" w:hAnsi="Source Sans Pro" w:cs="Arial"/>
          <w:szCs w:val="22"/>
        </w:rPr>
        <w:t>-</w:t>
      </w:r>
      <w:r w:rsidR="002A0938">
        <w:rPr>
          <w:rFonts w:ascii="Source Sans Pro" w:eastAsia="Calibri" w:hAnsi="Source Sans Pro" w:cs="Arial"/>
          <w:szCs w:val="22"/>
        </w:rPr>
        <w:t xml:space="preserve">management </w:t>
      </w:r>
      <w:r w:rsidR="007B4517">
        <w:rPr>
          <w:rFonts w:ascii="Source Sans Pro" w:eastAsia="Calibri" w:hAnsi="Source Sans Pro" w:cs="Arial"/>
          <w:szCs w:val="22"/>
        </w:rPr>
        <w:t xml:space="preserve">by health </w:t>
      </w:r>
      <w:r w:rsidR="008E3360">
        <w:rPr>
          <w:rFonts w:ascii="Source Sans Pro" w:eastAsia="Calibri" w:hAnsi="Source Sans Pro" w:cs="Arial"/>
          <w:szCs w:val="22"/>
        </w:rPr>
        <w:t xml:space="preserve">practitioners </w:t>
      </w:r>
      <w:r w:rsidR="007B4517">
        <w:rPr>
          <w:rFonts w:ascii="Source Sans Pro" w:eastAsia="Calibri" w:hAnsi="Source Sans Pro" w:cs="Arial"/>
          <w:szCs w:val="22"/>
        </w:rPr>
        <w:t xml:space="preserve">and </w:t>
      </w:r>
      <w:r w:rsidR="008E3360">
        <w:rPr>
          <w:rFonts w:ascii="Source Sans Pro" w:eastAsia="Calibri" w:hAnsi="Source Sans Pro" w:cs="Arial"/>
          <w:szCs w:val="22"/>
        </w:rPr>
        <w:t>return to work consultants</w:t>
      </w:r>
      <w:r w:rsidR="007B4517">
        <w:rPr>
          <w:rFonts w:ascii="Source Sans Pro" w:eastAsia="Calibri" w:hAnsi="Source Sans Pro" w:cs="Arial"/>
          <w:szCs w:val="22"/>
        </w:rPr>
        <w:t xml:space="preserve"> </w:t>
      </w:r>
      <w:r w:rsidR="002A0938">
        <w:rPr>
          <w:rFonts w:ascii="Source Sans Pro" w:eastAsia="Calibri" w:hAnsi="Source Sans Pro" w:cs="Arial"/>
          <w:szCs w:val="22"/>
        </w:rPr>
        <w:t>were key to recovery in thos</w:t>
      </w:r>
      <w:r w:rsidR="007B4517">
        <w:rPr>
          <w:rFonts w:ascii="Source Sans Pro" w:eastAsia="Calibri" w:hAnsi="Source Sans Pro" w:cs="Arial"/>
          <w:szCs w:val="22"/>
        </w:rPr>
        <w:t>e</w:t>
      </w:r>
      <w:r w:rsidR="002A0938">
        <w:rPr>
          <w:rFonts w:ascii="Source Sans Pro" w:eastAsia="Calibri" w:hAnsi="Source Sans Pro" w:cs="Arial"/>
          <w:szCs w:val="22"/>
        </w:rPr>
        <w:t xml:space="preserve"> </w:t>
      </w:r>
      <w:r w:rsidR="00B611C8">
        <w:rPr>
          <w:rFonts w:ascii="Source Sans Pro" w:eastAsia="Calibri" w:hAnsi="Source Sans Pro" w:cs="Arial"/>
          <w:szCs w:val="22"/>
        </w:rPr>
        <w:t xml:space="preserve">assessed as </w:t>
      </w:r>
      <w:r w:rsidR="002A0938">
        <w:rPr>
          <w:rFonts w:ascii="Source Sans Pro" w:eastAsia="Calibri" w:hAnsi="Source Sans Pro" w:cs="Arial"/>
          <w:szCs w:val="22"/>
        </w:rPr>
        <w:t>at high risk</w:t>
      </w:r>
      <w:r w:rsidR="002D11D4">
        <w:rPr>
          <w:rFonts w:ascii="Source Sans Pro" w:eastAsia="Calibri" w:hAnsi="Source Sans Pro" w:cs="Arial"/>
          <w:szCs w:val="22"/>
        </w:rPr>
        <w:t xml:space="preserve">. </w:t>
      </w:r>
    </w:p>
    <w:p w:rsidR="00723819" w:rsidRDefault="00723819" w:rsidP="00723819">
      <w:pPr>
        <w:spacing w:before="120" w:after="120" w:line="312" w:lineRule="auto"/>
        <w:jc w:val="left"/>
        <w:rPr>
          <w:rFonts w:ascii="Source Sans Pro" w:eastAsia="Calibri" w:hAnsi="Source Sans Pro" w:cs="Arial"/>
          <w:color w:val="000000" w:themeColor="text1"/>
          <w:szCs w:val="22"/>
        </w:rPr>
      </w:pPr>
      <w:r w:rsidRPr="00AF5BE1">
        <w:rPr>
          <w:rFonts w:ascii="Source Sans Pro" w:eastAsia="Calibri" w:hAnsi="Source Sans Pro" w:cs="Arial"/>
          <w:b/>
          <w:szCs w:val="22"/>
        </w:rPr>
        <w:t>Implication:</w:t>
      </w:r>
      <w:r>
        <w:rPr>
          <w:rFonts w:ascii="Source Sans Pro" w:eastAsia="Calibri" w:hAnsi="Source Sans Pro" w:cs="Arial"/>
          <w:szCs w:val="22"/>
        </w:rPr>
        <w:t xml:space="preserve"> </w:t>
      </w:r>
      <w:r w:rsidRPr="00CB0F42">
        <w:rPr>
          <w:rFonts w:ascii="Source Sans Pro" w:eastAsia="Calibri" w:hAnsi="Source Sans Pro" w:cs="Arial"/>
          <w:color w:val="000000" w:themeColor="text1"/>
          <w:szCs w:val="22"/>
        </w:rPr>
        <w:t>It is critically important to involve the injured worker in self-management and as a full participant in managing their own rehabilitation, return to work and recovery process</w:t>
      </w:r>
      <w:r w:rsidR="00387B55">
        <w:rPr>
          <w:rFonts w:ascii="Source Sans Pro" w:eastAsia="Calibri" w:hAnsi="Source Sans Pro" w:cs="Arial"/>
          <w:color w:val="000000" w:themeColor="text1"/>
          <w:szCs w:val="22"/>
        </w:rPr>
        <w:t>.</w:t>
      </w:r>
    </w:p>
    <w:p w:rsidR="00795B19" w:rsidRDefault="00795B19" w:rsidP="00723819">
      <w:pPr>
        <w:spacing w:before="120" w:after="120" w:line="312" w:lineRule="auto"/>
        <w:jc w:val="left"/>
        <w:rPr>
          <w:rFonts w:ascii="Source Sans Pro" w:eastAsia="Calibri" w:hAnsi="Source Sans Pro" w:cs="Arial"/>
          <w:color w:val="000000" w:themeColor="text1"/>
          <w:szCs w:val="22"/>
        </w:rPr>
      </w:pPr>
    </w:p>
    <w:p w:rsidR="00795B19" w:rsidRPr="00CB0F42" w:rsidRDefault="00795B19" w:rsidP="00723819">
      <w:pPr>
        <w:spacing w:before="120" w:after="120" w:line="312" w:lineRule="auto"/>
        <w:jc w:val="left"/>
        <w:rPr>
          <w:rFonts w:ascii="Source Sans Pro" w:eastAsia="Calibri" w:hAnsi="Source Sans Pro" w:cs="Arial"/>
          <w:color w:val="000000" w:themeColor="text1"/>
          <w:szCs w:val="22"/>
        </w:rPr>
      </w:pPr>
    </w:p>
    <w:p w:rsidR="004C4FB5" w:rsidRPr="00AF5BE1" w:rsidRDefault="00DF5EF1" w:rsidP="00AF5BE1">
      <w:pPr>
        <w:pStyle w:val="Heading2"/>
        <w:spacing w:after="200"/>
        <w:rPr>
          <w:sz w:val="28"/>
        </w:rPr>
      </w:pPr>
      <w:bookmarkStart w:id="5" w:name="_Toc488414648"/>
      <w:r w:rsidRPr="00AF5BE1">
        <w:rPr>
          <w:sz w:val="28"/>
        </w:rPr>
        <w:lastRenderedPageBreak/>
        <w:t xml:space="preserve">Specific </w:t>
      </w:r>
      <w:r w:rsidR="00FF1B04">
        <w:rPr>
          <w:sz w:val="28"/>
        </w:rPr>
        <w:t>findings</w:t>
      </w:r>
      <w:bookmarkEnd w:id="5"/>
    </w:p>
    <w:p w:rsidR="00893F17" w:rsidRDefault="000B43CF" w:rsidP="00495E3D">
      <w:pPr>
        <w:spacing w:after="120"/>
        <w:rPr>
          <w:rFonts w:ascii="Source Sans Pro" w:eastAsia="Calibri" w:hAnsi="Source Sans Pro" w:cs="Arial"/>
        </w:rPr>
      </w:pPr>
      <w:r>
        <w:rPr>
          <w:rFonts w:ascii="Source Sans Pro" w:eastAsia="Calibri" w:hAnsi="Source Sans Pro" w:cs="Arial"/>
        </w:rPr>
        <w:t xml:space="preserve">The results </w:t>
      </w:r>
      <w:r w:rsidR="00C90C9F">
        <w:rPr>
          <w:rFonts w:ascii="Source Sans Pro" w:eastAsia="Calibri" w:hAnsi="Source Sans Pro" w:cs="Arial"/>
        </w:rPr>
        <w:t xml:space="preserve">from the data derived from quantitative and qualitative assessment of </w:t>
      </w:r>
      <w:r w:rsidR="008E721E">
        <w:rPr>
          <w:rFonts w:ascii="Source Sans Pro" w:eastAsia="Calibri" w:hAnsi="Source Sans Pro" w:cs="Arial"/>
        </w:rPr>
        <w:t xml:space="preserve">individuals </w:t>
      </w:r>
      <w:r>
        <w:rPr>
          <w:rFonts w:ascii="Source Sans Pro" w:eastAsia="Calibri" w:hAnsi="Source Sans Pro" w:cs="Arial"/>
        </w:rPr>
        <w:t xml:space="preserve">and </w:t>
      </w:r>
      <w:r w:rsidR="00C90C9F">
        <w:rPr>
          <w:rFonts w:ascii="Source Sans Pro" w:eastAsia="Calibri" w:hAnsi="Source Sans Pro" w:cs="Arial"/>
        </w:rPr>
        <w:t xml:space="preserve">accompanied by </w:t>
      </w:r>
      <w:r>
        <w:rPr>
          <w:rFonts w:ascii="Source Sans Pro" w:eastAsia="Calibri" w:hAnsi="Source Sans Pro" w:cs="Arial"/>
        </w:rPr>
        <w:t>database outcomes</w:t>
      </w:r>
      <w:r w:rsidR="000D2F07">
        <w:rPr>
          <w:rFonts w:ascii="Source Sans Pro" w:eastAsia="Calibri" w:hAnsi="Source Sans Pro" w:cs="Arial"/>
        </w:rPr>
        <w:t xml:space="preserve"> are provided here</w:t>
      </w:r>
      <w:r>
        <w:rPr>
          <w:rFonts w:ascii="Source Sans Pro" w:eastAsia="Calibri" w:hAnsi="Source Sans Pro" w:cs="Arial"/>
        </w:rPr>
        <w:t>.</w:t>
      </w:r>
      <w:r w:rsidR="00893F17">
        <w:rPr>
          <w:rFonts w:ascii="Source Sans Pro" w:eastAsia="Calibri" w:hAnsi="Source Sans Pro" w:cs="Arial"/>
        </w:rPr>
        <w:t xml:space="preserve"> </w:t>
      </w:r>
    </w:p>
    <w:p w:rsidR="00A16A10" w:rsidRDefault="00A16A10" w:rsidP="00495E3D">
      <w:pPr>
        <w:spacing w:after="120"/>
        <w:rPr>
          <w:rFonts w:ascii="Source Sans Pro" w:eastAsia="Calibri" w:hAnsi="Source Sans Pro" w:cs="Arial"/>
          <w:b/>
        </w:rPr>
      </w:pPr>
      <w:r w:rsidRPr="00AF5BE1">
        <w:rPr>
          <w:rFonts w:eastAsia="Calibri" w:cs="Arial"/>
          <w:noProof/>
          <w:szCs w:val="22"/>
          <w:lang w:eastAsia="en-AU"/>
        </w:rPr>
        <mc:AlternateContent>
          <mc:Choice Requires="wps">
            <w:drawing>
              <wp:inline distT="0" distB="0" distL="0" distR="0" wp14:anchorId="46845DF4" wp14:editId="5F15362D">
                <wp:extent cx="2844165" cy="778306"/>
                <wp:effectExtent l="0" t="0" r="0" b="31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778306"/>
                        </a:xfrm>
                        <a:prstGeom prst="round2DiagRect">
                          <a:avLst/>
                        </a:prstGeom>
                        <a:solidFill>
                          <a:srgbClr val="D1DA28"/>
                        </a:solidFill>
                        <a:ln w="9525">
                          <a:noFill/>
                          <a:miter lim="800000"/>
                          <a:headEnd/>
                          <a:tailEnd/>
                        </a:ln>
                      </wps:spPr>
                      <wps:txbx>
                        <w:txbxContent>
                          <w:p w:rsidR="0041100E" w:rsidRPr="00BA369B" w:rsidRDefault="0041100E" w:rsidP="00A16A10">
                            <w:pPr>
                              <w:jc w:val="left"/>
                            </w:pPr>
                            <w:r>
                              <w:t>Risks in individuals associated with poor outcomes</w:t>
                            </w:r>
                          </w:p>
                        </w:txbxContent>
                      </wps:txbx>
                      <wps:bodyPr rot="0" vert="horz" wrap="square" lIns="91440" tIns="45720" rIns="91440" bIns="45720" anchor="t" anchorCtr="0">
                        <a:noAutofit/>
                      </wps:bodyPr>
                    </wps:wsp>
                  </a:graphicData>
                </a:graphic>
              </wp:inline>
            </w:drawing>
          </mc:Choice>
          <mc:Fallback>
            <w:pict>
              <v:shape w14:anchorId="46845DF4" id="_x0000_s1034" style="width:223.95pt;height:61.3pt;visibility:visible;mso-wrap-style:square;mso-left-percent:-10001;mso-top-percent:-10001;mso-position-horizontal:absolute;mso-position-horizontal-relative:char;mso-position-vertical:absolute;mso-position-vertical-relative:line;mso-left-percent:-10001;mso-top-percent:-10001;v-text-anchor:top" coordsize="2844165,77830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wxLQIAAC0EAAAOAAAAZHJzL2Uyb0RvYy54bWysU9tu2zAMfR+wfxD0vtjxcqsRp8iSdRjQ&#10;XbB2H8DIcixMFj1JiZ1+/Sg5TbPtbZgfDFEkDw8PqeVt32h2lNYpNAUfj1LOpBFYKrMv+PfHuzcL&#10;zpwHU4JGIwt+ko7frl6/WnZtLjOsUZfSMgIxLu/agtfet3mSOFHLBtwIW2nIWaFtwJNp90lpoSP0&#10;RidZms6SDm3ZWhTSObrdDk6+ivhVJYX/UlVOeqYLTtx8/Nv434V/slpCvrfQ1kqcacA/sGhAGSp6&#10;gdqCB3aw6i+oRgmLDis/EtgkWFVKyNgDdTNO/+jmoYZWxl5IHNdeZHL/D1Z8Pn61TJUFz6acGWho&#10;Ro+y9+wd9iwL8nStyynqoaU439M1jTm26tp7FD8cM7ipwezl2lrsagkl0RuHzOQqdcBxAWTXfcKS&#10;ysDBYwTqK9sE7UgNRug0ptNlNIGKoMtsMZmMZ0RRkG8+X7xNZ7EE5M/ZrXX+g8SGhUPBLR5MmW0V&#10;7L/REsQ6cLx3PvCC/Dk4lHWoVXmntI6G3e822rIj0MJsx9t1tjjX+S1MG9YV/GZKooUsgyE/7lKj&#10;PC20Vk3BF2n4QjrkQZf3poxnD0oPZ2KizVmooM2gku93fRxJLB1E3GF5IuUsDvtL740ONdonzjra&#10;3YK7nwewkjP90ZD6N+PJJCx7NCbTeUaGvfbsrj1gBEEV3HM2HDc+PpChsTVNqVJRthcmZ8q0k1HN&#10;8/sJS39tx6iXV776BQAA//8DAFBLAwQUAAYACAAAACEAu8HC0N4AAAAFAQAADwAAAGRycy9kb3du&#10;cmV2LnhtbEyPS0/DMBCE70j9D9ZW4kYdQtVHiFMhEJUQB6A8JG5OvCQR8TqynTbw61m4lMtIqxnN&#10;fJtvRtuJPfrQOlJwPktAIFXOtFQreHm+PVuBCFGT0Z0jVPCFATbF5CTXmXEHesL9LtaCSyhkWkET&#10;Y59JGaoGrQ4z1yOx9+G81ZFPX0vj9YHLbSfTJFlIq1vihUb3eN1g9bkbrALz6MP65uHi7tsMW3e/&#10;Xb2/vpW9UqfT8eoSRMQxHsPwi8/oUDBT6QYyQXQK+JH4p+zN58s1iJJDaboAWeTyP33xAwAA//8D&#10;AFBLAQItABQABgAIAAAAIQC2gziS/gAAAOEBAAATAAAAAAAAAAAAAAAAAAAAAABbQ29udGVudF9U&#10;eXBlc10ueG1sUEsBAi0AFAAGAAgAAAAhADj9If/WAAAAlAEAAAsAAAAAAAAAAAAAAAAALwEAAF9y&#10;ZWxzLy5yZWxzUEsBAi0AFAAGAAgAAAAhAIQyLDEtAgAALQQAAA4AAAAAAAAAAAAAAAAALgIAAGRy&#10;cy9lMm9Eb2MueG1sUEsBAi0AFAAGAAgAAAAhALvBwtDeAAAABQEAAA8AAAAAAAAAAAAAAAAAhwQA&#10;AGRycy9kb3ducmV2LnhtbFBLBQYAAAAABAAEAPMAAACSBQAAAAA=&#10;" adj="-11796480,,5400" path="m129720,l2844165,r,l2844165,648586v,71642,-58078,129720,-129720,129720l,778306r,l,129720c,58078,58078,,129720,xe" fillcolor="#d1da28" stroked="f">
                <v:stroke joinstyle="miter"/>
                <v:formulas/>
                <v:path o:connecttype="custom" o:connectlocs="129720,0;2844165,0;2844165,0;2844165,648586;2714445,778306;0,778306;0,778306;0,129720;129720,0" o:connectangles="0,0,0,0,0,0,0,0,0" textboxrect="0,0,2844165,778306"/>
                <v:textbox>
                  <w:txbxContent>
                    <w:p w:rsidR="0041100E" w:rsidRPr="00BA369B" w:rsidRDefault="0041100E" w:rsidP="00A16A10">
                      <w:pPr>
                        <w:jc w:val="left"/>
                      </w:pPr>
                      <w:r>
                        <w:t>Risks in individuals associated with poor outcomes</w:t>
                      </w:r>
                    </w:p>
                  </w:txbxContent>
                </v:textbox>
                <w10:anchorlock/>
              </v:shape>
            </w:pict>
          </mc:Fallback>
        </mc:AlternateContent>
      </w:r>
    </w:p>
    <w:p w:rsidR="00C41619" w:rsidRDefault="00495E3D" w:rsidP="004E00B2">
      <w:pPr>
        <w:numPr>
          <w:ilvl w:val="0"/>
          <w:numId w:val="3"/>
        </w:numPr>
        <w:tabs>
          <w:tab w:val="clear" w:pos="719"/>
        </w:tabs>
        <w:spacing w:before="60" w:after="60" w:line="264" w:lineRule="auto"/>
        <w:ind w:left="567"/>
        <w:jc w:val="left"/>
        <w:rPr>
          <w:rFonts w:ascii="Source Sans Pro" w:eastAsia="Calibri" w:hAnsi="Source Sans Pro" w:cs="Arial"/>
        </w:rPr>
      </w:pPr>
      <w:r w:rsidRPr="00237C8D">
        <w:rPr>
          <w:rFonts w:ascii="Source Sans Pro" w:eastAsia="Calibri" w:hAnsi="Source Sans Pro" w:cs="Arial"/>
        </w:rPr>
        <w:t>high pain intensity and quality</w:t>
      </w:r>
    </w:p>
    <w:p w:rsidR="00495E3D" w:rsidRPr="00C41619" w:rsidRDefault="00495E3D" w:rsidP="004E00B2">
      <w:pPr>
        <w:numPr>
          <w:ilvl w:val="0"/>
          <w:numId w:val="3"/>
        </w:numPr>
        <w:tabs>
          <w:tab w:val="clear" w:pos="719"/>
        </w:tabs>
        <w:spacing w:before="60" w:after="60" w:line="264" w:lineRule="auto"/>
        <w:ind w:left="567"/>
        <w:jc w:val="left"/>
        <w:rPr>
          <w:rFonts w:ascii="Source Sans Pro" w:eastAsia="Calibri" w:hAnsi="Source Sans Pro" w:cs="Arial"/>
        </w:rPr>
      </w:pPr>
      <w:r w:rsidRPr="00C41619">
        <w:rPr>
          <w:rFonts w:ascii="Source Sans Pro" w:eastAsia="Calibri" w:hAnsi="Source Sans Pro" w:cs="Arial"/>
        </w:rPr>
        <w:t>high perceived disability which was impacting on most home, work, recreational and social activities</w:t>
      </w:r>
    </w:p>
    <w:p w:rsidR="00495E3D" w:rsidRPr="00237C8D" w:rsidRDefault="00495E3D" w:rsidP="004E00B2">
      <w:pPr>
        <w:numPr>
          <w:ilvl w:val="0"/>
          <w:numId w:val="3"/>
        </w:numPr>
        <w:tabs>
          <w:tab w:val="clear" w:pos="719"/>
        </w:tabs>
        <w:spacing w:before="60" w:after="60" w:line="264" w:lineRule="auto"/>
        <w:ind w:left="567"/>
        <w:jc w:val="left"/>
        <w:rPr>
          <w:rFonts w:ascii="Source Sans Pro" w:eastAsia="Calibri" w:hAnsi="Source Sans Pro" w:cs="Arial"/>
        </w:rPr>
      </w:pPr>
      <w:r w:rsidRPr="00237C8D">
        <w:rPr>
          <w:rFonts w:ascii="Source Sans Pro" w:eastAsia="Calibri" w:hAnsi="Source Sans Pro" w:cs="Arial"/>
        </w:rPr>
        <w:t>excessive pain focus and fear of aggravating pain through normal daily activity</w:t>
      </w:r>
    </w:p>
    <w:p w:rsidR="00495E3D" w:rsidRPr="00237C8D" w:rsidRDefault="00495E3D" w:rsidP="004E00B2">
      <w:pPr>
        <w:numPr>
          <w:ilvl w:val="0"/>
          <w:numId w:val="3"/>
        </w:numPr>
        <w:tabs>
          <w:tab w:val="clear" w:pos="719"/>
        </w:tabs>
        <w:spacing w:before="60" w:after="60" w:line="264" w:lineRule="auto"/>
        <w:ind w:left="567"/>
        <w:jc w:val="left"/>
        <w:rPr>
          <w:rFonts w:ascii="Source Sans Pro" w:eastAsia="Calibri" w:hAnsi="Source Sans Pro" w:cs="Arial"/>
        </w:rPr>
      </w:pPr>
      <w:r w:rsidRPr="00237C8D">
        <w:rPr>
          <w:rFonts w:ascii="Source Sans Pro" w:eastAsia="Calibri" w:hAnsi="Source Sans Pro" w:cs="Arial"/>
        </w:rPr>
        <w:t xml:space="preserve">beliefs about having a negative future prognosis and belief that work activities were unsafe </w:t>
      </w:r>
    </w:p>
    <w:p w:rsidR="00495E3D" w:rsidRPr="00237C8D" w:rsidRDefault="00495E3D" w:rsidP="004E00B2">
      <w:pPr>
        <w:numPr>
          <w:ilvl w:val="0"/>
          <w:numId w:val="3"/>
        </w:numPr>
        <w:tabs>
          <w:tab w:val="clear" w:pos="719"/>
        </w:tabs>
        <w:spacing w:before="60" w:after="60" w:line="264" w:lineRule="auto"/>
        <w:ind w:left="567"/>
        <w:jc w:val="left"/>
        <w:rPr>
          <w:rFonts w:ascii="Source Sans Pro" w:eastAsia="Calibri" w:hAnsi="Source Sans Pro" w:cs="Arial"/>
        </w:rPr>
      </w:pPr>
      <w:r w:rsidRPr="00237C8D">
        <w:rPr>
          <w:rFonts w:ascii="Source Sans Pro" w:eastAsia="Calibri" w:hAnsi="Source Sans Pro" w:cs="Arial"/>
        </w:rPr>
        <w:t>poor pain related self-efficacy, poor belief in own self-management of pain</w:t>
      </w:r>
    </w:p>
    <w:p w:rsidR="00893B64" w:rsidRDefault="00495E3D" w:rsidP="004E00B2">
      <w:pPr>
        <w:numPr>
          <w:ilvl w:val="0"/>
          <w:numId w:val="3"/>
        </w:numPr>
        <w:tabs>
          <w:tab w:val="clear" w:pos="719"/>
        </w:tabs>
        <w:spacing w:before="60" w:after="60" w:line="264" w:lineRule="auto"/>
        <w:ind w:left="567"/>
        <w:jc w:val="left"/>
        <w:rPr>
          <w:rFonts w:ascii="Source Sans Pro" w:eastAsia="Calibri" w:hAnsi="Source Sans Pro" w:cs="Arial"/>
        </w:rPr>
      </w:pPr>
      <w:r w:rsidRPr="00237C8D">
        <w:rPr>
          <w:rFonts w:ascii="Source Sans Pro" w:eastAsia="Calibri" w:hAnsi="Source Sans Pro" w:cs="Arial"/>
        </w:rPr>
        <w:t xml:space="preserve">prominent psychological distress including </w:t>
      </w:r>
      <w:r w:rsidR="002D7CF0">
        <w:rPr>
          <w:rFonts w:ascii="Source Sans Pro" w:eastAsia="Calibri" w:hAnsi="Source Sans Pro" w:cs="Arial"/>
        </w:rPr>
        <w:t xml:space="preserve">anxiety and depressive symptoms, poor </w:t>
      </w:r>
      <w:r w:rsidRPr="00237C8D">
        <w:rPr>
          <w:rFonts w:ascii="Source Sans Pro" w:eastAsia="Calibri" w:hAnsi="Source Sans Pro" w:cs="Arial"/>
        </w:rPr>
        <w:t>cop</w:t>
      </w:r>
      <w:r w:rsidR="002D7CF0">
        <w:rPr>
          <w:rFonts w:ascii="Source Sans Pro" w:eastAsia="Calibri" w:hAnsi="Source Sans Pro" w:cs="Arial"/>
        </w:rPr>
        <w:t>ing</w:t>
      </w:r>
    </w:p>
    <w:p w:rsidR="005818EC" w:rsidRDefault="00893B64" w:rsidP="004E00B2">
      <w:pPr>
        <w:numPr>
          <w:ilvl w:val="0"/>
          <w:numId w:val="3"/>
        </w:numPr>
        <w:tabs>
          <w:tab w:val="clear" w:pos="719"/>
        </w:tabs>
        <w:spacing w:before="60" w:after="60" w:line="264" w:lineRule="auto"/>
        <w:ind w:left="567"/>
        <w:jc w:val="left"/>
        <w:rPr>
          <w:rFonts w:ascii="Source Sans Pro" w:eastAsia="Calibri" w:hAnsi="Source Sans Pro" w:cs="Arial"/>
        </w:rPr>
      </w:pPr>
      <w:r>
        <w:rPr>
          <w:rFonts w:ascii="Source Sans Pro" w:eastAsia="Calibri" w:hAnsi="Source Sans Pro" w:cs="Arial"/>
        </w:rPr>
        <w:t>perception of non-supportive workplace, suitable duties not available early in injury</w:t>
      </w:r>
    </w:p>
    <w:p w:rsidR="006468DF" w:rsidRPr="00CB0F42" w:rsidRDefault="008C0F01" w:rsidP="002F649B">
      <w:pPr>
        <w:spacing w:before="120" w:after="120" w:line="312" w:lineRule="auto"/>
        <w:jc w:val="left"/>
        <w:rPr>
          <w:rFonts w:ascii="Source Sans Pro" w:eastAsia="Calibri" w:hAnsi="Source Sans Pro" w:cs="Arial"/>
          <w:color w:val="000000" w:themeColor="text1"/>
          <w:szCs w:val="22"/>
        </w:rPr>
      </w:pPr>
      <w:r w:rsidRPr="00AF5BE1">
        <w:rPr>
          <w:rFonts w:ascii="Source Sans Pro" w:eastAsia="Calibri" w:hAnsi="Source Sans Pro" w:cs="Arial"/>
          <w:noProof/>
          <w:szCs w:val="22"/>
          <w:lang w:eastAsia="en-AU"/>
        </w:rPr>
        <mc:AlternateContent>
          <mc:Choice Requires="wps">
            <w:drawing>
              <wp:anchor distT="45720" distB="45720" distL="114300" distR="114300" simplePos="0" relativeHeight="251657216" behindDoc="0" locked="0" layoutInCell="1" allowOverlap="1" wp14:anchorId="230A8C1D" wp14:editId="66AE08FA">
                <wp:simplePos x="0" y="0"/>
                <wp:positionH relativeFrom="margin">
                  <wp:posOffset>1270</wp:posOffset>
                </wp:positionH>
                <wp:positionV relativeFrom="paragraph">
                  <wp:posOffset>942975</wp:posOffset>
                </wp:positionV>
                <wp:extent cx="2838450" cy="361950"/>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61950"/>
                        </a:xfrm>
                        <a:prstGeom prst="round2DiagRect">
                          <a:avLst/>
                        </a:prstGeom>
                        <a:solidFill>
                          <a:srgbClr val="D1DA28"/>
                        </a:solidFill>
                        <a:ln w="9525">
                          <a:noFill/>
                          <a:miter lim="800000"/>
                          <a:headEnd/>
                          <a:tailEnd/>
                        </a:ln>
                      </wps:spPr>
                      <wps:txbx>
                        <w:txbxContent>
                          <w:p w:rsidR="0041100E" w:rsidRPr="00BA369B" w:rsidRDefault="0041100E" w:rsidP="00AF5BE1">
                            <w:pPr>
                              <w:jc w:val="left"/>
                            </w:pPr>
                            <w:r>
                              <w:t>Health practitioners’ prediction of risk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A8C1D" id="_x0000_s1035" style="position:absolute;margin-left:.1pt;margin-top:74.25pt;width:223.5pt;height:28.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838450,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agLgIAAC0EAAAOAAAAZHJzL2Uyb0RvYy54bWysU81u2zAMvg/YOwi6L07cpE2MOEWWrMOA&#10;7gdr9wC0LNvCZNGTlNjd04+S0zTbbsN0EEiR/Eh+pNa3Q6vZUVqn0OR8NplyJo3AUpk6598e794s&#10;OXMeTAkajcz5k3T8dvP61brvMplig7qUlhGIcVnf5bzxvsuSxIlGtuAm2ElDxgptC55UWyelhZ7Q&#10;W52k0+l10qMtO4tCOkev+9HINxG/qqTwn6vKSc90zqk2H28b7yLcyWYNWW2ha5Q4lQH/UEULylDS&#10;M9QePLCDVX9BtUpYdFj5icA2wapSQsYeqJvZ9I9uHhroZOyFyHHdmSb3/2DFp+MXy1SZ8/SGMwMt&#10;zehRDp69xYGlgZ6+cxl5PXTk5wd6pjHHVl13j+K7YwZ3DZhabq3FvpFQUnmzEJlchI44LoAU/Ucs&#10;KQ0cPEagobJt4I7YYIROY3o6jyaUIugxXV4t5wsyCbJdXc9WJIcUkD1Hd9b59xJbFoScWzyYMt0r&#10;qL/SEsQ8cLx3fgx6dg5pHWpV3imto2LrYqctOwItzH6236bLU57f3LRhfc5Xi3QRkQ2GeIKGrFWe&#10;FlqrNufLaTghHLLAyztTRtmD0qNM5WtzIipwM7Lkh2KII1mF2EBigeUTMWdx3F/6byQ0aH9y1tPu&#10;5tz9OICVnOkPhthfzebzsOxRmS9uUlLspaW4tIARBJVzz9ko7nz8IKFsg1uaUqUibS+VnEqmnYwj&#10;OP2fsPSXevR6+eWbXwAAAP//AwBQSwMEFAAGAAgAAAAhAHVI7azdAAAACAEAAA8AAABkcnMvZG93&#10;bnJldi54bWxMj8FOwzAQRO9I/IO1SNyoQ0kghDgVKqqg3AhVJW5ObOIIex3Zbhv+nuUEx30zmp2p&#10;V7Oz7KhDHD0KuF5kwDT2Xo04CNi9b65KYDFJVNJ61AK+dYRVc35Wy0r5E77pY5sGRiEYKynApDRV&#10;nMfeaCfjwk8aSfv0wclEZxi4CvJE4c7yZZbdcidHpA9GTnptdP/VHpyAm/1Tt7YubT+et/evbf8S&#10;zSaUQlxezI8PwJKe058ZfutTdWioU+cPqCKzApbkI5qXBTCS8/yOSEc8KwrgTc3/D2h+AAAA//8D&#10;AFBLAQItABQABgAIAAAAIQC2gziS/gAAAOEBAAATAAAAAAAAAAAAAAAAAAAAAABbQ29udGVudF9U&#10;eXBlc10ueG1sUEsBAi0AFAAGAAgAAAAhADj9If/WAAAAlAEAAAsAAAAAAAAAAAAAAAAALwEAAF9y&#10;ZWxzLy5yZWxzUEsBAi0AFAAGAAgAAAAhAC9wxqAuAgAALQQAAA4AAAAAAAAAAAAAAAAALgIAAGRy&#10;cy9lMm9Eb2MueG1sUEsBAi0AFAAGAAgAAAAhAHVI7azdAAAACAEAAA8AAAAAAAAAAAAAAAAAiAQA&#10;AGRycy9kb3ducmV2LnhtbFBLBQYAAAAABAAEAPMAAACSBQAAAAA=&#10;" adj="-11796480,,5400" path="m60326,l2838450,r,l2838450,301624v,33317,-27009,60326,-60326,60326l,361950r,l,60326c,27009,27009,,60326,xe" fillcolor="#d1da28" stroked="f">
                <v:stroke joinstyle="miter"/>
                <v:formulas/>
                <v:path o:connecttype="custom" o:connectlocs="60326,0;2838450,0;2838450,0;2838450,301624;2778124,361950;0,361950;0,361950;0,60326;60326,0" o:connectangles="0,0,0,0,0,0,0,0,0" textboxrect="0,0,2838450,361950"/>
                <v:textbox>
                  <w:txbxContent>
                    <w:p w:rsidR="0041100E" w:rsidRPr="00BA369B" w:rsidRDefault="0041100E" w:rsidP="00AF5BE1">
                      <w:pPr>
                        <w:jc w:val="left"/>
                      </w:pPr>
                      <w:r>
                        <w:t>Health practitioners’ prediction of risk</w:t>
                      </w:r>
                    </w:p>
                  </w:txbxContent>
                </v:textbox>
                <w10:wrap type="square" anchorx="margin"/>
              </v:shape>
            </w:pict>
          </mc:Fallback>
        </mc:AlternateContent>
      </w:r>
      <w:r w:rsidR="002F649B" w:rsidRPr="00AF5BE1">
        <w:rPr>
          <w:rFonts w:ascii="Source Sans Pro" w:eastAsia="Calibri" w:hAnsi="Source Sans Pro" w:cs="Arial"/>
          <w:b/>
        </w:rPr>
        <w:t>Implication:</w:t>
      </w:r>
      <w:r w:rsidR="002F649B">
        <w:rPr>
          <w:rFonts w:ascii="Source Sans Pro" w:eastAsia="Calibri" w:hAnsi="Source Sans Pro" w:cs="Arial"/>
        </w:rPr>
        <w:t xml:space="preserve"> </w:t>
      </w:r>
      <w:r w:rsidR="002F649B" w:rsidRPr="00CB0F42">
        <w:rPr>
          <w:rFonts w:ascii="Source Sans Pro" w:eastAsia="Calibri" w:hAnsi="Source Sans Pro" w:cs="Arial"/>
          <w:color w:val="000000" w:themeColor="text1"/>
          <w:szCs w:val="22"/>
        </w:rPr>
        <w:t>The worker’s ability to recover and function will depend on the level of reported pain and ability to function despite pain</w:t>
      </w:r>
      <w:r w:rsidR="00936C6F">
        <w:rPr>
          <w:rFonts w:ascii="Source Sans Pro" w:eastAsia="Calibri" w:hAnsi="Source Sans Pro" w:cs="Arial"/>
          <w:color w:val="000000" w:themeColor="text1"/>
          <w:szCs w:val="22"/>
        </w:rPr>
        <w:t>.</w:t>
      </w:r>
    </w:p>
    <w:p w:rsidR="00A16A10" w:rsidRDefault="00DE74CD" w:rsidP="00F44E88">
      <w:pPr>
        <w:spacing w:before="120" w:after="120" w:line="312" w:lineRule="auto"/>
        <w:jc w:val="left"/>
        <w:rPr>
          <w:rFonts w:ascii="Source Sans Pro" w:eastAsia="Calibri" w:hAnsi="Source Sans Pro" w:cs="Arial"/>
          <w:szCs w:val="22"/>
        </w:rPr>
      </w:pPr>
      <w:r w:rsidRPr="00F44E88">
        <w:rPr>
          <w:rFonts w:ascii="Source Sans Pro" w:eastAsia="Calibri" w:hAnsi="Source Sans Pro" w:cs="Arial"/>
          <w:szCs w:val="22"/>
        </w:rPr>
        <w:t xml:space="preserve">Clinician and claims data indicated a </w:t>
      </w:r>
      <w:r w:rsidR="00F54783">
        <w:rPr>
          <w:rFonts w:ascii="Source Sans Pro" w:eastAsia="Calibri" w:hAnsi="Source Sans Pro" w:cs="Arial"/>
          <w:szCs w:val="22"/>
        </w:rPr>
        <w:t xml:space="preserve">moderate </w:t>
      </w:r>
      <w:r w:rsidRPr="00F44E88">
        <w:rPr>
          <w:rFonts w:ascii="Source Sans Pro" w:eastAsia="Calibri" w:hAnsi="Source Sans Pro" w:cs="Arial"/>
          <w:szCs w:val="22"/>
        </w:rPr>
        <w:t xml:space="preserve">reduction in ‘passive’ forms of treatment </w:t>
      </w:r>
      <w:r w:rsidR="00F54783">
        <w:rPr>
          <w:rFonts w:ascii="Source Sans Pro" w:eastAsia="Calibri" w:hAnsi="Source Sans Pro" w:cs="Arial"/>
          <w:szCs w:val="22"/>
        </w:rPr>
        <w:t>from thos</w:t>
      </w:r>
      <w:r w:rsidR="00A16A10">
        <w:rPr>
          <w:rFonts w:ascii="Source Sans Pro" w:eastAsia="Calibri" w:hAnsi="Source Sans Pro" w:cs="Arial"/>
          <w:szCs w:val="22"/>
        </w:rPr>
        <w:t xml:space="preserve">e observed in previous studies. </w:t>
      </w:r>
      <w:r w:rsidR="00F54783">
        <w:rPr>
          <w:rFonts w:ascii="Source Sans Pro" w:eastAsia="Calibri" w:hAnsi="Source Sans Pro" w:cs="Arial"/>
          <w:szCs w:val="22"/>
        </w:rPr>
        <w:t>This improv</w:t>
      </w:r>
      <w:r w:rsidR="005226FE">
        <w:rPr>
          <w:rFonts w:ascii="Source Sans Pro" w:eastAsia="Calibri" w:hAnsi="Source Sans Pro" w:cs="Arial"/>
          <w:szCs w:val="22"/>
        </w:rPr>
        <w:t>ement aligned wi</w:t>
      </w:r>
      <w:r w:rsidR="00800170" w:rsidRPr="00F44E88">
        <w:rPr>
          <w:rFonts w:ascii="Source Sans Pro" w:eastAsia="Calibri" w:hAnsi="Source Sans Pro" w:cs="Arial"/>
          <w:szCs w:val="22"/>
        </w:rPr>
        <w:t xml:space="preserve">th </w:t>
      </w:r>
      <w:r w:rsidR="00D219E0">
        <w:rPr>
          <w:rFonts w:ascii="Source Sans Pro" w:eastAsia="Calibri" w:hAnsi="Source Sans Pro" w:cs="Arial"/>
          <w:szCs w:val="22"/>
        </w:rPr>
        <w:t xml:space="preserve">the </w:t>
      </w:r>
      <w:r w:rsidR="00F54783">
        <w:rPr>
          <w:rFonts w:ascii="Source Sans Pro" w:eastAsia="Calibri" w:hAnsi="Source Sans Pro" w:cs="Arial"/>
          <w:szCs w:val="22"/>
        </w:rPr>
        <w:t xml:space="preserve">recommendations </w:t>
      </w:r>
      <w:r w:rsidR="00D219E0">
        <w:rPr>
          <w:rFonts w:ascii="Source Sans Pro" w:eastAsia="Calibri" w:hAnsi="Source Sans Pro" w:cs="Arial"/>
          <w:szCs w:val="22"/>
        </w:rPr>
        <w:t xml:space="preserve">covered under the </w:t>
      </w:r>
      <w:r w:rsidR="00800170" w:rsidRPr="00F44E88">
        <w:rPr>
          <w:rFonts w:ascii="Source Sans Pro" w:eastAsia="Calibri" w:hAnsi="Source Sans Pro" w:cs="Arial"/>
          <w:szCs w:val="22"/>
        </w:rPr>
        <w:t>evidence-informed guides</w:t>
      </w:r>
      <w:r w:rsidR="000138F4" w:rsidRPr="00F44E88">
        <w:rPr>
          <w:rFonts w:ascii="Source Sans Pro" w:eastAsia="Calibri" w:hAnsi="Source Sans Pro" w:cs="Arial"/>
          <w:szCs w:val="22"/>
        </w:rPr>
        <w:t xml:space="preserve">. </w:t>
      </w:r>
    </w:p>
    <w:p w:rsidR="00F44E88" w:rsidRDefault="000138F4" w:rsidP="00F44E88">
      <w:pPr>
        <w:spacing w:before="120" w:after="120" w:line="312" w:lineRule="auto"/>
        <w:jc w:val="left"/>
        <w:rPr>
          <w:rFonts w:ascii="Source Sans Pro" w:eastAsia="Calibri" w:hAnsi="Source Sans Pro" w:cs="Arial"/>
          <w:szCs w:val="22"/>
        </w:rPr>
      </w:pPr>
      <w:r w:rsidRPr="00F44E88">
        <w:rPr>
          <w:rFonts w:ascii="Source Sans Pro" w:eastAsia="Calibri" w:hAnsi="Source Sans Pro" w:cs="Arial"/>
          <w:szCs w:val="22"/>
        </w:rPr>
        <w:t>However c</w:t>
      </w:r>
      <w:r w:rsidR="00DE74CD" w:rsidRPr="00F44E88">
        <w:rPr>
          <w:rFonts w:ascii="Source Sans Pro" w:eastAsia="Calibri" w:hAnsi="Source Sans Pro" w:cs="Arial"/>
          <w:szCs w:val="22"/>
        </w:rPr>
        <w:t xml:space="preserve">linical judgment </w:t>
      </w:r>
      <w:r w:rsidR="00F54783">
        <w:rPr>
          <w:rFonts w:ascii="Source Sans Pro" w:eastAsia="Calibri" w:hAnsi="Source Sans Pro" w:cs="Arial"/>
          <w:szCs w:val="22"/>
        </w:rPr>
        <w:t xml:space="preserve">continued to be </w:t>
      </w:r>
      <w:r w:rsidR="00DE74CD" w:rsidRPr="00F44E88">
        <w:rPr>
          <w:rFonts w:ascii="Source Sans Pro" w:eastAsia="Calibri" w:hAnsi="Source Sans Pro" w:cs="Arial"/>
          <w:szCs w:val="22"/>
        </w:rPr>
        <w:t xml:space="preserve">poor at identifying potential risk issues. Only </w:t>
      </w:r>
      <w:r w:rsidR="00BF605B">
        <w:rPr>
          <w:rFonts w:ascii="Source Sans Pro" w:eastAsia="Calibri" w:hAnsi="Source Sans Pro" w:cs="Arial"/>
          <w:szCs w:val="22"/>
        </w:rPr>
        <w:t>5%</w:t>
      </w:r>
      <w:r w:rsidR="00DE74CD" w:rsidRPr="00F44E88">
        <w:rPr>
          <w:rFonts w:ascii="Source Sans Pro" w:eastAsia="Calibri" w:hAnsi="Source Sans Pro" w:cs="Arial"/>
          <w:szCs w:val="22"/>
        </w:rPr>
        <w:t xml:space="preserve"> of </w:t>
      </w:r>
      <w:r w:rsidR="002910A5">
        <w:rPr>
          <w:rFonts w:ascii="Source Sans Pro" w:eastAsia="Calibri" w:hAnsi="Source Sans Pro" w:cs="Arial"/>
          <w:szCs w:val="22"/>
        </w:rPr>
        <w:t xml:space="preserve">workers </w:t>
      </w:r>
      <w:r w:rsidR="00F54783">
        <w:rPr>
          <w:rFonts w:ascii="Source Sans Pro" w:eastAsia="Calibri" w:hAnsi="Source Sans Pro" w:cs="Arial"/>
          <w:szCs w:val="22"/>
        </w:rPr>
        <w:t xml:space="preserve">with poor long term outcomes </w:t>
      </w:r>
      <w:r w:rsidR="005818EC" w:rsidRPr="00F44E88">
        <w:rPr>
          <w:rFonts w:ascii="Source Sans Pro" w:eastAsia="Calibri" w:hAnsi="Source Sans Pro" w:cs="Arial"/>
          <w:szCs w:val="22"/>
        </w:rPr>
        <w:t xml:space="preserve">were </w:t>
      </w:r>
      <w:r w:rsidR="00DE74CD" w:rsidRPr="00F44E88">
        <w:rPr>
          <w:rFonts w:ascii="Source Sans Pro" w:eastAsia="Calibri" w:hAnsi="Source Sans Pro" w:cs="Arial"/>
          <w:szCs w:val="22"/>
        </w:rPr>
        <w:t xml:space="preserve">correctly identified </w:t>
      </w:r>
      <w:r w:rsidR="005818EC" w:rsidRPr="00F44E88">
        <w:rPr>
          <w:rFonts w:ascii="Source Sans Pro" w:eastAsia="Calibri" w:hAnsi="Source Sans Pro" w:cs="Arial"/>
          <w:szCs w:val="22"/>
        </w:rPr>
        <w:t xml:space="preserve">by doctors as being at </w:t>
      </w:r>
      <w:r w:rsidR="00DE74CD" w:rsidRPr="00F44E88">
        <w:rPr>
          <w:rFonts w:ascii="Source Sans Pro" w:eastAsia="Calibri" w:hAnsi="Source Sans Pro" w:cs="Arial"/>
          <w:szCs w:val="22"/>
        </w:rPr>
        <w:t xml:space="preserve">risk of ‘non-organic’ presentation </w:t>
      </w:r>
      <w:r w:rsidR="00F54783">
        <w:rPr>
          <w:rFonts w:ascii="Source Sans Pro" w:eastAsia="Calibri" w:hAnsi="Source Sans Pro" w:cs="Arial"/>
          <w:szCs w:val="22"/>
        </w:rPr>
        <w:t>at acute stages of injury</w:t>
      </w:r>
      <w:r w:rsidR="005226FE">
        <w:rPr>
          <w:rFonts w:ascii="Source Sans Pro" w:eastAsia="Calibri" w:hAnsi="Source Sans Pro" w:cs="Arial"/>
          <w:szCs w:val="22"/>
        </w:rPr>
        <w:t xml:space="preserve">. Moreover </w:t>
      </w:r>
      <w:r w:rsidR="00511263" w:rsidRPr="00F44E88">
        <w:rPr>
          <w:rFonts w:ascii="Source Sans Pro" w:eastAsia="Calibri" w:hAnsi="Source Sans Pro" w:cs="Arial"/>
          <w:szCs w:val="22"/>
        </w:rPr>
        <w:t>70%</w:t>
      </w:r>
      <w:r w:rsidR="006A7291" w:rsidRPr="00F44E88">
        <w:rPr>
          <w:rFonts w:ascii="Source Sans Pro" w:eastAsia="Calibri" w:hAnsi="Source Sans Pro" w:cs="Arial"/>
          <w:szCs w:val="22"/>
        </w:rPr>
        <w:t xml:space="preserve"> of </w:t>
      </w:r>
      <w:r w:rsidR="002910A5">
        <w:rPr>
          <w:rFonts w:ascii="Source Sans Pro" w:eastAsia="Calibri" w:hAnsi="Source Sans Pro" w:cs="Arial"/>
          <w:szCs w:val="22"/>
        </w:rPr>
        <w:t>workers</w:t>
      </w:r>
      <w:r w:rsidR="006A7291" w:rsidRPr="00F44E88">
        <w:rPr>
          <w:rFonts w:ascii="Source Sans Pro" w:eastAsia="Calibri" w:hAnsi="Source Sans Pro" w:cs="Arial"/>
          <w:szCs w:val="22"/>
        </w:rPr>
        <w:t xml:space="preserve"> with poor outcomes were </w:t>
      </w:r>
      <w:r w:rsidR="00511263" w:rsidRPr="00F44E88">
        <w:rPr>
          <w:rFonts w:ascii="Source Sans Pro" w:eastAsia="Calibri" w:hAnsi="Source Sans Pro" w:cs="Arial"/>
          <w:szCs w:val="22"/>
        </w:rPr>
        <w:t>identified by brief risk assessment tools</w:t>
      </w:r>
      <w:r w:rsidR="006A7291" w:rsidRPr="00F44E88">
        <w:rPr>
          <w:rFonts w:ascii="Source Sans Pro" w:eastAsia="Calibri" w:hAnsi="Source Sans Pro" w:cs="Arial"/>
          <w:szCs w:val="22"/>
        </w:rPr>
        <w:t xml:space="preserve"> at early stages of injury</w:t>
      </w:r>
      <w:r w:rsidR="00511263" w:rsidRPr="00F44E88">
        <w:rPr>
          <w:rFonts w:ascii="Source Sans Pro" w:eastAsia="Calibri" w:hAnsi="Source Sans Pro" w:cs="Arial"/>
          <w:szCs w:val="22"/>
        </w:rPr>
        <w:t>.</w:t>
      </w:r>
    </w:p>
    <w:p w:rsidR="00B71305" w:rsidRDefault="00E50E90" w:rsidP="00B71305">
      <w:pPr>
        <w:spacing w:before="120" w:after="120" w:line="312" w:lineRule="auto"/>
        <w:jc w:val="left"/>
        <w:rPr>
          <w:rFonts w:ascii="Source Sans Pro" w:eastAsia="Calibri" w:hAnsi="Source Sans Pro" w:cs="Arial"/>
          <w:szCs w:val="22"/>
        </w:rPr>
      </w:pPr>
      <w:r w:rsidRPr="00642A57">
        <w:rPr>
          <w:rFonts w:ascii="Source Sans Pro" w:eastAsia="Calibri" w:hAnsi="Source Sans Pro" w:cs="Arial"/>
          <w:szCs w:val="22"/>
        </w:rPr>
        <w:t xml:space="preserve">Clinical judgment </w:t>
      </w:r>
      <w:r w:rsidR="00F54783">
        <w:rPr>
          <w:rFonts w:ascii="Source Sans Pro" w:eastAsia="Calibri" w:hAnsi="Source Sans Pro" w:cs="Arial"/>
          <w:szCs w:val="22"/>
        </w:rPr>
        <w:t xml:space="preserve">alone (not informed by screening tools) </w:t>
      </w:r>
      <w:r w:rsidRPr="00642A57">
        <w:rPr>
          <w:rFonts w:ascii="Source Sans Pro" w:eastAsia="Calibri" w:hAnsi="Source Sans Pro" w:cs="Arial"/>
          <w:szCs w:val="22"/>
        </w:rPr>
        <w:t>identified o</w:t>
      </w:r>
      <w:r w:rsidR="00511263" w:rsidRPr="00642A57">
        <w:rPr>
          <w:rFonts w:ascii="Source Sans Pro" w:eastAsia="Calibri" w:hAnsi="Source Sans Pro" w:cs="Arial"/>
          <w:szCs w:val="22"/>
        </w:rPr>
        <w:t xml:space="preserve">nly </w:t>
      </w:r>
      <w:r w:rsidR="00DD0366">
        <w:rPr>
          <w:rFonts w:ascii="Source Sans Pro" w:eastAsia="Calibri" w:hAnsi="Source Sans Pro" w:cs="Arial"/>
          <w:szCs w:val="22"/>
        </w:rPr>
        <w:t>one</w:t>
      </w:r>
      <w:r w:rsidRPr="00642A57">
        <w:rPr>
          <w:rFonts w:ascii="Source Sans Pro" w:eastAsia="Calibri" w:hAnsi="Source Sans Pro" w:cs="Arial"/>
          <w:szCs w:val="22"/>
        </w:rPr>
        <w:t xml:space="preserve"> in 10 </w:t>
      </w:r>
      <w:r w:rsidR="00F54783">
        <w:rPr>
          <w:rFonts w:ascii="Source Sans Pro" w:eastAsia="Calibri" w:hAnsi="Source Sans Pro" w:cs="Arial"/>
          <w:szCs w:val="22"/>
        </w:rPr>
        <w:t xml:space="preserve">of participants assessed as depressed using </w:t>
      </w:r>
      <w:r w:rsidRPr="00642A57">
        <w:rPr>
          <w:rFonts w:ascii="Source Sans Pro" w:eastAsia="Calibri" w:hAnsi="Source Sans Pro" w:cs="Arial"/>
          <w:szCs w:val="22"/>
        </w:rPr>
        <w:t>brief risk screeners.</w:t>
      </w:r>
      <w:r w:rsidR="00511263" w:rsidRPr="00642A57">
        <w:rPr>
          <w:rFonts w:ascii="Source Sans Pro" w:eastAsia="Calibri" w:hAnsi="Source Sans Pro" w:cs="Arial"/>
          <w:szCs w:val="22"/>
        </w:rPr>
        <w:t xml:space="preserve"> The study had already identified </w:t>
      </w:r>
      <w:r w:rsidR="00F44E88">
        <w:rPr>
          <w:rFonts w:ascii="Source Sans Pro" w:eastAsia="Calibri" w:hAnsi="Source Sans Pro" w:cs="Arial"/>
          <w:szCs w:val="22"/>
        </w:rPr>
        <w:t xml:space="preserve">a </w:t>
      </w:r>
      <w:r w:rsidRPr="00642A57">
        <w:rPr>
          <w:rFonts w:ascii="Source Sans Pro" w:eastAsia="Calibri" w:hAnsi="Source Sans Pro" w:cs="Arial"/>
          <w:szCs w:val="22"/>
        </w:rPr>
        <w:t xml:space="preserve">high depression score on risk screeners as a </w:t>
      </w:r>
      <w:r w:rsidR="00511263" w:rsidRPr="00642A57">
        <w:rPr>
          <w:rFonts w:ascii="Source Sans Pro" w:eastAsia="Calibri" w:hAnsi="Source Sans Pro" w:cs="Arial"/>
          <w:szCs w:val="22"/>
        </w:rPr>
        <w:t>significant contributor to an increased risk of poor outcomes.</w:t>
      </w:r>
      <w:r w:rsidR="00B71305">
        <w:rPr>
          <w:rFonts w:ascii="Source Sans Pro" w:eastAsia="Calibri" w:hAnsi="Source Sans Pro" w:cs="Arial"/>
          <w:szCs w:val="22"/>
        </w:rPr>
        <w:t xml:space="preserve"> </w:t>
      </w:r>
    </w:p>
    <w:p w:rsidR="00B71305" w:rsidRDefault="005D2A13" w:rsidP="00B71305">
      <w:pPr>
        <w:spacing w:before="120" w:after="120" w:line="312" w:lineRule="auto"/>
        <w:jc w:val="left"/>
        <w:rPr>
          <w:rFonts w:ascii="Source Sans Pro" w:eastAsia="Calibri" w:hAnsi="Source Sans Pro" w:cs="Arial"/>
          <w:szCs w:val="22"/>
        </w:rPr>
      </w:pPr>
      <w:r>
        <w:rPr>
          <w:rFonts w:ascii="Source Sans Pro" w:eastAsia="Calibri" w:hAnsi="Source Sans Pro" w:cs="Arial"/>
          <w:szCs w:val="22"/>
        </w:rPr>
        <w:t>G</w:t>
      </w:r>
      <w:r w:rsidR="00DE74CD" w:rsidRPr="00B71305">
        <w:rPr>
          <w:rFonts w:ascii="Source Sans Pro" w:eastAsia="Calibri" w:hAnsi="Source Sans Pro" w:cs="Arial"/>
          <w:szCs w:val="22"/>
        </w:rPr>
        <w:t xml:space="preserve">lobal risk assessment </w:t>
      </w:r>
      <w:r>
        <w:rPr>
          <w:rFonts w:ascii="Source Sans Pro" w:eastAsia="Calibri" w:hAnsi="Source Sans Pro" w:cs="Arial"/>
          <w:szCs w:val="22"/>
        </w:rPr>
        <w:t xml:space="preserve">by </w:t>
      </w:r>
      <w:r w:rsidR="005226FE">
        <w:rPr>
          <w:rFonts w:ascii="Source Sans Pro" w:eastAsia="Calibri" w:hAnsi="Source Sans Pro" w:cs="Arial"/>
          <w:szCs w:val="22"/>
        </w:rPr>
        <w:t>GP</w:t>
      </w:r>
      <w:r>
        <w:rPr>
          <w:rFonts w:ascii="Source Sans Pro" w:eastAsia="Calibri" w:hAnsi="Source Sans Pro" w:cs="Arial"/>
          <w:szCs w:val="22"/>
        </w:rPr>
        <w:t xml:space="preserve">s </w:t>
      </w:r>
      <w:r w:rsidR="00DE74CD" w:rsidRPr="00B71305">
        <w:rPr>
          <w:rFonts w:ascii="Source Sans Pro" w:eastAsia="Calibri" w:hAnsi="Source Sans Pro" w:cs="Arial"/>
          <w:szCs w:val="22"/>
        </w:rPr>
        <w:t>fail</w:t>
      </w:r>
      <w:r w:rsidR="00F54783">
        <w:rPr>
          <w:rFonts w:ascii="Source Sans Pro" w:eastAsia="Calibri" w:hAnsi="Source Sans Pro" w:cs="Arial"/>
          <w:szCs w:val="22"/>
        </w:rPr>
        <w:t>ed</w:t>
      </w:r>
      <w:r w:rsidR="00DE74CD" w:rsidRPr="00B71305">
        <w:rPr>
          <w:rFonts w:ascii="Source Sans Pro" w:eastAsia="Calibri" w:hAnsi="Source Sans Pro" w:cs="Arial"/>
          <w:szCs w:val="22"/>
        </w:rPr>
        <w:t xml:space="preserve"> to identify</w:t>
      </w:r>
      <w:r w:rsidR="00E50E90" w:rsidRPr="00B71305">
        <w:rPr>
          <w:rFonts w:ascii="Source Sans Pro" w:eastAsia="Calibri" w:hAnsi="Source Sans Pro" w:cs="Arial"/>
          <w:szCs w:val="22"/>
        </w:rPr>
        <w:t xml:space="preserve"> specific </w:t>
      </w:r>
      <w:r w:rsidR="009C35D2">
        <w:rPr>
          <w:rFonts w:ascii="Source Sans Pro" w:eastAsia="Calibri" w:hAnsi="Source Sans Pro" w:cs="Arial"/>
          <w:szCs w:val="22"/>
        </w:rPr>
        <w:t>return to</w:t>
      </w:r>
      <w:r w:rsidR="00DE74CD" w:rsidRPr="00B71305">
        <w:rPr>
          <w:rFonts w:ascii="Source Sans Pro" w:eastAsia="Calibri" w:hAnsi="Source Sans Pro" w:cs="Arial"/>
          <w:szCs w:val="22"/>
        </w:rPr>
        <w:t xml:space="preserve"> work </w:t>
      </w:r>
      <w:r w:rsidR="004D60C0">
        <w:rPr>
          <w:rFonts w:ascii="Source Sans Pro" w:eastAsia="Calibri" w:hAnsi="Source Sans Pro" w:cs="Arial"/>
          <w:szCs w:val="22"/>
        </w:rPr>
        <w:t xml:space="preserve">obstacles </w:t>
      </w:r>
      <w:r w:rsidR="00E50E90" w:rsidRPr="00B71305">
        <w:rPr>
          <w:rFonts w:ascii="Source Sans Pro" w:eastAsia="Calibri" w:hAnsi="Source Sans Pro" w:cs="Arial"/>
          <w:szCs w:val="22"/>
        </w:rPr>
        <w:t>and less tha</w:t>
      </w:r>
      <w:r w:rsidR="005E6393">
        <w:rPr>
          <w:rFonts w:ascii="Source Sans Pro" w:eastAsia="Calibri" w:hAnsi="Source Sans Pro" w:cs="Arial"/>
          <w:szCs w:val="22"/>
        </w:rPr>
        <w:t>n</w:t>
      </w:r>
      <w:r w:rsidR="00E50E90" w:rsidRPr="00B71305">
        <w:rPr>
          <w:rFonts w:ascii="Source Sans Pro" w:eastAsia="Calibri" w:hAnsi="Source Sans Pro" w:cs="Arial"/>
          <w:szCs w:val="22"/>
        </w:rPr>
        <w:t xml:space="preserve"> </w:t>
      </w:r>
      <w:r w:rsidR="00DD0366">
        <w:rPr>
          <w:rFonts w:ascii="Source Sans Pro" w:eastAsia="Calibri" w:hAnsi="Source Sans Pro" w:cs="Arial"/>
          <w:szCs w:val="22"/>
        </w:rPr>
        <w:t>5%</w:t>
      </w:r>
      <w:r w:rsidR="00E50E90" w:rsidRPr="00B71305">
        <w:rPr>
          <w:rFonts w:ascii="Source Sans Pro" w:eastAsia="Calibri" w:hAnsi="Source Sans Pro" w:cs="Arial"/>
          <w:szCs w:val="22"/>
        </w:rPr>
        <w:t xml:space="preserve"> of GPs were aware of suitable work duties being available or of having any contact with the workplace. </w:t>
      </w:r>
    </w:p>
    <w:p w:rsidR="006468DF" w:rsidRDefault="00DE74CD" w:rsidP="00B71305">
      <w:pPr>
        <w:spacing w:before="120" w:after="120" w:line="312" w:lineRule="auto"/>
        <w:jc w:val="left"/>
        <w:rPr>
          <w:rFonts w:ascii="Source Sans Pro" w:eastAsia="Calibri" w:hAnsi="Source Sans Pro" w:cs="Arial"/>
          <w:szCs w:val="22"/>
        </w:rPr>
      </w:pPr>
      <w:r w:rsidRPr="00642A57">
        <w:rPr>
          <w:rFonts w:ascii="Source Sans Pro" w:eastAsia="Calibri" w:hAnsi="Source Sans Pro" w:cs="Arial"/>
          <w:szCs w:val="22"/>
        </w:rPr>
        <w:t>Physiotherapists</w:t>
      </w:r>
      <w:r w:rsidR="006878B2">
        <w:rPr>
          <w:rFonts w:ascii="Source Sans Pro" w:eastAsia="Calibri" w:hAnsi="Source Sans Pro" w:cs="Arial"/>
          <w:szCs w:val="22"/>
        </w:rPr>
        <w:t>’</w:t>
      </w:r>
      <w:r w:rsidRPr="00642A57">
        <w:rPr>
          <w:rFonts w:ascii="Source Sans Pro" w:eastAsia="Calibri" w:hAnsi="Source Sans Pro" w:cs="Arial"/>
          <w:szCs w:val="22"/>
        </w:rPr>
        <w:t xml:space="preserve"> use of evidence based tools for psychosocial risks is low with little evidence of appropriate use</w:t>
      </w:r>
      <w:r w:rsidR="00E50E90" w:rsidRPr="00642A57">
        <w:rPr>
          <w:rFonts w:ascii="Source Sans Pro" w:eastAsia="Calibri" w:hAnsi="Source Sans Pro" w:cs="Arial"/>
          <w:szCs w:val="22"/>
        </w:rPr>
        <w:t xml:space="preserve">. </w:t>
      </w:r>
    </w:p>
    <w:p w:rsidR="008C0F01" w:rsidRDefault="008C0F01" w:rsidP="00B71305">
      <w:pPr>
        <w:spacing w:before="120" w:after="120" w:line="312" w:lineRule="auto"/>
        <w:jc w:val="left"/>
        <w:rPr>
          <w:rFonts w:ascii="Source Sans Pro" w:eastAsia="Calibri" w:hAnsi="Source Sans Pro" w:cs="Arial"/>
          <w:szCs w:val="22"/>
        </w:rPr>
      </w:pPr>
    </w:p>
    <w:p w:rsidR="006421B6" w:rsidRDefault="008C0F01" w:rsidP="00AF5BE1">
      <w:pPr>
        <w:rPr>
          <w:rFonts w:cs="Arial"/>
          <w:szCs w:val="21"/>
        </w:rPr>
      </w:pPr>
      <w:r w:rsidRPr="00AF5BE1">
        <w:rPr>
          <w:rFonts w:ascii="Source Sans Pro" w:eastAsia="Calibri" w:hAnsi="Source Sans Pro" w:cs="Arial"/>
          <w:noProof/>
          <w:szCs w:val="22"/>
          <w:lang w:eastAsia="en-AU"/>
        </w:rPr>
        <mc:AlternateContent>
          <mc:Choice Requires="wps">
            <w:drawing>
              <wp:anchor distT="45720" distB="45720" distL="114300" distR="114300" simplePos="0" relativeHeight="251669504" behindDoc="0" locked="0" layoutInCell="1" allowOverlap="1" wp14:anchorId="511735BC" wp14:editId="02754E09">
                <wp:simplePos x="0" y="0"/>
                <wp:positionH relativeFrom="column">
                  <wp:posOffset>0</wp:posOffset>
                </wp:positionH>
                <wp:positionV relativeFrom="paragraph">
                  <wp:posOffset>273685</wp:posOffset>
                </wp:positionV>
                <wp:extent cx="2838450" cy="61912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19125"/>
                        </a:xfrm>
                        <a:prstGeom prst="round2DiagRect">
                          <a:avLst>
                            <a:gd name="adj1" fmla="val 16667"/>
                            <a:gd name="adj2" fmla="val 24615"/>
                          </a:avLst>
                        </a:prstGeom>
                        <a:solidFill>
                          <a:srgbClr val="D1DA28"/>
                        </a:solidFill>
                        <a:ln w="9525">
                          <a:noFill/>
                          <a:miter lim="800000"/>
                          <a:headEnd/>
                          <a:tailEnd/>
                        </a:ln>
                      </wps:spPr>
                      <wps:txbx>
                        <w:txbxContent>
                          <w:p w:rsidR="0041100E" w:rsidRPr="00BA369B" w:rsidRDefault="0041100E" w:rsidP="008C0F01">
                            <w:pPr>
                              <w:jc w:val="left"/>
                            </w:pPr>
                            <w:r>
                              <w:t xml:space="preserve">Employers, recovery and claims management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735BC" id="_x0000_s1036" style="position:absolute;left:0;text-align:left;margin-left:0;margin-top:21.55pt;width:223.5pt;height:4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838450,619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90TwIAAH8EAAAOAAAAZHJzL2Uyb0RvYy54bWysVNtu2zAMfR+wfxD0vjr2kjQx6hRdsw4D&#10;ugvW7gNkSY61SaInKbHbrx8lO1nQvQ3zgyCJ5CF5juir68FocpDOK7AVzS9mlEjLQSi7q+j3x7s3&#10;K0p8YFYwDVZW9El6er15/eqq70pZQAtaSEcQxPqy7yrahtCVWeZ5Kw3zF9BJi8YGnGEBj26XCcd6&#10;RDc6K2azZdaDE50DLr3H2+1opJuE3zSShy9N42UguqJYW0irS2sd12xzxcqdY12r+FQG+4cqDFMW&#10;k56gtiwwsnfqLyijuAMPTbjgYDJoGsVl6gG7yWcvunloWSdTL0iO7040+f8Hyz8fvjqiREULVMoy&#10;gxo9yiGQdzCQItLTd75Er4cO/cKA1yhzatV398B/emLhtmV2J2+cg76VTGB5eYzMzkJHHB9B6v4T&#10;CEzD9gES0NA4E7lDNgiio0xPJ2liKRwvi9Xb1XyBJo62Zb7Oi0VKwcpjdOd8+CDBkLipqIO9FcVW&#10;sd03fAQpDzvc+5BEElOnTPzIKWmMRs0PTJN8uVxeTm/izKc49ynmy/yYe0LMWHnMHuE9aCXulNbp&#10;4Hb1rXYE4Su6zbc3yHPk5oWbtqSv6HqBbcUoCzE+PU6jAk6IVqaiq1n8xvoi0e+tSC6BKT3uEVbb&#10;iflI9kh7GOohaZyn4ChLDeIJtXAwTgROMG5acM+U9DgNFfW/9sxJSvRHi3qu8/k8jk86zBeXBR7c&#10;uaU+tzDLEaqigZJxexvSyI2d3aDujQrHBzJWMtWMrzxxM01kHKPzc/L689/Y/AYAAP//AwBQSwME&#10;FAAGAAgAAAAhAFKZ143cAAAABwEAAA8AAABkcnMvZG93bnJldi54bWxMj8FOwzAQRO9I/IO1SNyo&#10;3RKlVYhTQSVA6o22B7g58RJHxOsodtrw9ywnOM7OaOZtuZ19L844xi6QhuVCgUBqgu2o1XA6Pt9t&#10;QMRkyJo+EGr4xgjb6vqqNIUNF3rD8yG1gksoFkaDS2kopIyNQ2/iIgxI7H2G0ZvEcmylHc2Fy30v&#10;V0rl0puOeMGZAXcOm6/D5DXsVvsX97oZn44dTerj9F7nfr/W+vZmfnwAkXBOf2H4xWd0qJipDhPZ&#10;KHoN/EjSkN0vQbCbZWs+1BzLVA6yKuV//uoHAAD//wMAUEsBAi0AFAAGAAgAAAAhALaDOJL+AAAA&#10;4QEAABMAAAAAAAAAAAAAAAAAAAAAAFtDb250ZW50X1R5cGVzXS54bWxQSwECLQAUAAYACAAAACEA&#10;OP0h/9YAAACUAQAACwAAAAAAAAAAAAAAAAAvAQAAX3JlbHMvLnJlbHNQSwECLQAUAAYACAAAACEA&#10;rsr/dE8CAAB/BAAADgAAAAAAAAAAAAAAAAAuAgAAZHJzL2Uyb0RvYy54bWxQSwECLQAUAAYACAAA&#10;ACEAUpnXjdwAAAAHAQAADwAAAAAAAAAAAAAAAACpBAAAZHJzL2Rvd25yZXYueG1sUEsFBgAAAAAE&#10;AAQA8wAAALIFAAAAAA==&#10;" adj="-11796480,,5400" path="m103190,l2686052,v84167,,152398,68231,152398,152398l2838450,515935v,56990,-46200,103190,-103190,103190l152398,619125c68231,619125,,550894,,466727l,103190c,46200,46200,,103190,xe" fillcolor="#d1da28" stroked="f">
                <v:stroke joinstyle="miter"/>
                <v:formulas/>
                <v:path o:connecttype="custom" o:connectlocs="103190,0;2686052,0;2838450,152398;2838450,515935;2735260,619125;152398,619125;0,466727;0,103190;103190,0" o:connectangles="0,0,0,0,0,0,0,0,0" textboxrect="0,0,2838450,619125"/>
                <v:textbox>
                  <w:txbxContent>
                    <w:p w:rsidR="0041100E" w:rsidRPr="00BA369B" w:rsidRDefault="0041100E" w:rsidP="008C0F01">
                      <w:pPr>
                        <w:jc w:val="left"/>
                      </w:pPr>
                      <w:r>
                        <w:t xml:space="preserve">Employers, recovery and claims management  </w:t>
                      </w:r>
                    </w:p>
                  </w:txbxContent>
                </v:textbox>
                <w10:wrap type="square"/>
              </v:shape>
            </w:pict>
          </mc:Fallback>
        </mc:AlternateContent>
      </w:r>
      <w:r w:rsidR="00C41619" w:rsidRPr="00AF5BE1">
        <w:rPr>
          <w:rFonts w:cs="Arial"/>
          <w:szCs w:val="21"/>
        </w:rPr>
        <w:t xml:space="preserve">Active support </w:t>
      </w:r>
      <w:r w:rsidR="00772C50" w:rsidRPr="00AF5BE1">
        <w:rPr>
          <w:rFonts w:cs="Arial"/>
          <w:szCs w:val="21"/>
        </w:rPr>
        <w:t xml:space="preserve">by </w:t>
      </w:r>
      <w:r w:rsidR="00C41619" w:rsidRPr="00AF5BE1">
        <w:rPr>
          <w:rFonts w:cs="Arial"/>
          <w:szCs w:val="21"/>
        </w:rPr>
        <w:t>employers in providing suitable duties was associated with positive outcomes</w:t>
      </w:r>
      <w:r w:rsidR="00F41FD1">
        <w:rPr>
          <w:rFonts w:cs="Arial"/>
          <w:szCs w:val="21"/>
        </w:rPr>
        <w:t>.</w:t>
      </w:r>
    </w:p>
    <w:p w:rsidR="0096102B" w:rsidRDefault="00C41619" w:rsidP="00AF5BE1">
      <w:pPr>
        <w:rPr>
          <w:rFonts w:ascii="Source Sans Pro" w:eastAsia="Calibri" w:hAnsi="Source Sans Pro"/>
          <w:szCs w:val="22"/>
        </w:rPr>
      </w:pPr>
      <w:r w:rsidRPr="00AF5BE1">
        <w:rPr>
          <w:rFonts w:cs="Arial"/>
          <w:szCs w:val="21"/>
        </w:rPr>
        <w:t xml:space="preserve">Long term disability was </w:t>
      </w:r>
      <w:r w:rsidR="00736200" w:rsidRPr="00AF5BE1">
        <w:rPr>
          <w:rFonts w:cs="Arial"/>
          <w:szCs w:val="21"/>
        </w:rPr>
        <w:t xml:space="preserve">also </w:t>
      </w:r>
      <w:r w:rsidRPr="00AF5BE1">
        <w:rPr>
          <w:rFonts w:cs="Arial"/>
          <w:szCs w:val="21"/>
        </w:rPr>
        <w:t xml:space="preserve">associated with claims disputes </w:t>
      </w:r>
      <w:r w:rsidR="00736200" w:rsidRPr="00AF5BE1">
        <w:rPr>
          <w:rFonts w:cs="Arial"/>
          <w:szCs w:val="21"/>
        </w:rPr>
        <w:t xml:space="preserve">with </w:t>
      </w:r>
      <w:r w:rsidRPr="00AF5BE1">
        <w:rPr>
          <w:rFonts w:cs="Arial"/>
          <w:szCs w:val="21"/>
        </w:rPr>
        <w:t xml:space="preserve">employers or insurers due </w:t>
      </w:r>
      <w:r w:rsidR="00721365" w:rsidRPr="00AF5BE1">
        <w:rPr>
          <w:rFonts w:cs="Arial"/>
          <w:szCs w:val="21"/>
        </w:rPr>
        <w:t xml:space="preserve">to a </w:t>
      </w:r>
      <w:r w:rsidRPr="00AF5BE1">
        <w:rPr>
          <w:rFonts w:cs="Arial"/>
          <w:szCs w:val="21"/>
        </w:rPr>
        <w:t>lack of suitable</w:t>
      </w:r>
      <w:r w:rsidRPr="00AF5BE1">
        <w:rPr>
          <w:rFonts w:ascii="Source Sans Pro" w:eastAsia="Calibri" w:hAnsi="Source Sans Pro" w:cs="Arial"/>
          <w:szCs w:val="22"/>
        </w:rPr>
        <w:t xml:space="preserve"> or modified duti</w:t>
      </w:r>
      <w:r w:rsidR="00772C50" w:rsidRPr="00AF5BE1">
        <w:rPr>
          <w:rFonts w:ascii="Source Sans Pro" w:eastAsia="Calibri" w:hAnsi="Source Sans Pro" w:cs="Arial"/>
          <w:szCs w:val="22"/>
        </w:rPr>
        <w:t>e</w:t>
      </w:r>
      <w:r w:rsidRPr="00AF5BE1">
        <w:rPr>
          <w:rFonts w:ascii="Source Sans Pro" w:eastAsia="Calibri" w:hAnsi="Source Sans Pro" w:cs="Arial"/>
          <w:szCs w:val="22"/>
        </w:rPr>
        <w:t>s</w:t>
      </w:r>
      <w:r w:rsidR="00CE45AE" w:rsidRPr="00AF5BE1">
        <w:rPr>
          <w:rFonts w:ascii="Source Sans Pro" w:eastAsia="Calibri" w:hAnsi="Source Sans Pro" w:cs="Arial"/>
          <w:szCs w:val="22"/>
        </w:rPr>
        <w:t>.</w:t>
      </w:r>
      <w:r w:rsidR="00643443" w:rsidRPr="00AF5BE1">
        <w:rPr>
          <w:rFonts w:ascii="Source Sans Pro" w:eastAsia="Calibri" w:hAnsi="Source Sans Pro" w:cs="Arial"/>
          <w:szCs w:val="22"/>
        </w:rPr>
        <w:t xml:space="preserve"> </w:t>
      </w:r>
    </w:p>
    <w:p w:rsidR="0096102B" w:rsidRDefault="0096102B" w:rsidP="00AF0720">
      <w:pPr>
        <w:spacing w:before="120" w:after="120" w:line="312" w:lineRule="auto"/>
        <w:jc w:val="left"/>
        <w:rPr>
          <w:rFonts w:ascii="Source Sans Pro" w:eastAsia="Calibri" w:hAnsi="Source Sans Pro" w:cs="Arial"/>
          <w:szCs w:val="22"/>
        </w:rPr>
        <w:sectPr w:rsidR="0096102B" w:rsidSect="00CC6A2C">
          <w:headerReference w:type="default" r:id="rId15"/>
          <w:footerReference w:type="default" r:id="rId16"/>
          <w:headerReference w:type="first" r:id="rId17"/>
          <w:footerReference w:type="first" r:id="rId18"/>
          <w:pgSz w:w="11900" w:h="16840" w:code="9"/>
          <w:pgMar w:top="1134" w:right="1134" w:bottom="1134" w:left="1134" w:header="567" w:footer="567" w:gutter="0"/>
          <w:pgNumType w:start="1"/>
          <w:cols w:num="2" w:space="674"/>
          <w:docGrid w:linePitch="360"/>
        </w:sectPr>
      </w:pPr>
    </w:p>
    <w:p w:rsidR="00023865" w:rsidRPr="00AF5BE1" w:rsidRDefault="00495AFD" w:rsidP="00AF5BE1">
      <w:pPr>
        <w:pStyle w:val="Heading2"/>
        <w:spacing w:before="0"/>
        <w:rPr>
          <w:sz w:val="28"/>
        </w:rPr>
      </w:pPr>
      <w:bookmarkStart w:id="6" w:name="_Toc488414649"/>
      <w:r w:rsidRPr="00AF5BE1">
        <w:rPr>
          <w:sz w:val="28"/>
        </w:rPr>
        <w:lastRenderedPageBreak/>
        <w:t xml:space="preserve">Case </w:t>
      </w:r>
      <w:r w:rsidR="005E1D91">
        <w:rPr>
          <w:sz w:val="28"/>
        </w:rPr>
        <w:t>s</w:t>
      </w:r>
      <w:r w:rsidRPr="00AF5BE1">
        <w:rPr>
          <w:sz w:val="28"/>
        </w:rPr>
        <w:t>tudies</w:t>
      </w:r>
      <w:bookmarkEnd w:id="6"/>
    </w:p>
    <w:p w:rsidR="00893F17" w:rsidRPr="008D0D30" w:rsidRDefault="00893F17" w:rsidP="00AF5BE1">
      <w:pPr>
        <w:spacing w:after="120"/>
      </w:pPr>
      <w:r>
        <w:rPr>
          <w:rFonts w:ascii="Source Sans Pro" w:eastAsia="Calibri" w:hAnsi="Source Sans Pro" w:cs="Arial"/>
        </w:rPr>
        <w:t>The</w:t>
      </w:r>
      <w:r w:rsidR="009F34F3">
        <w:rPr>
          <w:rFonts w:ascii="Source Sans Pro" w:eastAsia="Calibri" w:hAnsi="Source Sans Pro" w:cs="Arial"/>
        </w:rPr>
        <w:t>se</w:t>
      </w:r>
      <w:r>
        <w:rPr>
          <w:rFonts w:ascii="Source Sans Pro" w:eastAsia="Calibri" w:hAnsi="Source Sans Pro" w:cs="Arial"/>
        </w:rPr>
        <w:t xml:space="preserve"> two case</w:t>
      </w:r>
      <w:r w:rsidR="00D00F87">
        <w:rPr>
          <w:rFonts w:ascii="Source Sans Pro" w:eastAsia="Calibri" w:hAnsi="Source Sans Pro" w:cs="Arial"/>
        </w:rPr>
        <w:t>s</w:t>
      </w:r>
      <w:r>
        <w:rPr>
          <w:rFonts w:ascii="Source Sans Pro" w:eastAsia="Calibri" w:hAnsi="Source Sans Pro" w:cs="Arial"/>
        </w:rPr>
        <w:t xml:space="preserve"> </w:t>
      </w:r>
      <w:r w:rsidR="00D00F87">
        <w:rPr>
          <w:rFonts w:ascii="Source Sans Pro" w:eastAsia="Calibri" w:hAnsi="Source Sans Pro" w:cs="Arial"/>
        </w:rPr>
        <w:t xml:space="preserve">draw on the rich data collected in this study - </w:t>
      </w:r>
      <w:r>
        <w:rPr>
          <w:rFonts w:ascii="Source Sans Pro" w:eastAsia="Calibri" w:hAnsi="Source Sans Pro" w:cs="Arial"/>
        </w:rPr>
        <w:t xml:space="preserve">the worker’s written and </w:t>
      </w:r>
      <w:r w:rsidR="00D00F87">
        <w:rPr>
          <w:rFonts w:ascii="Source Sans Pro" w:eastAsia="Calibri" w:hAnsi="Source Sans Pro" w:cs="Arial"/>
        </w:rPr>
        <w:t xml:space="preserve">verbal </w:t>
      </w:r>
      <w:r>
        <w:rPr>
          <w:rFonts w:ascii="Source Sans Pro" w:eastAsia="Calibri" w:hAnsi="Source Sans Pro" w:cs="Arial"/>
        </w:rPr>
        <w:t xml:space="preserve">feedback </w:t>
      </w:r>
      <w:r w:rsidR="00D00F87">
        <w:rPr>
          <w:rFonts w:ascii="Source Sans Pro" w:eastAsia="Calibri" w:hAnsi="Source Sans Pro" w:cs="Arial"/>
        </w:rPr>
        <w:t>(</w:t>
      </w:r>
      <w:r>
        <w:rPr>
          <w:rFonts w:ascii="Source Sans Pro" w:eastAsia="Calibri" w:hAnsi="Source Sans Pro" w:cs="Arial"/>
        </w:rPr>
        <w:t>via telephone interview</w:t>
      </w:r>
      <w:r w:rsidR="00D00F87">
        <w:rPr>
          <w:rFonts w:ascii="Source Sans Pro" w:eastAsia="Calibri" w:hAnsi="Source Sans Pro" w:cs="Arial"/>
        </w:rPr>
        <w:t>)</w:t>
      </w:r>
      <w:r>
        <w:rPr>
          <w:rFonts w:ascii="Source Sans Pro" w:eastAsia="Calibri" w:hAnsi="Source Sans Pro" w:cs="Arial"/>
        </w:rPr>
        <w:t xml:space="preserve">, </w:t>
      </w:r>
      <w:r w:rsidR="00D00F87">
        <w:rPr>
          <w:rFonts w:ascii="Source Sans Pro" w:eastAsia="Calibri" w:hAnsi="Source Sans Pro" w:cs="Arial"/>
        </w:rPr>
        <w:t xml:space="preserve">clinical </w:t>
      </w:r>
      <w:r w:rsidR="002A01E0">
        <w:rPr>
          <w:rFonts w:ascii="Source Sans Pro" w:eastAsia="Calibri" w:hAnsi="Source Sans Pro" w:cs="Arial"/>
        </w:rPr>
        <w:t>management</w:t>
      </w:r>
      <w:r w:rsidR="00191BCA">
        <w:rPr>
          <w:rFonts w:ascii="Source Sans Pro" w:eastAsia="Calibri" w:hAnsi="Source Sans Pro" w:cs="Arial"/>
        </w:rPr>
        <w:t xml:space="preserve"> and other</w:t>
      </w:r>
      <w:r w:rsidR="002A01E0">
        <w:rPr>
          <w:rFonts w:ascii="Source Sans Pro" w:eastAsia="Calibri" w:hAnsi="Source Sans Pro" w:cs="Arial"/>
        </w:rPr>
        <w:t xml:space="preserve"> relevant psychosocial risks</w:t>
      </w:r>
      <w:r w:rsidR="00191BCA">
        <w:rPr>
          <w:rFonts w:ascii="Source Sans Pro" w:eastAsia="Calibri" w:hAnsi="Source Sans Pro" w:cs="Arial"/>
        </w:rPr>
        <w:t xml:space="preserve"> </w:t>
      </w:r>
      <w:r w:rsidR="00E92916">
        <w:rPr>
          <w:rFonts w:ascii="Source Sans Pro" w:eastAsia="Calibri" w:hAnsi="Source Sans Pro" w:cs="Arial"/>
        </w:rPr>
        <w:t xml:space="preserve">were </w:t>
      </w:r>
      <w:r w:rsidR="00191BCA">
        <w:rPr>
          <w:rFonts w:ascii="Source Sans Pro" w:eastAsia="Calibri" w:hAnsi="Source Sans Pro" w:cs="Arial"/>
        </w:rPr>
        <w:t>revealed</w:t>
      </w:r>
      <w:r w:rsidR="002A01E0">
        <w:rPr>
          <w:rFonts w:ascii="Source Sans Pro" w:eastAsia="Calibri" w:hAnsi="Source Sans Pro" w:cs="Arial"/>
        </w:rPr>
        <w:t>.</w:t>
      </w:r>
    </w:p>
    <w:p w:rsidR="0079783B" w:rsidRDefault="0079783B" w:rsidP="0079783B">
      <w:pPr>
        <w:sectPr w:rsidR="0079783B" w:rsidSect="00474E53">
          <w:pgSz w:w="11900" w:h="16840" w:code="9"/>
          <w:pgMar w:top="1134" w:right="1134" w:bottom="1134" w:left="1134" w:header="567" w:footer="567" w:gutter="0"/>
          <w:cols w:space="674"/>
          <w:docGrid w:linePitch="360"/>
        </w:sectPr>
      </w:pPr>
    </w:p>
    <w:p w:rsidR="00864149" w:rsidRPr="00337B3C" w:rsidRDefault="00495AFD" w:rsidP="00337B3C">
      <w:pPr>
        <w:rPr>
          <w:b/>
        </w:rPr>
      </w:pPr>
      <w:r w:rsidRPr="00337B3C">
        <w:rPr>
          <w:b/>
        </w:rPr>
        <w:t>Case study 1</w:t>
      </w:r>
    </w:p>
    <w:p w:rsidR="00495AFD" w:rsidRPr="00AB42A1" w:rsidRDefault="00495AFD" w:rsidP="00495AFD">
      <w:pPr>
        <w:rPr>
          <w:rFonts w:cs="Arial"/>
        </w:rPr>
      </w:pPr>
      <w:r>
        <w:t>Four</w:t>
      </w:r>
      <w:r w:rsidRPr="008406C2">
        <w:t xml:space="preserve"> weeks after injury</w:t>
      </w:r>
      <w:r w:rsidRPr="00AB42A1">
        <w:rPr>
          <w:rFonts w:cs="Arial"/>
        </w:rPr>
        <w:t xml:space="preserve"> </w:t>
      </w:r>
      <w:r>
        <w:rPr>
          <w:rFonts w:cs="Arial"/>
        </w:rPr>
        <w:t xml:space="preserve">the patient </w:t>
      </w:r>
      <w:r w:rsidRPr="00AB42A1">
        <w:rPr>
          <w:rFonts w:cs="Arial"/>
        </w:rPr>
        <w:t xml:space="preserve">highlighted areas of pain and </w:t>
      </w:r>
      <w:r w:rsidR="00333355">
        <w:rPr>
          <w:rFonts w:cs="Arial"/>
        </w:rPr>
        <w:t>reported</w:t>
      </w:r>
      <w:r w:rsidR="00140D35">
        <w:rPr>
          <w:rFonts w:cs="Arial"/>
        </w:rPr>
        <w:t xml:space="preserve"> that</w:t>
      </w:r>
      <w:r>
        <w:rPr>
          <w:rFonts w:cs="Arial"/>
        </w:rPr>
        <w:t>:</w:t>
      </w:r>
    </w:p>
    <w:p w:rsidR="00495AFD" w:rsidRDefault="0079783B" w:rsidP="00495AFD">
      <w:pPr>
        <w:jc w:val="left"/>
        <w:rPr>
          <w:i/>
          <w:iCs/>
          <w:color w:val="000000" w:themeColor="text1"/>
        </w:rPr>
      </w:pPr>
      <w:r w:rsidRPr="00AA0A6B">
        <w:rPr>
          <w:rFonts w:ascii="Source Sans Pro Light" w:hAnsi="Source Sans Pro Light"/>
          <w:noProof/>
          <w:lang w:eastAsia="en-AU"/>
        </w:rPr>
        <w:drawing>
          <wp:anchor distT="0" distB="0" distL="114300" distR="114300" simplePos="0" relativeHeight="251660288" behindDoc="0" locked="0" layoutInCell="1" allowOverlap="1" wp14:anchorId="1E4A1A0F" wp14:editId="1BD6824D">
            <wp:simplePos x="0" y="0"/>
            <wp:positionH relativeFrom="column">
              <wp:posOffset>28575</wp:posOffset>
            </wp:positionH>
            <wp:positionV relativeFrom="paragraph">
              <wp:posOffset>372110</wp:posOffset>
            </wp:positionV>
            <wp:extent cx="2320925" cy="2122170"/>
            <wp:effectExtent l="19050" t="19050" r="22225"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12631" r="12583" b="36836"/>
                    <a:stretch/>
                  </pic:blipFill>
                  <pic:spPr bwMode="auto">
                    <a:xfrm>
                      <a:off x="0" y="0"/>
                      <a:ext cx="2320925" cy="212217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5AFD" w:rsidRPr="003D6CC6">
        <w:rPr>
          <w:rFonts w:ascii="Source Sans Pro Light" w:hAnsi="Source Sans Pro Light" w:cs="Arial"/>
          <w:i/>
        </w:rPr>
        <w:t>“</w:t>
      </w:r>
      <w:r w:rsidR="00495AFD" w:rsidRPr="00E15D3F">
        <w:rPr>
          <w:i/>
          <w:iCs/>
          <w:color w:val="000000" w:themeColor="text1"/>
        </w:rPr>
        <w:t>I didn’t like the environment of the previous job.</w:t>
      </w:r>
    </w:p>
    <w:p w:rsidR="00495AFD" w:rsidRDefault="00495AFD" w:rsidP="00495AFD">
      <w:pPr>
        <w:jc w:val="left"/>
        <w:rPr>
          <w:i/>
          <w:iCs/>
          <w:color w:val="000000" w:themeColor="text1"/>
        </w:rPr>
      </w:pPr>
      <w:r w:rsidRPr="00E15D3F">
        <w:rPr>
          <w:i/>
          <w:iCs/>
          <w:color w:val="000000" w:themeColor="text1"/>
        </w:rPr>
        <w:t>Review by physio helped. I didn’t want to go out and do anything because it hurts.</w:t>
      </w:r>
      <w:r>
        <w:rPr>
          <w:i/>
          <w:iCs/>
          <w:color w:val="000000" w:themeColor="text1"/>
        </w:rPr>
        <w:t xml:space="preserve"> </w:t>
      </w:r>
    </w:p>
    <w:p w:rsidR="00495AFD" w:rsidRDefault="00495AFD" w:rsidP="00495AFD">
      <w:pPr>
        <w:jc w:val="left"/>
        <w:rPr>
          <w:i/>
          <w:iCs/>
          <w:color w:val="000000" w:themeColor="text1"/>
        </w:rPr>
      </w:pPr>
      <w:r w:rsidRPr="00E15D3F">
        <w:rPr>
          <w:i/>
          <w:iCs/>
          <w:color w:val="000000" w:themeColor="text1"/>
        </w:rPr>
        <w:t>Just put on pain medication (Lyrica), this helped a lot. The physio really helped because my spine was very tense and a lot of pressure in my back and shoulders.</w:t>
      </w:r>
      <w:r>
        <w:rPr>
          <w:i/>
          <w:iCs/>
          <w:color w:val="000000" w:themeColor="text1"/>
        </w:rPr>
        <w:t xml:space="preserve"> </w:t>
      </w:r>
      <w:r w:rsidRPr="00E15D3F">
        <w:rPr>
          <w:i/>
          <w:iCs/>
          <w:color w:val="000000" w:themeColor="text1"/>
        </w:rPr>
        <w:t xml:space="preserve">I had exercises I had to do. </w:t>
      </w:r>
    </w:p>
    <w:p w:rsidR="00495AFD" w:rsidRDefault="00495AFD" w:rsidP="00495AFD">
      <w:pPr>
        <w:jc w:val="left"/>
        <w:rPr>
          <w:i/>
          <w:iCs/>
          <w:color w:val="000000" w:themeColor="text1"/>
        </w:rPr>
      </w:pPr>
      <w:r w:rsidRPr="00E15D3F">
        <w:rPr>
          <w:i/>
          <w:iCs/>
          <w:color w:val="000000" w:themeColor="text1"/>
        </w:rPr>
        <w:t>I kind of have permanent pain but I can cope with pain.”</w:t>
      </w:r>
    </w:p>
    <w:p w:rsidR="00D00F87" w:rsidRDefault="00D00F87" w:rsidP="00495AFD">
      <w:pPr>
        <w:jc w:val="left"/>
        <w:rPr>
          <w:i/>
          <w:iCs/>
          <w:color w:val="000000" w:themeColor="text1"/>
        </w:rPr>
      </w:pPr>
    </w:p>
    <w:p w:rsidR="00495AFD" w:rsidRPr="00CC43D2" w:rsidRDefault="00495AFD" w:rsidP="00495AFD">
      <w:pPr>
        <w:rPr>
          <w:rFonts w:cs="Arial"/>
          <w:b/>
          <w:szCs w:val="23"/>
        </w:rPr>
      </w:pPr>
      <w:r>
        <w:rPr>
          <w:rFonts w:cs="Arial"/>
          <w:b/>
          <w:szCs w:val="23"/>
        </w:rPr>
        <w:t>The GP managed this patient</w:t>
      </w:r>
      <w:r w:rsidR="00E87DEA">
        <w:rPr>
          <w:rFonts w:cs="Arial"/>
          <w:b/>
          <w:szCs w:val="23"/>
        </w:rPr>
        <w:t xml:space="preserve"> by</w:t>
      </w:r>
      <w:r w:rsidRPr="00CC43D2">
        <w:rPr>
          <w:rFonts w:cs="Arial"/>
          <w:b/>
          <w:szCs w:val="23"/>
        </w:rPr>
        <w:t>:</w:t>
      </w:r>
    </w:p>
    <w:p w:rsidR="00495AFD" w:rsidRPr="00C81EE8" w:rsidRDefault="00E87DEA" w:rsidP="004E00B2">
      <w:pPr>
        <w:pStyle w:val="ListParagraph"/>
        <w:numPr>
          <w:ilvl w:val="0"/>
          <w:numId w:val="4"/>
        </w:numPr>
        <w:jc w:val="left"/>
        <w:rPr>
          <w:rFonts w:cs="Arial"/>
          <w:szCs w:val="21"/>
        </w:rPr>
      </w:pPr>
      <w:r>
        <w:rPr>
          <w:rFonts w:cs="Arial"/>
          <w:szCs w:val="21"/>
        </w:rPr>
        <w:t>R</w:t>
      </w:r>
      <w:r w:rsidR="00495AFD" w:rsidRPr="00C81EE8">
        <w:rPr>
          <w:rFonts w:cs="Arial"/>
          <w:szCs w:val="21"/>
        </w:rPr>
        <w:t>isk assessing early which revealed the patient’s fear of activity and deactivation.</w:t>
      </w:r>
    </w:p>
    <w:p w:rsidR="00495AFD" w:rsidRPr="00C81EE8" w:rsidRDefault="00495AFD" w:rsidP="004E00B2">
      <w:pPr>
        <w:pStyle w:val="ListParagraph"/>
        <w:numPr>
          <w:ilvl w:val="0"/>
          <w:numId w:val="4"/>
        </w:numPr>
        <w:jc w:val="left"/>
        <w:rPr>
          <w:rFonts w:cs="Arial"/>
          <w:szCs w:val="21"/>
        </w:rPr>
      </w:pPr>
      <w:r w:rsidRPr="00C81EE8">
        <w:rPr>
          <w:rFonts w:cs="Arial"/>
          <w:szCs w:val="21"/>
        </w:rPr>
        <w:t>Refer</w:t>
      </w:r>
      <w:r w:rsidR="00E87DEA">
        <w:rPr>
          <w:rFonts w:cs="Arial"/>
          <w:szCs w:val="21"/>
        </w:rPr>
        <w:t>ring</w:t>
      </w:r>
      <w:r w:rsidRPr="00C81EE8">
        <w:rPr>
          <w:rFonts w:cs="Arial"/>
          <w:szCs w:val="21"/>
        </w:rPr>
        <w:t xml:space="preserve"> the patient to an active physiotherapy program and monitored progress.</w:t>
      </w:r>
    </w:p>
    <w:p w:rsidR="00495AFD" w:rsidRPr="00C81EE8" w:rsidRDefault="00495AFD" w:rsidP="004E00B2">
      <w:pPr>
        <w:pStyle w:val="ListParagraph"/>
        <w:numPr>
          <w:ilvl w:val="0"/>
          <w:numId w:val="4"/>
        </w:numPr>
        <w:jc w:val="left"/>
        <w:rPr>
          <w:rFonts w:cs="Arial"/>
          <w:szCs w:val="21"/>
        </w:rPr>
      </w:pPr>
      <w:r w:rsidRPr="00C81EE8">
        <w:rPr>
          <w:rFonts w:cs="Arial"/>
          <w:szCs w:val="21"/>
        </w:rPr>
        <w:t>Listen</w:t>
      </w:r>
      <w:r w:rsidR="00E87DEA">
        <w:rPr>
          <w:rFonts w:cs="Arial"/>
          <w:szCs w:val="21"/>
        </w:rPr>
        <w:t xml:space="preserve">ing </w:t>
      </w:r>
      <w:r w:rsidRPr="00C81EE8">
        <w:rPr>
          <w:rFonts w:cs="Arial"/>
          <w:szCs w:val="21"/>
        </w:rPr>
        <w:t>and reassur</w:t>
      </w:r>
      <w:r w:rsidR="00E87DEA">
        <w:rPr>
          <w:rFonts w:cs="Arial"/>
          <w:szCs w:val="21"/>
        </w:rPr>
        <w:t>ing</w:t>
      </w:r>
      <w:r w:rsidRPr="00C81EE8">
        <w:rPr>
          <w:rFonts w:cs="Arial"/>
          <w:szCs w:val="21"/>
        </w:rPr>
        <w:t xml:space="preserve"> the patient about their specific concerns with pain; addressed those concerns through targeted education (</w:t>
      </w:r>
      <w:r w:rsidR="00D969C8" w:rsidRPr="00C81EE8">
        <w:rPr>
          <w:rFonts w:cs="Arial"/>
          <w:szCs w:val="21"/>
        </w:rPr>
        <w:t>e.g.</w:t>
      </w:r>
      <w:r w:rsidRPr="00C81EE8">
        <w:rPr>
          <w:rFonts w:cs="Arial"/>
          <w:szCs w:val="21"/>
        </w:rPr>
        <w:t xml:space="preserve"> fears of re-injury).</w:t>
      </w:r>
    </w:p>
    <w:p w:rsidR="00495AFD" w:rsidRDefault="00495AFD" w:rsidP="004E00B2">
      <w:pPr>
        <w:pStyle w:val="ListParagraph"/>
        <w:numPr>
          <w:ilvl w:val="0"/>
          <w:numId w:val="4"/>
        </w:numPr>
        <w:jc w:val="left"/>
        <w:rPr>
          <w:rFonts w:cs="Arial"/>
          <w:szCs w:val="21"/>
        </w:rPr>
      </w:pPr>
      <w:r w:rsidRPr="00C81EE8">
        <w:rPr>
          <w:rFonts w:cs="Arial"/>
          <w:szCs w:val="21"/>
        </w:rPr>
        <w:t>Promot</w:t>
      </w:r>
      <w:r w:rsidR="00E87DEA">
        <w:rPr>
          <w:rFonts w:cs="Arial"/>
          <w:szCs w:val="21"/>
        </w:rPr>
        <w:t>ing</w:t>
      </w:r>
      <w:r w:rsidRPr="00C81EE8">
        <w:rPr>
          <w:rFonts w:cs="Arial"/>
          <w:szCs w:val="21"/>
        </w:rPr>
        <w:t xml:space="preserve"> self-management and </w:t>
      </w:r>
      <w:r>
        <w:rPr>
          <w:rFonts w:cs="Arial"/>
          <w:szCs w:val="21"/>
        </w:rPr>
        <w:t xml:space="preserve">reinforced the value of </w:t>
      </w:r>
      <w:r w:rsidRPr="00C81EE8">
        <w:rPr>
          <w:rFonts w:cs="Arial"/>
          <w:szCs w:val="21"/>
        </w:rPr>
        <w:t>the physiotherapist’s strategies.</w:t>
      </w:r>
    </w:p>
    <w:p w:rsidR="00495AFD" w:rsidRPr="00337B3C" w:rsidRDefault="00495AFD" w:rsidP="00435ADE">
      <w:pPr>
        <w:spacing w:line="320" w:lineRule="atLeast"/>
        <w:rPr>
          <w:b/>
        </w:rPr>
      </w:pPr>
      <w:r w:rsidRPr="00337B3C">
        <w:rPr>
          <w:b/>
        </w:rPr>
        <w:t xml:space="preserve">Case study 2 </w:t>
      </w:r>
    </w:p>
    <w:p w:rsidR="003F6967" w:rsidRDefault="00495AFD" w:rsidP="00495AFD">
      <w:pPr>
        <w:pStyle w:val="Quote"/>
        <w:spacing w:line="320" w:lineRule="atLeast"/>
        <w:jc w:val="left"/>
        <w:rPr>
          <w:rFonts w:cs="Arial"/>
          <w:i w:val="0"/>
        </w:rPr>
      </w:pPr>
      <w:r w:rsidRPr="00DE4CE5">
        <w:rPr>
          <w:i w:val="0"/>
        </w:rPr>
        <w:t>Four weeks after injury</w:t>
      </w:r>
      <w:r w:rsidRPr="00DE4CE5">
        <w:rPr>
          <w:rFonts w:cs="Arial"/>
          <w:i w:val="0"/>
        </w:rPr>
        <w:t xml:space="preserve"> the patient highlighted areas of pain and </w:t>
      </w:r>
      <w:r w:rsidR="00333355">
        <w:rPr>
          <w:rFonts w:cs="Arial"/>
          <w:i w:val="0"/>
        </w:rPr>
        <w:t>reported that</w:t>
      </w:r>
      <w:r>
        <w:rPr>
          <w:rFonts w:cs="Arial"/>
          <w:i w:val="0"/>
        </w:rPr>
        <w:t>:</w:t>
      </w:r>
    </w:p>
    <w:p w:rsidR="0079783B" w:rsidRDefault="0079783B" w:rsidP="00495AFD">
      <w:pPr>
        <w:pStyle w:val="Quote"/>
        <w:spacing w:line="320" w:lineRule="atLeast"/>
        <w:jc w:val="left"/>
      </w:pPr>
      <w:r w:rsidRPr="00AB42A1">
        <w:rPr>
          <w:noProof/>
          <w:lang w:val="en-AU" w:eastAsia="en-AU"/>
        </w:rPr>
        <w:drawing>
          <wp:anchor distT="0" distB="0" distL="114300" distR="114300" simplePos="0" relativeHeight="251661312" behindDoc="1" locked="0" layoutInCell="1" allowOverlap="1" wp14:anchorId="0F517714" wp14:editId="4351E919">
            <wp:simplePos x="0" y="0"/>
            <wp:positionH relativeFrom="column">
              <wp:posOffset>1008380</wp:posOffset>
            </wp:positionH>
            <wp:positionV relativeFrom="paragraph">
              <wp:posOffset>51435</wp:posOffset>
            </wp:positionV>
            <wp:extent cx="2220595" cy="1762125"/>
            <wp:effectExtent l="19050" t="19050" r="27305"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t="-1" r="3924" b="44164"/>
                    <a:stretch/>
                  </pic:blipFill>
                  <pic:spPr bwMode="auto">
                    <a:xfrm>
                      <a:off x="0" y="0"/>
                      <a:ext cx="2220595" cy="1762125"/>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5AFD" w:rsidRPr="00074C2B">
        <w:t>“My doctor helped with medication</w:t>
      </w:r>
      <w:r w:rsidR="00495AFD">
        <w:t>.</w:t>
      </w:r>
    </w:p>
    <w:p w:rsidR="003F6967" w:rsidRDefault="00495AFD" w:rsidP="00495AFD">
      <w:pPr>
        <w:pStyle w:val="Quote"/>
        <w:spacing w:line="320" w:lineRule="atLeast"/>
        <w:jc w:val="left"/>
      </w:pPr>
      <w:r w:rsidRPr="00074C2B">
        <w:t xml:space="preserve">Light duties recommended by doctor were not followed by work. </w:t>
      </w:r>
    </w:p>
    <w:p w:rsidR="00495AFD" w:rsidRPr="00074C2B" w:rsidRDefault="00495AFD" w:rsidP="00495AFD">
      <w:pPr>
        <w:pStyle w:val="Quote"/>
        <w:spacing w:line="320" w:lineRule="atLeast"/>
        <w:jc w:val="left"/>
      </w:pPr>
      <w:r w:rsidRPr="00074C2B">
        <w:t>My workmates and coordinators did not care once I was injured.”</w:t>
      </w:r>
    </w:p>
    <w:p w:rsidR="0079783B" w:rsidRPr="00184B2B" w:rsidRDefault="0079783B" w:rsidP="00DC5383">
      <w:pPr>
        <w:spacing w:line="320" w:lineRule="atLeast"/>
        <w:jc w:val="left"/>
      </w:pPr>
      <w:r w:rsidRPr="00AF5BE1">
        <w:rPr>
          <w:b/>
        </w:rPr>
        <w:t>Worker’s self-completed screeners</w:t>
      </w:r>
      <w:r>
        <w:t xml:space="preserve"> indicated: high anxiety and distress;</w:t>
      </w:r>
      <w:r w:rsidRPr="00184B2B">
        <w:t xml:space="preserve"> low mood</w:t>
      </w:r>
      <w:r>
        <w:t>;</w:t>
      </w:r>
      <w:r w:rsidRPr="00184B2B">
        <w:t xml:space="preserve"> high </w:t>
      </w:r>
      <w:proofErr w:type="spellStart"/>
      <w:r>
        <w:t>catastrophi</w:t>
      </w:r>
      <w:r w:rsidR="00F55498">
        <w:t>s</w:t>
      </w:r>
      <w:r>
        <w:t>ing</w:t>
      </w:r>
      <w:proofErr w:type="spellEnd"/>
      <w:r>
        <w:t xml:space="preserve">; </w:t>
      </w:r>
      <w:r w:rsidRPr="00184B2B">
        <w:t>non-supportive work</w:t>
      </w:r>
      <w:r w:rsidR="00F55498">
        <w:t>place</w:t>
      </w:r>
      <w:r>
        <w:t>.</w:t>
      </w:r>
    </w:p>
    <w:p w:rsidR="0079783B" w:rsidRDefault="0079783B" w:rsidP="00DC5383">
      <w:pPr>
        <w:spacing w:line="320" w:lineRule="atLeast"/>
      </w:pPr>
      <w:r w:rsidRPr="00AF5BE1">
        <w:rPr>
          <w:b/>
        </w:rPr>
        <w:t>GP’s global assessment</w:t>
      </w:r>
      <w:r w:rsidRPr="00435ADE">
        <w:t xml:space="preserve"> was</w:t>
      </w:r>
      <w:r w:rsidRPr="00F234B6">
        <w:t xml:space="preserve"> “</w:t>
      </w:r>
      <w:r w:rsidR="00D969C8">
        <w:rPr>
          <w:rStyle w:val="QuoteChar"/>
        </w:rPr>
        <w:t>n</w:t>
      </w:r>
      <w:r w:rsidRPr="00F234B6">
        <w:rPr>
          <w:rStyle w:val="QuoteChar"/>
        </w:rPr>
        <w:t xml:space="preserve">o </w:t>
      </w:r>
      <w:r w:rsidRPr="00074C2B">
        <w:rPr>
          <w:rStyle w:val="QuoteChar"/>
        </w:rPr>
        <w:t>non-organic signs, no depression and RTW within 14 days</w:t>
      </w:r>
      <w:r w:rsidR="00D969C8">
        <w:rPr>
          <w:rStyle w:val="QuoteChar"/>
        </w:rPr>
        <w:t>.</w:t>
      </w:r>
      <w:r w:rsidRPr="00074C2B">
        <w:t>”</w:t>
      </w:r>
    </w:p>
    <w:p w:rsidR="0079783B" w:rsidRDefault="0079783B" w:rsidP="00DC5383">
      <w:pPr>
        <w:spacing w:line="320" w:lineRule="atLeast"/>
        <w:jc w:val="left"/>
      </w:pPr>
      <w:r w:rsidRPr="00AF5BE1">
        <w:rPr>
          <w:b/>
        </w:rPr>
        <w:t>Outcome</w:t>
      </w:r>
      <w:r w:rsidRPr="009C7D72">
        <w:t xml:space="preserve">: </w:t>
      </w:r>
      <w:r>
        <w:t xml:space="preserve">with </w:t>
      </w:r>
      <w:r w:rsidRPr="00184B2B">
        <w:t xml:space="preserve">no RTW </w:t>
      </w:r>
      <w:r>
        <w:t xml:space="preserve">at </w:t>
      </w:r>
      <w:r w:rsidR="00D969C8">
        <w:t>six</w:t>
      </w:r>
      <w:r w:rsidRPr="00184B2B">
        <w:t xml:space="preserve"> months</w:t>
      </w:r>
      <w:r>
        <w:t xml:space="preserve">; </w:t>
      </w:r>
      <w:r w:rsidRPr="00184B2B">
        <w:t>hi</w:t>
      </w:r>
      <w:r>
        <w:t>gh</w:t>
      </w:r>
      <w:r w:rsidRPr="00184B2B">
        <w:t xml:space="preserve"> pa</w:t>
      </w:r>
      <w:r>
        <w:t>in levels and high use of pain medication.</w:t>
      </w:r>
    </w:p>
    <w:p w:rsidR="00495AFD" w:rsidRDefault="00495AFD" w:rsidP="00495AFD">
      <w:pPr>
        <w:pStyle w:val="ListParagraph"/>
        <w:spacing w:line="320" w:lineRule="atLeast"/>
        <w:ind w:left="0"/>
        <w:rPr>
          <w:rFonts w:ascii="Source Sans Pro" w:eastAsia="Calibri" w:hAnsi="Source Sans Pro" w:cs="Arial"/>
          <w:b/>
          <w:szCs w:val="22"/>
        </w:rPr>
      </w:pPr>
      <w:r w:rsidRPr="005636B3">
        <w:rPr>
          <w:rFonts w:ascii="Source Sans Pro" w:eastAsia="Calibri" w:hAnsi="Source Sans Pro" w:cs="Arial"/>
          <w:b/>
          <w:szCs w:val="22"/>
        </w:rPr>
        <w:t>Suggestion</w:t>
      </w:r>
      <w:r>
        <w:rPr>
          <w:rFonts w:ascii="Source Sans Pro" w:eastAsia="Calibri" w:hAnsi="Source Sans Pro" w:cs="Arial"/>
          <w:b/>
          <w:szCs w:val="22"/>
        </w:rPr>
        <w:t>s</w:t>
      </w:r>
      <w:r w:rsidRPr="005636B3">
        <w:rPr>
          <w:rFonts w:ascii="Source Sans Pro" w:eastAsia="Calibri" w:hAnsi="Source Sans Pro" w:cs="Arial"/>
          <w:b/>
          <w:szCs w:val="22"/>
        </w:rPr>
        <w:t xml:space="preserve"> for improving management</w:t>
      </w:r>
      <w:r>
        <w:rPr>
          <w:rFonts w:ascii="Source Sans Pro" w:eastAsia="Calibri" w:hAnsi="Source Sans Pro" w:cs="Arial"/>
          <w:b/>
          <w:szCs w:val="22"/>
        </w:rPr>
        <w:t>:</w:t>
      </w:r>
    </w:p>
    <w:p w:rsidR="00495AFD" w:rsidRPr="00872C79" w:rsidRDefault="00495AFD" w:rsidP="004E00B2">
      <w:pPr>
        <w:pStyle w:val="ListParagraph"/>
        <w:numPr>
          <w:ilvl w:val="0"/>
          <w:numId w:val="4"/>
        </w:numPr>
        <w:spacing w:line="280" w:lineRule="atLeast"/>
        <w:jc w:val="left"/>
        <w:rPr>
          <w:rFonts w:cs="Arial"/>
          <w:szCs w:val="21"/>
        </w:rPr>
      </w:pPr>
      <w:r w:rsidRPr="00872C79">
        <w:rPr>
          <w:rFonts w:cs="Arial"/>
          <w:szCs w:val="21"/>
        </w:rPr>
        <w:t xml:space="preserve">Early use of a psychosocial screener e.g. K10 or DASS might have identified the high anxiety and distress, and low mood. </w:t>
      </w:r>
    </w:p>
    <w:p w:rsidR="00495AFD" w:rsidRPr="00872C79" w:rsidRDefault="00495AFD" w:rsidP="004E00B2">
      <w:pPr>
        <w:pStyle w:val="ListParagraph"/>
        <w:numPr>
          <w:ilvl w:val="0"/>
          <w:numId w:val="4"/>
        </w:numPr>
        <w:spacing w:line="280" w:lineRule="atLeast"/>
        <w:jc w:val="left"/>
        <w:rPr>
          <w:rFonts w:cs="Arial"/>
          <w:szCs w:val="21"/>
        </w:rPr>
      </w:pPr>
      <w:r w:rsidRPr="00872C79">
        <w:rPr>
          <w:rFonts w:cs="Arial"/>
          <w:szCs w:val="21"/>
        </w:rPr>
        <w:t xml:space="preserve">The Pain </w:t>
      </w:r>
      <w:proofErr w:type="spellStart"/>
      <w:r w:rsidRPr="00872C79">
        <w:rPr>
          <w:rFonts w:cs="Arial"/>
          <w:szCs w:val="21"/>
        </w:rPr>
        <w:t>Catastrophising</w:t>
      </w:r>
      <w:proofErr w:type="spellEnd"/>
      <w:r w:rsidRPr="00872C79">
        <w:rPr>
          <w:rFonts w:cs="Arial"/>
          <w:szCs w:val="21"/>
        </w:rPr>
        <w:t xml:space="preserve"> Scale (PSC) identifies those with high pain focus and pain anxiety. Manage with reassurance about becoming more active with an injury.</w:t>
      </w:r>
    </w:p>
    <w:p w:rsidR="00495AFD" w:rsidRPr="00872C79" w:rsidRDefault="00495AFD" w:rsidP="004E00B2">
      <w:pPr>
        <w:pStyle w:val="ListParagraph"/>
        <w:numPr>
          <w:ilvl w:val="0"/>
          <w:numId w:val="4"/>
        </w:numPr>
        <w:spacing w:line="280" w:lineRule="atLeast"/>
        <w:jc w:val="left"/>
        <w:rPr>
          <w:rFonts w:cs="Arial"/>
          <w:szCs w:val="21"/>
        </w:rPr>
      </w:pPr>
      <w:r w:rsidRPr="00872C79">
        <w:rPr>
          <w:rFonts w:cs="Arial"/>
          <w:szCs w:val="21"/>
        </w:rPr>
        <w:t xml:space="preserve">Consider referral to a psychologist </w:t>
      </w:r>
      <w:r w:rsidR="00DC5383">
        <w:rPr>
          <w:rFonts w:cs="Arial"/>
          <w:szCs w:val="21"/>
        </w:rPr>
        <w:t xml:space="preserve">skilled </w:t>
      </w:r>
      <w:r w:rsidRPr="00872C79">
        <w:rPr>
          <w:rFonts w:cs="Arial"/>
          <w:szCs w:val="21"/>
        </w:rPr>
        <w:t>to help with low mood and high anxiety about pain.</w:t>
      </w:r>
    </w:p>
    <w:p w:rsidR="009C7D72" w:rsidRPr="009C7D72" w:rsidRDefault="00495AFD" w:rsidP="004E00B2">
      <w:pPr>
        <w:pStyle w:val="ListParagraph"/>
        <w:numPr>
          <w:ilvl w:val="0"/>
          <w:numId w:val="4"/>
        </w:numPr>
        <w:spacing w:line="280" w:lineRule="atLeast"/>
        <w:jc w:val="left"/>
        <w:rPr>
          <w:rFonts w:cs="Arial"/>
          <w:sz w:val="21"/>
          <w:szCs w:val="21"/>
        </w:rPr>
      </w:pPr>
      <w:r w:rsidRPr="009C7D72">
        <w:rPr>
          <w:rFonts w:cs="Arial"/>
          <w:b/>
          <w:szCs w:val="21"/>
        </w:rPr>
        <w:t>Refer to</w:t>
      </w:r>
      <w:r w:rsidRPr="009C7D72">
        <w:rPr>
          <w:rFonts w:cs="Arial"/>
          <w:szCs w:val="21"/>
        </w:rPr>
        <w:t xml:space="preserve">: (a) RTW </w:t>
      </w:r>
      <w:r w:rsidR="00A25572">
        <w:rPr>
          <w:rFonts w:cs="Arial"/>
          <w:szCs w:val="21"/>
        </w:rPr>
        <w:t>c</w:t>
      </w:r>
      <w:r w:rsidRPr="009C7D72">
        <w:rPr>
          <w:rFonts w:cs="Arial"/>
          <w:szCs w:val="21"/>
        </w:rPr>
        <w:t>oordinator to address workplace issues e.g. suitable duties, relationships; or (b) mobile case manager to arrange mediation/relationship management.</w:t>
      </w:r>
    </w:p>
    <w:p w:rsidR="009C7D72" w:rsidRDefault="00495AFD" w:rsidP="004E00B2">
      <w:pPr>
        <w:pStyle w:val="ListParagraph"/>
        <w:numPr>
          <w:ilvl w:val="0"/>
          <w:numId w:val="4"/>
        </w:numPr>
        <w:spacing w:line="280" w:lineRule="atLeast"/>
        <w:jc w:val="left"/>
        <w:rPr>
          <w:rFonts w:cs="Arial"/>
          <w:sz w:val="21"/>
          <w:szCs w:val="21"/>
        </w:rPr>
        <w:sectPr w:rsidR="009C7D72" w:rsidSect="00474E53">
          <w:type w:val="continuous"/>
          <w:pgSz w:w="11900" w:h="16840" w:code="9"/>
          <w:pgMar w:top="1134" w:right="1134" w:bottom="1134" w:left="1134" w:header="567" w:footer="567" w:gutter="0"/>
          <w:cols w:num="2" w:space="674"/>
          <w:docGrid w:linePitch="360"/>
        </w:sectPr>
      </w:pPr>
      <w:r w:rsidRPr="009C7D72">
        <w:rPr>
          <w:rFonts w:cs="Arial"/>
          <w:szCs w:val="21"/>
        </w:rPr>
        <w:t>Expand treatment options beyond just pain medication and reducing the worker’s hours of work to address broader pain anxiety issues, fear of work activities or lack of suitable duties and deactivation</w:t>
      </w:r>
      <w:r w:rsidRPr="009C7D72">
        <w:rPr>
          <w:rFonts w:cs="Arial"/>
          <w:sz w:val="21"/>
          <w:szCs w:val="21"/>
        </w:rPr>
        <w:t>.</w:t>
      </w:r>
    </w:p>
    <w:p w:rsidR="008132C5" w:rsidRPr="009E4535" w:rsidRDefault="00AE75BE" w:rsidP="00D9192E">
      <w:pPr>
        <w:pStyle w:val="Heading1"/>
        <w:rPr>
          <w:sz w:val="40"/>
        </w:rPr>
      </w:pPr>
      <w:bookmarkStart w:id="7" w:name="_Toc488414650"/>
      <w:r>
        <w:rPr>
          <w:sz w:val="40"/>
        </w:rPr>
        <w:lastRenderedPageBreak/>
        <w:t>Recommendations</w:t>
      </w:r>
      <w:r w:rsidR="008132C5" w:rsidRPr="009E4535">
        <w:rPr>
          <w:sz w:val="40"/>
        </w:rPr>
        <w:t xml:space="preserve"> for </w:t>
      </w:r>
      <w:r w:rsidR="008D0D30">
        <w:rPr>
          <w:sz w:val="40"/>
        </w:rPr>
        <w:t xml:space="preserve">management </w:t>
      </w:r>
      <w:r w:rsidR="00670C0F">
        <w:rPr>
          <w:sz w:val="40"/>
        </w:rPr>
        <w:t>interventions</w:t>
      </w:r>
      <w:bookmarkEnd w:id="7"/>
    </w:p>
    <w:bookmarkStart w:id="8" w:name="_Toc488414651"/>
    <w:p w:rsidR="006468DF" w:rsidRDefault="006468DF" w:rsidP="006421B6">
      <w:pPr>
        <w:pStyle w:val="Heading2"/>
        <w:rPr>
          <w:sz w:val="28"/>
        </w:rPr>
      </w:pPr>
      <w:r w:rsidRPr="00AF5BE1">
        <w:rPr>
          <w:rFonts w:eastAsia="Calibri" w:cs="Arial"/>
          <w:noProof/>
          <w:szCs w:val="22"/>
          <w:lang w:eastAsia="en-AU"/>
        </w:rPr>
        <mc:AlternateContent>
          <mc:Choice Requires="wps">
            <w:drawing>
              <wp:anchor distT="45720" distB="45720" distL="114300" distR="114300" simplePos="0" relativeHeight="251667456" behindDoc="0" locked="0" layoutInCell="1" allowOverlap="1" wp14:anchorId="181CC94D" wp14:editId="23635E53">
                <wp:simplePos x="0" y="0"/>
                <wp:positionH relativeFrom="column">
                  <wp:posOffset>3270885</wp:posOffset>
                </wp:positionH>
                <wp:positionV relativeFrom="paragraph">
                  <wp:posOffset>960755</wp:posOffset>
                </wp:positionV>
                <wp:extent cx="2838450" cy="62865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28650"/>
                        </a:xfrm>
                        <a:prstGeom prst="round2DiagRect">
                          <a:avLst/>
                        </a:prstGeom>
                        <a:solidFill>
                          <a:srgbClr val="D1DA28"/>
                        </a:solidFill>
                        <a:ln w="9525">
                          <a:noFill/>
                          <a:miter lim="800000"/>
                          <a:headEnd/>
                          <a:tailEnd/>
                        </a:ln>
                      </wps:spPr>
                      <wps:txbx>
                        <w:txbxContent>
                          <w:p w:rsidR="0041100E" w:rsidRPr="006468DF" w:rsidRDefault="0041100E" w:rsidP="00AF5BE1">
                            <w:pPr>
                              <w:jc w:val="left"/>
                            </w:pPr>
                            <w:r>
                              <w:t>Recommendation 1.3 – delay intervention to three weeks after injury</w:t>
                            </w:r>
                            <w:r w:rsidRPr="00BA369B">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CC94D" id="_x0000_s1037" style="position:absolute;margin-left:257.55pt;margin-top:75.65pt;width:223.5pt;height:4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83845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FLgIAAC4EAAAOAAAAZHJzL2Uyb0RvYy54bWysU1+P0zAMf0fiO0R5Z1172+hV605j4xDS&#10;8Ufc8QG8NF0j0rgk2drx6XHS3RjwhshDZMf2z/bPzvJuaDU7SusUmpKnkyln0gislNmX/OvT/auc&#10;M+fBVKDRyJKfpON3q5cvln1XyAwb1JW0jECMK/qu5I33XZEkTjSyBTfBThoy1mhb8KTafVJZ6Am9&#10;1Uk2nS6SHm3VWRTSOXrdjka+ivh1LYX/VNdOeqZLTrX5eNt478KdrJZQ7C10jRLnMuAfqmhBGUp6&#10;gdqCB3aw6i+oVgmLDms/EdgmWNdKyNgDdZNO/+jmsYFOxl6IHNddaHL/D1Z8PH62TFUlv0k5M9DS&#10;jJ7k4NkbHFgW6Ok7V5DXY0d+fqBnGnNs1XUPKL45ZnDTgNnLtbXYNxIqKi8NkclV6IjjAsiu/4AV&#10;pYGDxwg01LYN3BEbjNBpTKfLaEIpgh6z/CafzckkyLbI8gXJIQUUz9Gddf6dxJYFoeQWD6bKtgr2&#10;X2gJYh44Pjg/Bj07h7QOtaruldZRsfvdRlt2BFqYbbpdZ/k5z29u2rC+5LfzbB6RDYZ4goaiVZ4W&#10;Wqu25Pk0nBAOReDlrami7EHpUabytTkTFbgZWfLDbogjSS8D2GF1IuosjgtMH46EBu0Pznpa3pK7&#10;7wewkjP93hD9t+lsFrY9KrP564wUe23ZXVvACIIquedsFDc+/pBQt8E1jalWkbcwz7GSc820lHEG&#10;5w8Utv5aj16/vvnqJwAAAP//AwBQSwMEFAAGAAgAAAAhAJMyxA/fAAAACwEAAA8AAABkcnMvZG93&#10;bnJldi54bWxMj8tOwzAQRfdI/IM1SOyo82iqEuJUCKm7buhD3U7jIYmI7ch22sDXM6xgOXOP7pyp&#10;NrMZxJV86J1VkC4SEGQbp3vbKjgetk9rECGi1Tg4Swq+KMCmvr+rsNTuZt/puo+t4BIbSlTQxTiW&#10;UoamI4Nh4UaynH04bzDy6FupPd643AwyS5KVNNhbvtDhSG8dNZ/7ySg46++13x3C8rzLl9Nx25ww&#10;0Empx4f59QVEpDn+wfCrz+pQs9PFTVYHMSgo0iJllIMizUEw8bzKeHNRkBVJDrKu5P8f6h8AAAD/&#10;/wMAUEsBAi0AFAAGAAgAAAAhALaDOJL+AAAA4QEAABMAAAAAAAAAAAAAAAAAAAAAAFtDb250ZW50&#10;X1R5cGVzXS54bWxQSwECLQAUAAYACAAAACEAOP0h/9YAAACUAQAACwAAAAAAAAAAAAAAAAAvAQAA&#10;X3JlbHMvLnJlbHNQSwECLQAUAAYACAAAACEAshWvxS4CAAAuBAAADgAAAAAAAAAAAAAAAAAuAgAA&#10;ZHJzL2Uyb0RvYy54bWxQSwECLQAUAAYACAAAACEAkzLED98AAAALAQAADwAAAAAAAAAAAAAAAACI&#10;BAAAZHJzL2Rvd25yZXYueG1sUEsFBgAAAAAEAAQA8wAAAJQFAAAAAA==&#10;" adj="-11796480,,5400" path="m104777,l2838450,r,l2838450,523873v,57867,-46910,104777,-104777,104777l,628650r,l,104777c,46910,46910,,104777,xe" fillcolor="#d1da28" stroked="f">
                <v:stroke joinstyle="miter"/>
                <v:formulas/>
                <v:path o:connecttype="custom" o:connectlocs="104777,0;2838450,0;2838450,0;2838450,523873;2733673,628650;0,628650;0,628650;0,104777;104777,0" o:connectangles="0,0,0,0,0,0,0,0,0" textboxrect="0,0,2838450,628650"/>
                <v:textbox>
                  <w:txbxContent>
                    <w:p w:rsidR="0041100E" w:rsidRPr="006468DF" w:rsidRDefault="0041100E" w:rsidP="00AF5BE1">
                      <w:pPr>
                        <w:jc w:val="left"/>
                      </w:pPr>
                      <w:r>
                        <w:t>Recommendation 1.3 – delay intervention to three weeks after injury</w:t>
                      </w:r>
                      <w:r w:rsidRPr="00BA369B">
                        <w:t xml:space="preserve"> </w:t>
                      </w:r>
                    </w:p>
                  </w:txbxContent>
                </v:textbox>
                <w10:wrap type="square"/>
              </v:shape>
            </w:pict>
          </mc:Fallback>
        </mc:AlternateContent>
      </w:r>
      <w:r w:rsidR="005E6264">
        <w:rPr>
          <w:sz w:val="28"/>
        </w:rPr>
        <w:t>1</w:t>
      </w:r>
      <w:r w:rsidR="005B4A2A" w:rsidRPr="00AF5BE1">
        <w:rPr>
          <w:sz w:val="28"/>
        </w:rPr>
        <w:t xml:space="preserve">. </w:t>
      </w:r>
      <w:r w:rsidR="00A16A10">
        <w:rPr>
          <w:sz w:val="28"/>
        </w:rPr>
        <w:t>Early r</w:t>
      </w:r>
      <w:r w:rsidR="008132C5" w:rsidRPr="00AF5BE1">
        <w:rPr>
          <w:sz w:val="28"/>
        </w:rPr>
        <w:t xml:space="preserve">isk assessment to inform </w:t>
      </w:r>
      <w:r w:rsidR="00A16A10">
        <w:rPr>
          <w:sz w:val="28"/>
        </w:rPr>
        <w:t xml:space="preserve">timely </w:t>
      </w:r>
      <w:r w:rsidR="008132C5" w:rsidRPr="00AF5BE1">
        <w:rPr>
          <w:sz w:val="28"/>
        </w:rPr>
        <w:t>management</w:t>
      </w:r>
      <w:bookmarkEnd w:id="8"/>
      <w:r w:rsidR="008132C5" w:rsidRPr="00AF5BE1">
        <w:rPr>
          <w:sz w:val="28"/>
        </w:rPr>
        <w:t xml:space="preserve"> </w:t>
      </w:r>
    </w:p>
    <w:p w:rsidR="00E06040" w:rsidRPr="00AF5BE1" w:rsidRDefault="005E6264" w:rsidP="00AF5BE1">
      <w:pPr>
        <w:rPr>
          <w:rFonts w:ascii="Source Sans Pro" w:eastAsia="Calibri" w:hAnsi="Source Sans Pro" w:cs="Arial"/>
          <w:color w:val="A21C26" w:themeColor="text2"/>
          <w:sz w:val="24"/>
          <w:szCs w:val="22"/>
        </w:rPr>
      </w:pPr>
      <w:r w:rsidRPr="00AF5BE1">
        <w:rPr>
          <w:rFonts w:eastAsia="Calibri" w:cs="Arial"/>
          <w:noProof/>
          <w:szCs w:val="22"/>
          <w:lang w:eastAsia="en-AU"/>
        </w:rPr>
        <mc:AlternateContent>
          <mc:Choice Requires="wps">
            <w:drawing>
              <wp:inline distT="0" distB="0" distL="0" distR="0" wp14:anchorId="153F6246" wp14:editId="3BA9C5AA">
                <wp:extent cx="2838450" cy="876300"/>
                <wp:effectExtent l="0" t="0" r="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76300"/>
                        </a:xfrm>
                        <a:prstGeom prst="round2DiagRect">
                          <a:avLst/>
                        </a:prstGeom>
                        <a:solidFill>
                          <a:srgbClr val="D1DA28"/>
                        </a:solidFill>
                        <a:ln w="9525">
                          <a:noFill/>
                          <a:miter lim="800000"/>
                          <a:headEnd/>
                          <a:tailEnd/>
                        </a:ln>
                      </wps:spPr>
                      <wps:txbx>
                        <w:txbxContent>
                          <w:p w:rsidR="0041100E" w:rsidRPr="00BA369B" w:rsidRDefault="0041100E" w:rsidP="005E6264">
                            <w:pPr>
                              <w:jc w:val="left"/>
                            </w:pPr>
                            <w:r>
                              <w:t>Recommendation 1.1 – increase early risk assessment using tools by influential providers</w:t>
                            </w:r>
                          </w:p>
                        </w:txbxContent>
                      </wps:txbx>
                      <wps:bodyPr rot="0" vert="horz" wrap="square" lIns="91440" tIns="45720" rIns="91440" bIns="45720" anchor="t" anchorCtr="0">
                        <a:noAutofit/>
                      </wps:bodyPr>
                    </wps:wsp>
                  </a:graphicData>
                </a:graphic>
              </wp:inline>
            </w:drawing>
          </mc:Choice>
          <mc:Fallback>
            <w:pict>
              <v:shape w14:anchorId="153F6246" id="_x0000_s1038" style="width:223.5pt;height:69pt;visibility:visible;mso-wrap-style:square;mso-left-percent:-10001;mso-top-percent:-10001;mso-position-horizontal:absolute;mso-position-horizontal-relative:char;mso-position-vertical:absolute;mso-position-vertical-relative:line;mso-left-percent:-10001;mso-top-percent:-10001;v-text-anchor:top" coordsize="2838450,876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QILwIAAC4EAAAOAAAAZHJzL2Uyb0RvYy54bWysU9uO2yAQfa/Uf0C8N3acZDex4qzSpFtV&#10;2l7U3X4ABmyjYsYFEnv36zvgJI22b1X9YDHMcDhz5rC+G1pNjtI6Baag00lKiTQchDJ1QX883b9b&#10;UuI8M4JpMLKgz9LRu83bN+u+y2UGDWghLUEQ4/K+K2jjfZcnieONbJmbQCcNJiuwLfMY2joRlvWI&#10;3uokS9ObpAcrOgtcOoe7+zFJNxG/qiT3X6vKSU90QZGbj38b/2X4J5s1y2vLukbxEw32Dyxapgxe&#10;eoHaM8/Iwaq/oFrFLTio/IRDm0BVKS5jD9jNNH3VzWPDOhl7QXFcd5HJ/T9Y/uX4zRIlCpqtKDGs&#10;xRk9ycGT9zCQLMjTdy7HqscO6/yA2zjm2KrrHoD/dMTArmGmlltroW8kE0hvGk4mV0dHHBdAyv4z&#10;CLyGHTxEoKGybdAO1SCIjmN6vowmUOG4mS1ny/kCUxxzy9ubWRpnl7D8fLqzzn+U0JKwKKiFgxHZ&#10;XrH6O5og3sOOD84HXiw/F4drHWgl7pXWMbB1udOWHBkaZj/db7NlbOVVmTakL+hqkS0isoFwPnqp&#10;VR4NrVWLNNPwjRYLunwwIpZ4pvS4RibanIQK2owq+aEc4kims/MAShDPKJ2F0cD44HDRgH2hpEfz&#10;FtT9OjArKdGfDMq/ms7nwe0xmC9uMwzsdaa8zjDDEaqgnpJxufPxhQQ9DGxxTJWKuoV5jkxOnNGU&#10;Uc7TAwquv45j1Z9nvvkNAAD//wMAUEsDBBQABgAIAAAAIQDQUSds2gAAAAUBAAAPAAAAZHJzL2Rv&#10;d25yZXYueG1sTI9BS8NAEIXvgv9hGcGb3VSLhphNEcWDiIKxF2/T7DRJ3Z0N2W0T/72jF70MPN7j&#10;zffK9eydOtIY+8AGlosMFHETbM+tgc3740UOKiZkiy4wGfiiCOvq9KTEwoaJ3+hYp1ZJCccCDXQp&#10;DYXWsenIY1yEgVi8XRg9JpFjq+2Ik5R7py+z7Fp77Fk+dDjQfUfNZ33wBvKhxhr3Lj1tePlhXx/i&#10;9PySG3N+Nt/dgko0p78w/OALOlTCtA0HtlE5AzIk/V7xVqsbkVsJXeUZ6KrU/+mrbwAAAP//AwBQ&#10;SwECLQAUAAYACAAAACEAtoM4kv4AAADhAQAAEwAAAAAAAAAAAAAAAAAAAAAAW0NvbnRlbnRfVHlw&#10;ZXNdLnhtbFBLAQItABQABgAIAAAAIQA4/SH/1gAAAJQBAAALAAAAAAAAAAAAAAAAAC8BAABfcmVs&#10;cy8ucmVsc1BLAQItABQABgAIAAAAIQCXN0QILwIAAC4EAAAOAAAAAAAAAAAAAAAAAC4CAABkcnMv&#10;ZTJvRG9jLnhtbFBLAQItABQABgAIAAAAIQDQUSds2gAAAAUBAAAPAAAAAAAAAAAAAAAAAIkEAABk&#10;cnMvZG93bnJldi54bWxQSwUGAAAAAAQABADzAAAAkAUAAAAA&#10;" adj="-11796480,,5400" path="m146053,l2838450,r,l2838450,730247v,80663,-65390,146053,-146053,146053l,876300r,l,146053c,65390,65390,,146053,xe" fillcolor="#d1da28" stroked="f">
                <v:stroke joinstyle="miter"/>
                <v:formulas/>
                <v:path o:connecttype="custom" o:connectlocs="146053,0;2838450,0;2838450,0;2838450,730247;2692397,876300;0,876300;0,876300;0,146053;146053,0" o:connectangles="0,0,0,0,0,0,0,0,0" textboxrect="0,0,2838450,876300"/>
                <v:textbox>
                  <w:txbxContent>
                    <w:p w:rsidR="0041100E" w:rsidRPr="00BA369B" w:rsidRDefault="0041100E" w:rsidP="005E6264">
                      <w:pPr>
                        <w:jc w:val="left"/>
                      </w:pPr>
                      <w:r>
                        <w:t>Recommendation 1.1 – increase early risk assessment using tools by influential providers</w:t>
                      </w:r>
                    </w:p>
                  </w:txbxContent>
                </v:textbox>
                <w10:anchorlock/>
              </v:shape>
            </w:pict>
          </mc:Fallback>
        </mc:AlternateContent>
      </w:r>
      <w:r w:rsidR="00E06040" w:rsidRPr="006421B6">
        <w:rPr>
          <w:rFonts w:ascii="Source Sans Pro" w:eastAsia="Calibri" w:hAnsi="Source Sans Pro" w:cs="Arial"/>
          <w:b/>
          <w:szCs w:val="22"/>
        </w:rPr>
        <w:t>General practitioners</w:t>
      </w:r>
      <w:r w:rsidR="00E06040" w:rsidRPr="006421B6">
        <w:rPr>
          <w:rFonts w:ascii="Source Sans Pro" w:eastAsia="Calibri" w:hAnsi="Source Sans Pro" w:cs="Arial"/>
          <w:szCs w:val="22"/>
        </w:rPr>
        <w:t xml:space="preserve"> </w:t>
      </w:r>
      <w:r w:rsidR="00E06040" w:rsidRPr="00C8611E">
        <w:rPr>
          <w:rFonts w:ascii="Source Sans Pro" w:eastAsia="Calibri" w:hAnsi="Source Sans Pro" w:cs="Arial"/>
          <w:szCs w:val="22"/>
        </w:rPr>
        <w:t xml:space="preserve">occupy a key role in the work injury system, however, they need further training and assistance to improve their assessment of risk. </w:t>
      </w:r>
    </w:p>
    <w:p w:rsidR="008D0D30" w:rsidRPr="00AF5BE1" w:rsidRDefault="008D0D30" w:rsidP="004E00B2">
      <w:pPr>
        <w:pStyle w:val="ListParagraph"/>
        <w:numPr>
          <w:ilvl w:val="0"/>
          <w:numId w:val="4"/>
        </w:numPr>
        <w:jc w:val="left"/>
        <w:rPr>
          <w:rFonts w:cs="Arial"/>
          <w:szCs w:val="21"/>
        </w:rPr>
      </w:pPr>
      <w:r w:rsidRPr="00AF5BE1">
        <w:rPr>
          <w:rFonts w:cs="Arial"/>
          <w:szCs w:val="21"/>
        </w:rPr>
        <w:t>GPs to use brief risk assessment instruments to identify areas of risk and then provide targeted management as outlined in Attachment 2.</w:t>
      </w:r>
    </w:p>
    <w:p w:rsidR="008D0D30" w:rsidRPr="006421B6" w:rsidRDefault="008D0D30" w:rsidP="004E00B2">
      <w:pPr>
        <w:pStyle w:val="ListParagraph"/>
        <w:numPr>
          <w:ilvl w:val="0"/>
          <w:numId w:val="4"/>
        </w:numPr>
        <w:jc w:val="left"/>
        <w:rPr>
          <w:rFonts w:ascii="Source Sans Pro" w:eastAsia="Calibri" w:hAnsi="Source Sans Pro" w:cs="Arial"/>
          <w:szCs w:val="22"/>
        </w:rPr>
      </w:pPr>
      <w:r w:rsidRPr="00AF5BE1">
        <w:rPr>
          <w:rFonts w:cs="Arial"/>
          <w:szCs w:val="21"/>
        </w:rPr>
        <w:t>Add module on how to conduct recommended risk assessment to GP educational</w:t>
      </w:r>
      <w:r w:rsidRPr="006421B6">
        <w:rPr>
          <w:rFonts w:ascii="Source Sans Pro" w:eastAsia="Calibri" w:hAnsi="Source Sans Pro" w:cs="Arial"/>
          <w:szCs w:val="22"/>
        </w:rPr>
        <w:t xml:space="preserve"> sessions</w:t>
      </w:r>
      <w:r w:rsidR="004A6788">
        <w:rPr>
          <w:rFonts w:ascii="Source Sans Pro" w:eastAsia="Calibri" w:hAnsi="Source Sans Pro" w:cs="Arial"/>
          <w:szCs w:val="22"/>
        </w:rPr>
        <w:t xml:space="preserve">. </w:t>
      </w:r>
    </w:p>
    <w:p w:rsidR="003150B8" w:rsidRDefault="003150B8" w:rsidP="00AF5BE1">
      <w:pPr>
        <w:jc w:val="left"/>
        <w:rPr>
          <w:rFonts w:ascii="Source Sans Pro" w:eastAsia="Calibri" w:hAnsi="Source Sans Pro" w:cs="Arial"/>
          <w:b/>
          <w:szCs w:val="22"/>
        </w:rPr>
      </w:pPr>
    </w:p>
    <w:p w:rsidR="00E06040" w:rsidRPr="00C8611E" w:rsidRDefault="00B56986" w:rsidP="00AF5BE1">
      <w:pPr>
        <w:jc w:val="left"/>
        <w:rPr>
          <w:rFonts w:ascii="Source Sans Pro" w:eastAsia="Calibri" w:hAnsi="Source Sans Pro" w:cs="Arial"/>
          <w:szCs w:val="22"/>
        </w:rPr>
      </w:pPr>
      <w:r w:rsidRPr="00AF5BE1">
        <w:rPr>
          <w:rFonts w:ascii="Source Sans Pro" w:eastAsia="Calibri" w:hAnsi="Source Sans Pro" w:cs="Arial"/>
          <w:noProof/>
          <w:szCs w:val="22"/>
          <w:lang w:eastAsia="en-AU"/>
        </w:rPr>
        <mc:AlternateContent>
          <mc:Choice Requires="wps">
            <w:drawing>
              <wp:anchor distT="45720" distB="45720" distL="114300" distR="114300" simplePos="0" relativeHeight="251659264" behindDoc="0" locked="0" layoutInCell="1" allowOverlap="1" wp14:anchorId="473A6EC2" wp14:editId="27B7F19A">
                <wp:simplePos x="0" y="0"/>
                <wp:positionH relativeFrom="column">
                  <wp:posOffset>3194685</wp:posOffset>
                </wp:positionH>
                <wp:positionV relativeFrom="paragraph">
                  <wp:posOffset>725805</wp:posOffset>
                </wp:positionV>
                <wp:extent cx="2838450" cy="628650"/>
                <wp:effectExtent l="0" t="0" r="0" b="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28650"/>
                        </a:xfrm>
                        <a:prstGeom prst="round2DiagRect">
                          <a:avLst/>
                        </a:prstGeom>
                        <a:solidFill>
                          <a:srgbClr val="D1DA28"/>
                        </a:solidFill>
                        <a:ln w="9525">
                          <a:noFill/>
                          <a:miter lim="800000"/>
                          <a:headEnd/>
                          <a:tailEnd/>
                        </a:ln>
                      </wps:spPr>
                      <wps:txbx>
                        <w:txbxContent>
                          <w:p w:rsidR="0041100E" w:rsidRPr="006468DF" w:rsidRDefault="0041100E" w:rsidP="00AF5BE1">
                            <w:pPr>
                              <w:jc w:val="left"/>
                            </w:pPr>
                            <w:r>
                              <w:t>Recommendation 2.1 – enhance GP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A6EC2" id="_x0000_s1039" style="position:absolute;margin-left:251.55pt;margin-top:57.15pt;width:223.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83845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NoLgIAAC8EAAAOAAAAZHJzL2Uyb0RvYy54bWysU1+P2jAMf5+07xDlfRR6wEpFOTHYTZNu&#10;f7S7fQCTpjRaGndJoOU+/ZyU49j2Ni0PkR3bP9s/O8vbvtHsKK1TaAo+GY05k0Zgqcy+4N8f795k&#10;nDkPpgSNRhb8JB2/Xb1+tezaXKZYoy6lZQRiXN61Ba+9b/MkcaKWDbgRttKQsULbgCfV7pPSQkfo&#10;jU7S8XiedGjL1qKQztHrdjDyVcSvKin8l6py0jNdcKrNx9vGexfuZLWEfG+hrZU4lwH/UEUDylDS&#10;C9QWPLCDVX9BNUpYdFj5kcAmwapSQsYeqJvJ+I9uHmpoZeyFyHHthSb3/2DF5+NXy1RJs1vccGag&#10;oSE9yt6zd9izNPDTtS4nt4eWHH1Pz+Qbe3XtPYofjhnc1GD2cm0tdrWEkuqbhMjkKnTAcQFk133C&#10;ktLAwWME6ivbBPKIDkboNKfTZTahFEGPaXaTTWdkEmSbp9mc5JAC8ufo1jr/QWLDglBwiwdTplsF&#10;+2+0BTEPHO+dH4KenUNah1qVd0rrqNj9bqMtOwJtzHayXafZOc9vbtqwruCLWTqLyAZDPEFD3ihP&#10;G61VU/BsHE4Ihzzw8t6UUfag9CBT+dqciQrcDCz5ftcPM5mG4MDiDssTUWdx2GD6cSTUaJ8462h7&#10;C+5+HsBKzvRHQ/QvJtNpWPeoTGdvU1LstWV3bQEjCKrgnrNB3Pj4RULdBtc0pkpF3l4qOddMWxln&#10;cP5BYe2v9ej18s9XvwAAAP//AwBQSwMEFAAGAAgAAAAhAD0VgZbfAAAACwEAAA8AAABkcnMvZG93&#10;bnJldi54bWxMj8tOwzAQRfdI/IM1SOyonTqtShqnQkjddUMf6taNhyRqbEe20wa+nmEFy5l7dOdM&#10;uZlsz24YYuedgmwmgKGrvelco+B42L6sgMWkndG9d6jgCyNsqseHUhfG390H3vapYVTiYqEVtCkN&#10;BeexbtHqOPMDOso+fbA60RgaboK+U7nt+VyIJbe6c3Sh1QO+t1hf96NVcDbfq7A7xPy8k/l43NYn&#10;HfGk1PPT9LYGlnBKfzD86pM6VOR08aMzkfUKFkJmhFKQ5RIYEa8LQZuLgnkmJfCq5P9/qH4AAAD/&#10;/wMAUEsBAi0AFAAGAAgAAAAhALaDOJL+AAAA4QEAABMAAAAAAAAAAAAAAAAAAAAAAFtDb250ZW50&#10;X1R5cGVzXS54bWxQSwECLQAUAAYACAAAACEAOP0h/9YAAACUAQAACwAAAAAAAAAAAAAAAAAvAQAA&#10;X3JlbHMvLnJlbHNQSwECLQAUAAYACAAAACEAWEVTaC4CAAAvBAAADgAAAAAAAAAAAAAAAAAuAgAA&#10;ZHJzL2Uyb0RvYy54bWxQSwECLQAUAAYACAAAACEAPRWBlt8AAAALAQAADwAAAAAAAAAAAAAAAACI&#10;BAAAZHJzL2Rvd25yZXYueG1sUEsFBgAAAAAEAAQA8wAAAJQFAAAAAA==&#10;" adj="-11796480,,5400" path="m104777,l2838450,r,l2838450,523873v,57867,-46910,104777,-104777,104777l,628650r,l,104777c,46910,46910,,104777,xe" fillcolor="#d1da28" stroked="f">
                <v:stroke joinstyle="miter"/>
                <v:formulas/>
                <v:path o:connecttype="custom" o:connectlocs="104777,0;2838450,0;2838450,0;2838450,523873;2733673,628650;0,628650;0,628650;0,104777;104777,0" o:connectangles="0,0,0,0,0,0,0,0,0" textboxrect="0,0,2838450,628650"/>
                <v:textbox>
                  <w:txbxContent>
                    <w:p w:rsidR="0041100E" w:rsidRPr="006468DF" w:rsidRDefault="0041100E" w:rsidP="00AF5BE1">
                      <w:pPr>
                        <w:jc w:val="left"/>
                      </w:pPr>
                      <w:r>
                        <w:t>Recommendation 2.1 – enhance GP education</w:t>
                      </w:r>
                    </w:p>
                  </w:txbxContent>
                </v:textbox>
                <w10:wrap type="square"/>
              </v:shape>
            </w:pict>
          </mc:Fallback>
        </mc:AlternateContent>
      </w:r>
      <w:r w:rsidR="00E06040" w:rsidRPr="006421B6">
        <w:rPr>
          <w:rFonts w:ascii="Source Sans Pro" w:eastAsia="Calibri" w:hAnsi="Source Sans Pro" w:cs="Arial"/>
          <w:b/>
          <w:szCs w:val="22"/>
        </w:rPr>
        <w:t>Physiotherapists</w:t>
      </w:r>
      <w:r w:rsidR="00E06040" w:rsidRPr="00C8611E" w:rsidDel="00703C15">
        <w:rPr>
          <w:rFonts w:ascii="Source Sans Pro" w:eastAsia="Calibri" w:hAnsi="Source Sans Pro" w:cs="Arial"/>
          <w:szCs w:val="22"/>
        </w:rPr>
        <w:t xml:space="preserve"> </w:t>
      </w:r>
      <w:r w:rsidR="00E06040" w:rsidRPr="00C8611E">
        <w:rPr>
          <w:rFonts w:ascii="Source Sans Pro" w:eastAsia="Calibri" w:hAnsi="Source Sans Pro" w:cs="Arial"/>
          <w:szCs w:val="22"/>
        </w:rPr>
        <w:t xml:space="preserve">have the important role of promoting self-management coping strategies versus providing passive treatment. They may be best placed to advise the GP of potential areas of risk and identify suitable work duties available. </w:t>
      </w:r>
    </w:p>
    <w:p w:rsidR="008D0D30" w:rsidRPr="00AF5BE1" w:rsidRDefault="008D0D30" w:rsidP="004E00B2">
      <w:pPr>
        <w:pStyle w:val="ListParagraph"/>
        <w:numPr>
          <w:ilvl w:val="0"/>
          <w:numId w:val="4"/>
        </w:numPr>
        <w:jc w:val="left"/>
        <w:rPr>
          <w:rFonts w:cs="Arial"/>
          <w:szCs w:val="21"/>
        </w:rPr>
      </w:pPr>
      <w:r w:rsidRPr="00AF5BE1">
        <w:rPr>
          <w:rFonts w:cs="Arial"/>
          <w:szCs w:val="21"/>
        </w:rPr>
        <w:t>Physiotherapists to use brief risk assessment instruments to identify areas of risk and then provide targeted management as outlined in Attachment 3.</w:t>
      </w:r>
    </w:p>
    <w:p w:rsidR="008D0D30" w:rsidRPr="00AF5BE1" w:rsidRDefault="008D0D30" w:rsidP="004E00B2">
      <w:pPr>
        <w:pStyle w:val="ListParagraph"/>
        <w:numPr>
          <w:ilvl w:val="0"/>
          <w:numId w:val="4"/>
        </w:numPr>
        <w:jc w:val="left"/>
        <w:rPr>
          <w:rFonts w:cs="Arial"/>
          <w:szCs w:val="21"/>
        </w:rPr>
      </w:pPr>
      <w:r w:rsidRPr="00AF5BE1">
        <w:rPr>
          <w:rFonts w:cs="Arial"/>
          <w:szCs w:val="21"/>
        </w:rPr>
        <w:t>Inform GPs of potential risk issues identified including areas highlighted by risk assessment tools</w:t>
      </w:r>
      <w:r w:rsidR="008505B0">
        <w:rPr>
          <w:rFonts w:cs="Arial"/>
          <w:szCs w:val="21"/>
        </w:rPr>
        <w:t xml:space="preserve">. </w:t>
      </w:r>
    </w:p>
    <w:p w:rsidR="008D0D30" w:rsidRPr="00BA3DFD" w:rsidRDefault="008D0D30" w:rsidP="004E00B2">
      <w:pPr>
        <w:pStyle w:val="ListParagraph"/>
        <w:numPr>
          <w:ilvl w:val="0"/>
          <w:numId w:val="4"/>
        </w:numPr>
        <w:jc w:val="left"/>
        <w:rPr>
          <w:rFonts w:cs="Arial"/>
          <w:szCs w:val="21"/>
        </w:rPr>
      </w:pPr>
      <w:r w:rsidRPr="00AF5BE1">
        <w:rPr>
          <w:rFonts w:cs="Arial"/>
          <w:szCs w:val="21"/>
        </w:rPr>
        <w:t>Maintain training risk assessment and implications in professional development sessions and practice visits</w:t>
      </w:r>
      <w:r w:rsidR="0075007D" w:rsidRPr="00BA3DFD">
        <w:rPr>
          <w:rFonts w:cs="Arial"/>
          <w:szCs w:val="21"/>
        </w:rPr>
        <w:t>.</w:t>
      </w:r>
      <w:r w:rsidRPr="00AF5BE1">
        <w:rPr>
          <w:rFonts w:cs="Arial"/>
          <w:szCs w:val="21"/>
        </w:rPr>
        <w:t xml:space="preserve"> </w:t>
      </w:r>
    </w:p>
    <w:p w:rsidR="000B7E75" w:rsidRDefault="005E6264" w:rsidP="00AF5BE1">
      <w:r w:rsidRPr="00AF5BE1">
        <w:rPr>
          <w:rFonts w:eastAsia="Calibri" w:cs="Arial"/>
          <w:noProof/>
          <w:szCs w:val="22"/>
          <w:lang w:eastAsia="en-AU"/>
        </w:rPr>
        <mc:AlternateContent>
          <mc:Choice Requires="wps">
            <w:drawing>
              <wp:inline distT="0" distB="0" distL="0" distR="0" wp14:anchorId="1DF43686" wp14:editId="3CDC82B4">
                <wp:extent cx="2838450" cy="590550"/>
                <wp:effectExtent l="0" t="0" r="0" b="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590550"/>
                        </a:xfrm>
                        <a:prstGeom prst="round2DiagRect">
                          <a:avLst/>
                        </a:prstGeom>
                        <a:solidFill>
                          <a:srgbClr val="D1DA28"/>
                        </a:solidFill>
                        <a:ln w="9525">
                          <a:noFill/>
                          <a:miter lim="800000"/>
                          <a:headEnd/>
                          <a:tailEnd/>
                        </a:ln>
                      </wps:spPr>
                      <wps:txbx>
                        <w:txbxContent>
                          <w:p w:rsidR="0041100E" w:rsidRPr="006468DF" w:rsidRDefault="0041100E" w:rsidP="005E6264">
                            <w:pPr>
                              <w:jc w:val="left"/>
                            </w:pPr>
                            <w:r>
                              <w:t xml:space="preserve">Recommendation 1.2 – informed interventions </w:t>
                            </w:r>
                          </w:p>
                        </w:txbxContent>
                      </wps:txbx>
                      <wps:bodyPr rot="0" vert="horz" wrap="square" lIns="91440" tIns="45720" rIns="91440" bIns="45720" anchor="t" anchorCtr="0">
                        <a:noAutofit/>
                      </wps:bodyPr>
                    </wps:wsp>
                  </a:graphicData>
                </a:graphic>
              </wp:inline>
            </w:drawing>
          </mc:Choice>
          <mc:Fallback>
            <w:pict>
              <v:shape w14:anchorId="1DF43686" id="_x0000_s1040" style="width:223.5pt;height:46.5pt;visibility:visible;mso-wrap-style:square;mso-left-percent:-10001;mso-top-percent:-10001;mso-position-horizontal:absolute;mso-position-horizontal-relative:char;mso-position-vertical:absolute;mso-position-vertical-relative:line;mso-left-percent:-10001;mso-top-percent:-10001;v-text-anchor:top" coordsize="2838450,590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6PLQIAAC4EAAAOAAAAZHJzL2Uyb0RvYy54bWysU9uO0zAQfUfiHyy/07TZBtqo6aq0LEJa&#10;LmKXD5g6TmLheILtNilfz9jpdgu8IfIQzXg8Z86cGa9uh1azo7ROoSn4bDLlTBqBpTJ1wb893r1a&#10;cOY8mBI0Glnwk3T8dv3yxarvcplig7qUlhGIcXnfFbzxvsuTxIlGtuAm2ElDwQptC55cWyelhZ7Q&#10;W52k0+nrpEdbdhaFdI5Od2OQryN+VUnhP1eVk57pghM3H/82/vfhn6xXkNcWukaJMw34BxYtKENF&#10;L1A78MAOVv0F1Sph0WHlJwLbBKtKCRl7oG5m0z+6eWigk7EXEsd1F5nc/4MVn45fLFNlwW9IHgMt&#10;zehRDp69xYGlQZ6+czndeujonh/omMYcW3XdPYrvjhncNmBqubEW+0ZCSfRmITO5Sh1xXADZ9x+x&#10;pDJw8BiBhsq2QTtSgxE68ThdRhOoCDpMFzeLeUYhQbFsOc3IDiUgf8rurPPvJbYsGAW3eDBlulNQ&#10;f6UliHXgeO/8mPR0OZR1qFV5p7SOjq33W23ZEWhhdrPdJl2c6/x2TRvWF3yZpVlENhjyCRryVnla&#10;aK3agi+m4QvpkAdd3pky2h6UHm2ir81ZqKDNqJIf9kMcySzKGFTcY3ki6SyOC0wPjowG7U/Oelre&#10;grsfB7CSM/3BkPzL2Xwetj068+xNSo69juyvI2AEQRXcczaaWx9fSOBtcENjqlTU7ZnJmTMtZZzB&#10;+QGFrb/2463nZ77+BQAA//8DAFBLAwQUAAYACAAAACEA0ZkLhdwAAAAEAQAADwAAAGRycy9kb3du&#10;cmV2LnhtbEyPzU7DMBCE70h9B2srcUHUBspPQ5wKIVEO5QAtQurNjZckEO9GsduGt2fhApeRRrOa&#10;+TafD6FVe+xjw2ThbGJAIZXsG6osvK4fTm9AxeTIu5YJLXxhhHkxOspd5vlAL7hfpUpJCcXMWahT&#10;6jKtY1ljcHHCHZJk79wHl8T2lfa9O0h5aPW5MVc6uIZkoXYd3tdYfq52wcLAb4vSXNKzP1munxab&#10;jh/5g609Hg93t6ASDunvGH7wBR0KYdryjnxUrQV5JP2qZNPptdithdmFAV3k+j988Q0AAP//AwBQ&#10;SwECLQAUAAYACAAAACEAtoM4kv4AAADhAQAAEwAAAAAAAAAAAAAAAAAAAAAAW0NvbnRlbnRfVHlw&#10;ZXNdLnhtbFBLAQItABQABgAIAAAAIQA4/SH/1gAAAJQBAAALAAAAAAAAAAAAAAAAAC8BAABfcmVs&#10;cy8ucmVsc1BLAQItABQABgAIAAAAIQBvvK6PLQIAAC4EAAAOAAAAAAAAAAAAAAAAAC4CAABkcnMv&#10;ZTJvRG9jLnhtbFBLAQItABQABgAIAAAAIQDRmQuF3AAAAAQBAAAPAAAAAAAAAAAAAAAAAIcEAABk&#10;cnMvZG93bnJldi54bWxQSwUGAAAAAAQABADzAAAAkAUAAAAA&#10;" adj="-11796480,,5400" path="m98427,l2838450,r,l2838450,492123v,54360,-44067,98427,-98427,98427l,590550r,l,98427c,44067,44067,,98427,xe" fillcolor="#d1da28" stroked="f">
                <v:stroke joinstyle="miter"/>
                <v:formulas/>
                <v:path o:connecttype="custom" o:connectlocs="98427,0;2838450,0;2838450,0;2838450,492123;2740023,590550;0,590550;0,590550;0,98427;98427,0" o:connectangles="0,0,0,0,0,0,0,0,0" textboxrect="0,0,2838450,590550"/>
                <v:textbox>
                  <w:txbxContent>
                    <w:p w:rsidR="0041100E" w:rsidRPr="006468DF" w:rsidRDefault="0041100E" w:rsidP="005E6264">
                      <w:pPr>
                        <w:jc w:val="left"/>
                      </w:pPr>
                      <w:r>
                        <w:t xml:space="preserve">Recommendation 1.2 – informed interventions </w:t>
                      </w:r>
                    </w:p>
                  </w:txbxContent>
                </v:textbox>
                <w10:anchorlock/>
              </v:shape>
            </w:pict>
          </mc:Fallback>
        </mc:AlternateContent>
      </w:r>
      <w:r w:rsidR="00454373">
        <w:t xml:space="preserve">Each intervention </w:t>
      </w:r>
      <w:r w:rsidR="008132C5" w:rsidRPr="006421B6">
        <w:t xml:space="preserve">is informed by risk assessment </w:t>
      </w:r>
      <w:r w:rsidR="005B4A2A" w:rsidRPr="00AF5BE1">
        <w:t xml:space="preserve">throughout </w:t>
      </w:r>
      <w:r w:rsidR="008132C5" w:rsidRPr="006421B6">
        <w:t xml:space="preserve">each stage </w:t>
      </w:r>
      <w:r w:rsidR="005B4A2A" w:rsidRPr="00AF5BE1">
        <w:t xml:space="preserve">of the injury </w:t>
      </w:r>
      <w:r w:rsidR="000B7E75">
        <w:t xml:space="preserve">from acute phase (up to </w:t>
      </w:r>
      <w:r w:rsidR="002731CB">
        <w:t>four</w:t>
      </w:r>
      <w:r w:rsidR="000B7E75">
        <w:t xml:space="preserve"> weeks), sub</w:t>
      </w:r>
      <w:r w:rsidR="00D20BF4">
        <w:t>-</w:t>
      </w:r>
      <w:r w:rsidR="000B7E75">
        <w:t>acute (</w:t>
      </w:r>
      <w:r w:rsidR="002731CB">
        <w:t>four</w:t>
      </w:r>
      <w:r w:rsidR="000B7E75">
        <w:t xml:space="preserve"> to 12 weeks) and chronic (beyond 12 weeks).</w:t>
      </w:r>
    </w:p>
    <w:p w:rsidR="009D02A3" w:rsidRPr="00AF5BE1" w:rsidRDefault="006468DF" w:rsidP="00AF5BE1">
      <w:r w:rsidRPr="00AF5BE1">
        <w:rPr>
          <w:rFonts w:ascii="Source Sans Pro" w:eastAsia="Calibri" w:hAnsi="Source Sans Pro" w:cs="Arial"/>
          <w:noProof/>
          <w:szCs w:val="22"/>
          <w:lang w:eastAsia="en-AU"/>
        </w:rPr>
        <mc:AlternateContent>
          <mc:Choice Requires="wps">
            <w:drawing>
              <wp:anchor distT="45720" distB="45720" distL="114300" distR="114300" simplePos="0" relativeHeight="251658240" behindDoc="0" locked="0" layoutInCell="1" allowOverlap="1" wp14:anchorId="56BC74B7" wp14:editId="16D66D2B">
                <wp:simplePos x="0" y="0"/>
                <wp:positionH relativeFrom="column">
                  <wp:posOffset>0</wp:posOffset>
                </wp:positionH>
                <wp:positionV relativeFrom="paragraph">
                  <wp:posOffset>1360170</wp:posOffset>
                </wp:positionV>
                <wp:extent cx="2838450" cy="628650"/>
                <wp:effectExtent l="0" t="0" r="0" b="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28650"/>
                        </a:xfrm>
                        <a:prstGeom prst="round2DiagRect">
                          <a:avLst/>
                        </a:prstGeom>
                        <a:solidFill>
                          <a:srgbClr val="D1DA28"/>
                        </a:solidFill>
                        <a:ln w="9525">
                          <a:noFill/>
                          <a:miter lim="800000"/>
                          <a:headEnd/>
                          <a:tailEnd/>
                        </a:ln>
                      </wps:spPr>
                      <wps:txbx>
                        <w:txbxContent>
                          <w:p w:rsidR="0041100E" w:rsidRPr="006468DF" w:rsidRDefault="0041100E" w:rsidP="00AF5BE1">
                            <w:pPr>
                              <w:jc w:val="left"/>
                            </w:pPr>
                            <w:r>
                              <w:t xml:space="preserve">Recommendation 1.4 – match strategies to identified risks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C74B7" id="_x0000_s1041" style="position:absolute;left:0;text-align:left;margin-left:0;margin-top:107.1pt;width:223.5pt;height:4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83845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mdLQIAAC8EAAAOAAAAZHJzL2Uyb0RvYy54bWysU1+P0zAMf0fiO0R5Z93KNrpq3WlsHEI6&#10;/og7PoCbpmtEGpckW3t8epx0txvwhshDZMf2z/bPzvpmaDU7SesUmoLPJlPOpBFYKXMo+LeH21cZ&#10;Z86DqUCjkQV/lI7fbF6+WPddLlNsUFfSMgIxLu+7gjfed3mSONHIFtwEO2nIWKNtwZNqD0lloSf0&#10;VifpdLpMerRVZ1FI5+h1Pxr5JuLXtRT+c1076ZkuONXm423jXYY72awhP1joGiXOZcA/VNGCMpT0&#10;ArUHD+xo1V9QrRIWHdZ+IrBNsK6VkLEH6mY2/aOb+wY6GXshclx3ocn9P1jx6fTFMlXR7FYpZwZa&#10;GtKDHDx7iwNLAz9953Jyu+/I0Q/0TL6xV9fdofjumMFdA+Ygt9Zi30ioqL5ZiEyuQkccF0DK/iNW&#10;lAaOHiPQUNs2kEd0MEKnOT1eZhNKEfSYZq+z+YJMgmzLNFuSHFJA/hTdWeffS2xZEApu8WiqdK/g&#10;8JW2IOaB053zY9CTc0jrUKvqVmkdFXsod9qyE9DG7Gf7bZqd8/zmpg3rC75apIuIbDDEEzTkrfK0&#10;0Vq1Bc+m4YRwyAMv70wVZQ9KjzKVr82ZqMDNyJIfymGcySIEBxZLrB6JOovjBtOPI6FB+5Oznra3&#10;4O7HEazkTH8wRP9qNp+HdY/KfPEmJcVeW8prCxhBUAX3nI3izscvEuo2uKUx1Sry9lzJuWbayjiD&#10;8w8Ka3+tR6/nf775BQAA//8DAFBLAwQUAAYACAAAACEAwLFNWtwAAAAIAQAADwAAAGRycy9kb3du&#10;cmV2LnhtbEyPS0/DMBCE70j8B2srcaPOS7QK2VQIqbde6EO9uvGSRI3Xke20gV+POcFxdlYz31Sb&#10;2QziRs73lhHSZQKCuLG65xbheNg+r0H4oFirwTIhfJGHTf34UKlS2zt/0G0fWhFD2JcKoQthLKX0&#10;TUdG+aUdiaP3aZ1RIUrXSu3UPYabQWZJ8iKN6jk2dGqk946a634yCGf9vXa7gy/Ou7yYjtvmpDyd&#10;EJ8W89sriEBz+HuGX/yIDnVkutiJtRcDQhwSELK0yEBEuyhW8XJByNM8A1lX8v+A+gcAAP//AwBQ&#10;SwECLQAUAAYACAAAACEAtoM4kv4AAADhAQAAEwAAAAAAAAAAAAAAAAAAAAAAW0NvbnRlbnRfVHlw&#10;ZXNdLnhtbFBLAQItABQABgAIAAAAIQA4/SH/1gAAAJQBAAALAAAAAAAAAAAAAAAAAC8BAABfcmVs&#10;cy8ucmVsc1BLAQItABQABgAIAAAAIQDSnNmdLQIAAC8EAAAOAAAAAAAAAAAAAAAAAC4CAABkcnMv&#10;ZTJvRG9jLnhtbFBLAQItABQABgAIAAAAIQDAsU1a3AAAAAgBAAAPAAAAAAAAAAAAAAAAAIcEAABk&#10;cnMvZG93bnJldi54bWxQSwUGAAAAAAQABADzAAAAkAUAAAAA&#10;" adj="-11796480,,5400" path="m104777,l2838450,r,l2838450,523873v,57867,-46910,104777,-104777,104777l,628650r,l,104777c,46910,46910,,104777,xe" fillcolor="#d1da28" stroked="f">
                <v:stroke joinstyle="miter"/>
                <v:formulas/>
                <v:path o:connecttype="custom" o:connectlocs="104777,0;2838450,0;2838450,0;2838450,523873;2733673,628650;0,628650;0,628650;0,104777;104777,0" o:connectangles="0,0,0,0,0,0,0,0,0" textboxrect="0,0,2838450,628650"/>
                <v:textbox>
                  <w:txbxContent>
                    <w:p w:rsidR="0041100E" w:rsidRPr="006468DF" w:rsidRDefault="0041100E" w:rsidP="00AF5BE1">
                      <w:pPr>
                        <w:jc w:val="left"/>
                      </w:pPr>
                      <w:r>
                        <w:t xml:space="preserve">Recommendation 1.4 – match strategies to identified risks </w:t>
                      </w:r>
                    </w:p>
                  </w:txbxContent>
                </v:textbox>
                <w10:wrap type="square"/>
              </v:shape>
            </w:pict>
          </mc:Fallback>
        </mc:AlternateContent>
      </w:r>
      <w:r w:rsidR="000B7E75">
        <w:t>Each i</w:t>
      </w:r>
      <w:r w:rsidR="00946BAF">
        <w:t>ntervention</w:t>
      </w:r>
      <w:r w:rsidR="000B7E75">
        <w:t xml:space="preserve"> should b</w:t>
      </w:r>
      <w:r w:rsidR="008132C5" w:rsidRPr="006421B6">
        <w:t xml:space="preserve">e informed by </w:t>
      </w:r>
      <w:r w:rsidR="00946BAF">
        <w:t xml:space="preserve">the specific </w:t>
      </w:r>
      <w:r w:rsidR="00736200">
        <w:t xml:space="preserve">types of </w:t>
      </w:r>
      <w:r w:rsidR="00946BAF">
        <w:t>risks identified in the screening process.</w:t>
      </w:r>
    </w:p>
    <w:p w:rsidR="008132C5" w:rsidRDefault="00FF4A59" w:rsidP="00AF5BE1">
      <w:pPr>
        <w:rPr>
          <w:rFonts w:ascii="Source Sans Pro" w:hAnsi="Source Sans Pro" w:cs="Arial"/>
          <w:szCs w:val="22"/>
        </w:rPr>
      </w:pPr>
      <w:r>
        <w:rPr>
          <w:rFonts w:ascii="Source Sans Pro" w:hAnsi="Source Sans Pro" w:cs="Arial"/>
          <w:szCs w:val="22"/>
        </w:rPr>
        <w:t>E</w:t>
      </w:r>
      <w:r w:rsidR="008132C5" w:rsidRPr="00AF5BE1">
        <w:rPr>
          <w:rFonts w:ascii="Source Sans Pro" w:hAnsi="Source Sans Pro" w:cs="Arial"/>
          <w:szCs w:val="22"/>
        </w:rPr>
        <w:t xml:space="preserve">nsure </w:t>
      </w:r>
      <w:r>
        <w:rPr>
          <w:rFonts w:ascii="Source Sans Pro" w:hAnsi="Source Sans Pro" w:cs="Arial"/>
          <w:szCs w:val="22"/>
        </w:rPr>
        <w:t xml:space="preserve">there are </w:t>
      </w:r>
      <w:r w:rsidR="008132C5" w:rsidRPr="00AF5BE1">
        <w:rPr>
          <w:rFonts w:ascii="Source Sans Pro" w:hAnsi="Source Sans Pro" w:cs="Arial"/>
          <w:szCs w:val="22"/>
        </w:rPr>
        <w:t>specific strategies for specific risk issues</w:t>
      </w:r>
      <w:r w:rsidR="004D7650">
        <w:rPr>
          <w:rFonts w:ascii="Source Sans Pro" w:hAnsi="Source Sans Pro" w:cs="Arial"/>
          <w:szCs w:val="22"/>
        </w:rPr>
        <w:t xml:space="preserve">. </w:t>
      </w:r>
    </w:p>
    <w:p w:rsidR="000B6083" w:rsidRDefault="000B6083" w:rsidP="00AF5BE1">
      <w:pPr>
        <w:rPr>
          <w:rFonts w:ascii="Source Sans Pro" w:hAnsi="Source Sans Pro" w:cs="Arial"/>
          <w:szCs w:val="22"/>
        </w:rPr>
      </w:pPr>
    </w:p>
    <w:p w:rsidR="000B6083" w:rsidRDefault="000B6083" w:rsidP="00AF5BE1">
      <w:pPr>
        <w:rPr>
          <w:rFonts w:ascii="Source Sans Pro" w:hAnsi="Source Sans Pro" w:cs="Arial"/>
          <w:szCs w:val="22"/>
        </w:rPr>
      </w:pPr>
    </w:p>
    <w:p w:rsidR="000B6083" w:rsidRDefault="000B6083" w:rsidP="00AF5BE1">
      <w:pPr>
        <w:rPr>
          <w:rFonts w:ascii="Source Sans Pro" w:hAnsi="Source Sans Pro" w:cs="Arial"/>
          <w:szCs w:val="22"/>
        </w:rPr>
      </w:pPr>
    </w:p>
    <w:p w:rsidR="006468DF" w:rsidRPr="006468DF" w:rsidRDefault="00D351B8" w:rsidP="00AF5BE1">
      <w:pPr>
        <w:pStyle w:val="Heading2"/>
        <w:spacing w:before="120"/>
      </w:pPr>
      <w:bookmarkStart w:id="9" w:name="_Toc488414652"/>
      <w:r>
        <w:t>2</w:t>
      </w:r>
      <w:r w:rsidR="005B4A2A">
        <w:t xml:space="preserve">. </w:t>
      </w:r>
      <w:r w:rsidR="008132C5" w:rsidRPr="00237C8D">
        <w:t>M</w:t>
      </w:r>
      <w:r w:rsidR="004E00B2">
        <w:t xml:space="preserve">anagement to target specific </w:t>
      </w:r>
      <w:r w:rsidR="008132C5" w:rsidRPr="00237C8D">
        <w:t xml:space="preserve">risk </w:t>
      </w:r>
      <w:r w:rsidR="004E00B2">
        <w:t>areas</w:t>
      </w:r>
      <w:bookmarkEnd w:id="9"/>
    </w:p>
    <w:p w:rsidR="008132C5" w:rsidRPr="00AF5BE1" w:rsidRDefault="00D20BF4" w:rsidP="00AF5BE1">
      <w:pPr>
        <w:jc w:val="left"/>
        <w:rPr>
          <w:rFonts w:ascii="Source Sans Pro" w:hAnsi="Source Sans Pro" w:cs="Arial"/>
          <w:b/>
          <w:szCs w:val="22"/>
        </w:rPr>
      </w:pPr>
      <w:r>
        <w:rPr>
          <w:rFonts w:ascii="Source Sans Pro" w:hAnsi="Source Sans Pro" w:cs="Arial"/>
          <w:szCs w:val="22"/>
        </w:rPr>
        <w:t xml:space="preserve">The </w:t>
      </w:r>
      <w:r w:rsidR="00C64160" w:rsidRPr="00AF5BE1">
        <w:rPr>
          <w:rFonts w:ascii="Source Sans Pro" w:hAnsi="Source Sans Pro" w:cs="Arial"/>
          <w:szCs w:val="22"/>
        </w:rPr>
        <w:t xml:space="preserve">training </w:t>
      </w:r>
      <w:r>
        <w:rPr>
          <w:rFonts w:ascii="Source Sans Pro" w:hAnsi="Source Sans Pro" w:cs="Arial"/>
          <w:szCs w:val="22"/>
        </w:rPr>
        <w:t xml:space="preserve">for GPs should </w:t>
      </w:r>
      <w:r w:rsidR="00C64160" w:rsidRPr="00AF5BE1">
        <w:rPr>
          <w:rFonts w:ascii="Source Sans Pro" w:hAnsi="Source Sans Pro" w:cs="Arial"/>
          <w:szCs w:val="22"/>
        </w:rPr>
        <w:t>includ</w:t>
      </w:r>
      <w:r>
        <w:rPr>
          <w:rFonts w:ascii="Source Sans Pro" w:hAnsi="Source Sans Pro" w:cs="Arial"/>
          <w:szCs w:val="22"/>
        </w:rPr>
        <w:t>e</w:t>
      </w:r>
      <w:r w:rsidR="00C64160" w:rsidRPr="00AF5BE1">
        <w:rPr>
          <w:rFonts w:ascii="Source Sans Pro" w:hAnsi="Source Sans Pro" w:cs="Arial"/>
          <w:szCs w:val="22"/>
        </w:rPr>
        <w:t xml:space="preserve"> the study findings focus</w:t>
      </w:r>
      <w:r w:rsidR="00B75567">
        <w:rPr>
          <w:rFonts w:ascii="Source Sans Pro" w:hAnsi="Source Sans Pro" w:cs="Arial"/>
          <w:szCs w:val="22"/>
        </w:rPr>
        <w:t>s</w:t>
      </w:r>
      <w:r w:rsidR="00C64160" w:rsidRPr="00AF5BE1">
        <w:rPr>
          <w:rFonts w:ascii="Source Sans Pro" w:hAnsi="Source Sans Pro" w:cs="Arial"/>
          <w:szCs w:val="22"/>
        </w:rPr>
        <w:t>ing on</w:t>
      </w:r>
      <w:r w:rsidR="008132C5" w:rsidRPr="00AF5BE1">
        <w:rPr>
          <w:rFonts w:ascii="Source Sans Pro" w:hAnsi="Source Sans Pro" w:cs="Arial"/>
          <w:szCs w:val="22"/>
        </w:rPr>
        <w:t>:</w:t>
      </w:r>
    </w:p>
    <w:p w:rsidR="008132C5" w:rsidRPr="00AF5BE1" w:rsidRDefault="001F04AC" w:rsidP="004E00B2">
      <w:pPr>
        <w:pStyle w:val="ListParagraph"/>
        <w:numPr>
          <w:ilvl w:val="0"/>
          <w:numId w:val="4"/>
        </w:numPr>
        <w:jc w:val="left"/>
        <w:rPr>
          <w:rFonts w:cs="Arial"/>
          <w:szCs w:val="21"/>
        </w:rPr>
      </w:pPr>
      <w:r w:rsidRPr="00AF5BE1">
        <w:rPr>
          <w:rFonts w:cs="Arial"/>
          <w:szCs w:val="21"/>
        </w:rPr>
        <w:t>s</w:t>
      </w:r>
      <w:r w:rsidR="00C64160" w:rsidRPr="00AF5BE1">
        <w:rPr>
          <w:rFonts w:cs="Arial"/>
          <w:szCs w:val="21"/>
        </w:rPr>
        <w:t xml:space="preserve">pecific steps </w:t>
      </w:r>
      <w:r w:rsidR="008132C5" w:rsidRPr="00AF5BE1">
        <w:rPr>
          <w:rFonts w:cs="Arial"/>
          <w:szCs w:val="21"/>
        </w:rPr>
        <w:t>to identify risk</w:t>
      </w:r>
      <w:r w:rsidR="005C60B8" w:rsidRPr="00AF5BE1">
        <w:rPr>
          <w:rFonts w:cs="Arial"/>
          <w:szCs w:val="21"/>
        </w:rPr>
        <w:t>s using key tools</w:t>
      </w:r>
    </w:p>
    <w:p w:rsidR="008132C5" w:rsidRPr="00AF5BE1" w:rsidRDefault="001F04AC" w:rsidP="004E00B2">
      <w:pPr>
        <w:pStyle w:val="ListParagraph"/>
        <w:numPr>
          <w:ilvl w:val="0"/>
          <w:numId w:val="4"/>
        </w:numPr>
        <w:jc w:val="left"/>
        <w:rPr>
          <w:rFonts w:cs="Arial"/>
          <w:szCs w:val="21"/>
        </w:rPr>
      </w:pPr>
      <w:r w:rsidRPr="00AF5BE1">
        <w:rPr>
          <w:rFonts w:cs="Arial"/>
          <w:szCs w:val="21"/>
        </w:rPr>
        <w:t>l</w:t>
      </w:r>
      <w:r w:rsidR="005C60B8" w:rsidRPr="00AF5BE1">
        <w:rPr>
          <w:rFonts w:cs="Arial"/>
          <w:szCs w:val="21"/>
        </w:rPr>
        <w:t xml:space="preserve">ink risk assessment findings to </w:t>
      </w:r>
      <w:r w:rsidR="008132C5" w:rsidRPr="00AF5BE1">
        <w:rPr>
          <w:rFonts w:cs="Arial"/>
          <w:szCs w:val="21"/>
        </w:rPr>
        <w:t>targeted interventions</w:t>
      </w:r>
    </w:p>
    <w:p w:rsidR="008132C5" w:rsidRPr="00AF5BE1" w:rsidRDefault="008132C5" w:rsidP="004E00B2">
      <w:pPr>
        <w:pStyle w:val="ListParagraph"/>
        <w:numPr>
          <w:ilvl w:val="0"/>
          <w:numId w:val="4"/>
        </w:numPr>
        <w:jc w:val="left"/>
        <w:rPr>
          <w:rFonts w:cs="Arial"/>
          <w:szCs w:val="21"/>
        </w:rPr>
      </w:pPr>
      <w:r w:rsidRPr="00AF5BE1">
        <w:rPr>
          <w:rFonts w:cs="Arial"/>
          <w:szCs w:val="21"/>
        </w:rPr>
        <w:t xml:space="preserve">select relevant tools </w:t>
      </w:r>
      <w:r w:rsidR="005C60B8" w:rsidRPr="00AF5BE1">
        <w:rPr>
          <w:rFonts w:cs="Arial"/>
          <w:szCs w:val="21"/>
        </w:rPr>
        <w:t>and instruments to use at each stage of the injury</w:t>
      </w:r>
    </w:p>
    <w:p w:rsidR="00350322" w:rsidRDefault="008132C5" w:rsidP="004E00B2">
      <w:pPr>
        <w:pStyle w:val="ListParagraph"/>
        <w:numPr>
          <w:ilvl w:val="0"/>
          <w:numId w:val="4"/>
        </w:numPr>
        <w:jc w:val="left"/>
        <w:rPr>
          <w:rFonts w:cs="Arial"/>
          <w:szCs w:val="21"/>
        </w:rPr>
      </w:pPr>
      <w:r w:rsidRPr="00AF5BE1">
        <w:rPr>
          <w:rFonts w:cs="Arial"/>
          <w:szCs w:val="21"/>
        </w:rPr>
        <w:t>access information that helps with clinical management</w:t>
      </w:r>
      <w:r w:rsidR="005C60B8" w:rsidRPr="00AF5BE1">
        <w:rPr>
          <w:rFonts w:cs="Arial"/>
          <w:szCs w:val="21"/>
        </w:rPr>
        <w:t xml:space="preserve"> guidelines to </w:t>
      </w:r>
      <w:r w:rsidR="00B75567">
        <w:rPr>
          <w:rFonts w:cs="Arial"/>
          <w:szCs w:val="21"/>
        </w:rPr>
        <w:t>assist</w:t>
      </w:r>
      <w:r w:rsidR="00B75567" w:rsidRPr="00AF5BE1">
        <w:rPr>
          <w:rFonts w:cs="Arial"/>
          <w:szCs w:val="21"/>
        </w:rPr>
        <w:t xml:space="preserve"> </w:t>
      </w:r>
      <w:r w:rsidR="005C60B8" w:rsidRPr="00AF5BE1">
        <w:rPr>
          <w:rFonts w:cs="Arial"/>
          <w:szCs w:val="21"/>
        </w:rPr>
        <w:t>GP</w:t>
      </w:r>
      <w:r w:rsidR="00350322">
        <w:rPr>
          <w:rFonts w:cs="Arial"/>
          <w:szCs w:val="21"/>
        </w:rPr>
        <w:t>s</w:t>
      </w:r>
    </w:p>
    <w:p w:rsidR="005C60B8" w:rsidRPr="00AF5BE1" w:rsidRDefault="006468DF" w:rsidP="00AF5BE1">
      <w:pPr>
        <w:jc w:val="left"/>
        <w:rPr>
          <w:rFonts w:ascii="Source Sans Pro" w:hAnsi="Source Sans Pro" w:cs="Arial"/>
          <w:b/>
          <w:szCs w:val="22"/>
        </w:rPr>
      </w:pPr>
      <w:r w:rsidRPr="00AF5BE1">
        <w:rPr>
          <w:rFonts w:ascii="Source Sans Pro" w:eastAsia="Calibri" w:hAnsi="Source Sans Pro" w:cs="Arial"/>
          <w:noProof/>
          <w:szCs w:val="22"/>
          <w:lang w:eastAsia="en-AU"/>
        </w:rPr>
        <w:lastRenderedPageBreak/>
        <mc:AlternateContent>
          <mc:Choice Requires="wps">
            <w:drawing>
              <wp:anchor distT="45720" distB="45720" distL="114300" distR="114300" simplePos="0" relativeHeight="251668480" behindDoc="0" locked="0" layoutInCell="1" allowOverlap="1" wp14:anchorId="3B26D88C" wp14:editId="5C4E491A">
                <wp:simplePos x="0" y="0"/>
                <wp:positionH relativeFrom="column">
                  <wp:posOffset>0</wp:posOffset>
                </wp:positionH>
                <wp:positionV relativeFrom="paragraph">
                  <wp:posOffset>273685</wp:posOffset>
                </wp:positionV>
                <wp:extent cx="2838450" cy="628650"/>
                <wp:effectExtent l="0" t="0" r="0" b="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628650"/>
                        </a:xfrm>
                        <a:prstGeom prst="round2DiagRect">
                          <a:avLst/>
                        </a:prstGeom>
                        <a:solidFill>
                          <a:srgbClr val="D1DA28"/>
                        </a:solidFill>
                        <a:ln w="9525">
                          <a:noFill/>
                          <a:miter lim="800000"/>
                          <a:headEnd/>
                          <a:tailEnd/>
                        </a:ln>
                      </wps:spPr>
                      <wps:txbx>
                        <w:txbxContent>
                          <w:p w:rsidR="0041100E" w:rsidRPr="006468DF" w:rsidRDefault="0041100E" w:rsidP="00AF5BE1">
                            <w:pPr>
                              <w:jc w:val="left"/>
                            </w:pPr>
                            <w:r>
                              <w:t xml:space="preserve">Recommendation 2.2 – enhance physiotherapist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6D88C" id="_x0000_s1042" style="position:absolute;margin-left:0;margin-top:21.55pt;width:223.5pt;height:4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2838450,628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0JULQIAAC8EAAAOAAAAZHJzL2Uyb0RvYy54bWysU1+P0zAMf0fiO0R5Z93KNrpq3WlsHEI6&#10;/og7PoCbpmtEGpckW3t8epx0txvwhshDZMf2z/bPzvpmaDU7SesUmoLPJlPOpBFYKXMo+LeH21cZ&#10;Z86DqUCjkQV/lI7fbF6+WPddLlNsUFfSMgIxLu+7gjfed3mSONHIFtwEO2nIWKNtwZNqD0lloSf0&#10;VifpdLpMerRVZ1FI5+h1Pxr5JuLXtRT+c1076ZkuONXm423jXYY72awhP1joGiXOZcA/VNGCMpT0&#10;ArUHD+xo1V9QrRIWHdZ+IrBNsK6VkLEH6mY2/aOb+wY6GXshclx3ocn9P1jx6fTFMlXR7FZzzgy0&#10;NKQHOXj2FgeWBn76zuXkdt+Rox/omXxjr667Q/HdMYO7BsxBbq3FvpFQUX2zEJlchY44LoCU/Ues&#10;KA0cPUagobZtII/oYIROc3q8zCaUIugxzV5n8wWZBNmWabYkOaSA/Cm6s86/l9iyIBTc4tFU6V7B&#10;4SttQcwDpzvnx6An55DWoVbVrdI6KvZQ7rRlJ6CN2c/22zQ75/nNTRvWF3y1SBcR2WCIJ2jIW+Vp&#10;o7VqC55NwwnhkAde3pkqyh6UHmUqX5szUYGbkSU/lMM4k2UIDiyWWD0SdRbHDaYfR0KD9idnPW1v&#10;wd2PI1jJmf5giP7VbD4P6x6V+eJNSoq9tpTXFjCCoAruORvFnY9fJNRtcEtjqlXk7bmSc820lXEG&#10;5x8U1v5aj17P/3zzCwAA//8DAFBLAwQUAAYACAAAACEAppwk6NsAAAAHAQAADwAAAGRycy9kb3du&#10;cmV2LnhtbEyPzU7DMBCE70i8g7WVuFEnrUWrEKdCSL31Qn/UqxsvSdR4HdlOG3h6lhMcZ2c08225&#10;mVwvbhhi50lDPs9AINXedtRoOB62z2sQMRmypveEGr4wwqZ6fChNYf2dPvC2T43gEoqF0dCmNBRS&#10;xrpFZ+LcD0jsffrgTGIZGmmDuXO56+Uiy16kMx3xQmsGfG+xvu5Hp+Fsv9dhd4jqvFuq8bitTybi&#10;Seun2fT2CiLhlP7C8IvP6FAx08WPZKPoNfAjSYNa5iDYVWrFhwvH1CIHWZXyP3/1AwAA//8DAFBL&#10;AQItABQABgAIAAAAIQC2gziS/gAAAOEBAAATAAAAAAAAAAAAAAAAAAAAAABbQ29udGVudF9UeXBl&#10;c10ueG1sUEsBAi0AFAAGAAgAAAAhADj9If/WAAAAlAEAAAsAAAAAAAAAAAAAAAAALwEAAF9yZWxz&#10;Ly5yZWxzUEsBAi0AFAAGAAgAAAAhADUnQlQtAgAALwQAAA4AAAAAAAAAAAAAAAAALgIAAGRycy9l&#10;Mm9Eb2MueG1sUEsBAi0AFAAGAAgAAAAhAKacJOjbAAAABwEAAA8AAAAAAAAAAAAAAAAAhwQAAGRy&#10;cy9kb3ducmV2LnhtbFBLBQYAAAAABAAEAPMAAACPBQAAAAA=&#10;" adj="-11796480,,5400" path="m104777,l2838450,r,l2838450,523873v,57867,-46910,104777,-104777,104777l,628650r,l,104777c,46910,46910,,104777,xe" fillcolor="#d1da28" stroked="f">
                <v:stroke joinstyle="miter"/>
                <v:formulas/>
                <v:path o:connecttype="custom" o:connectlocs="104777,0;2838450,0;2838450,0;2838450,523873;2733673,628650;0,628650;0,628650;0,104777;104777,0" o:connectangles="0,0,0,0,0,0,0,0,0" textboxrect="0,0,2838450,628650"/>
                <v:textbox>
                  <w:txbxContent>
                    <w:p w:rsidR="0041100E" w:rsidRPr="006468DF" w:rsidRDefault="0041100E" w:rsidP="00AF5BE1">
                      <w:pPr>
                        <w:jc w:val="left"/>
                      </w:pPr>
                      <w:r>
                        <w:t xml:space="preserve">Recommendation 2.2 – enhance physiotherapist education </w:t>
                      </w:r>
                    </w:p>
                  </w:txbxContent>
                </v:textbox>
                <w10:wrap type="square"/>
              </v:shape>
            </w:pict>
          </mc:Fallback>
        </mc:AlternateContent>
      </w:r>
      <w:r w:rsidR="00625EB7">
        <w:rPr>
          <w:rFonts w:ascii="Source Sans Pro" w:hAnsi="Source Sans Pro" w:cs="Arial"/>
          <w:szCs w:val="22"/>
        </w:rPr>
        <w:t>The recommendations are similar to that of the</w:t>
      </w:r>
      <w:r w:rsidR="005C60B8" w:rsidRPr="00AF5BE1">
        <w:rPr>
          <w:rFonts w:ascii="Source Sans Pro" w:hAnsi="Source Sans Pro" w:cs="Arial"/>
          <w:szCs w:val="22"/>
        </w:rPr>
        <w:t xml:space="preserve"> GPs</w:t>
      </w:r>
      <w:r w:rsidR="00625EB7">
        <w:rPr>
          <w:rFonts w:ascii="Source Sans Pro" w:hAnsi="Source Sans Pro" w:cs="Arial"/>
          <w:szCs w:val="22"/>
        </w:rPr>
        <w:t xml:space="preserve">. In addition </w:t>
      </w:r>
      <w:r w:rsidR="001F04AC" w:rsidRPr="00AF5BE1">
        <w:rPr>
          <w:rFonts w:ascii="Source Sans Pro" w:hAnsi="Source Sans Pro" w:cs="Arial"/>
          <w:szCs w:val="22"/>
        </w:rPr>
        <w:t>to promote:</w:t>
      </w:r>
    </w:p>
    <w:p w:rsidR="008132C5" w:rsidRPr="00AF5BE1" w:rsidRDefault="001F04AC" w:rsidP="004E00B2">
      <w:pPr>
        <w:pStyle w:val="ListParagraph"/>
        <w:numPr>
          <w:ilvl w:val="0"/>
          <w:numId w:val="4"/>
        </w:numPr>
        <w:jc w:val="left"/>
        <w:rPr>
          <w:rFonts w:cs="Arial"/>
          <w:szCs w:val="21"/>
        </w:rPr>
      </w:pPr>
      <w:r w:rsidRPr="00AF5BE1">
        <w:rPr>
          <w:rFonts w:cs="Arial"/>
          <w:szCs w:val="21"/>
        </w:rPr>
        <w:t xml:space="preserve">the role of physiotherapists </w:t>
      </w:r>
      <w:r w:rsidR="008132C5" w:rsidRPr="00AF5BE1">
        <w:rPr>
          <w:rFonts w:cs="Arial"/>
          <w:szCs w:val="21"/>
        </w:rPr>
        <w:t>as coaches to promote and improve the worker</w:t>
      </w:r>
      <w:r w:rsidR="00F40222">
        <w:rPr>
          <w:rFonts w:cs="Arial"/>
          <w:szCs w:val="21"/>
        </w:rPr>
        <w:t>’</w:t>
      </w:r>
      <w:r w:rsidR="008132C5" w:rsidRPr="00AF5BE1">
        <w:rPr>
          <w:rFonts w:cs="Arial"/>
          <w:szCs w:val="21"/>
        </w:rPr>
        <w:t>s ability to self-manage using</w:t>
      </w:r>
      <w:r w:rsidR="00F40222">
        <w:rPr>
          <w:rFonts w:cs="Arial"/>
          <w:szCs w:val="21"/>
        </w:rPr>
        <w:t>:</w:t>
      </w:r>
    </w:p>
    <w:p w:rsidR="008132C5" w:rsidRPr="00AF5BE1" w:rsidRDefault="008132C5" w:rsidP="004E00B2">
      <w:pPr>
        <w:pStyle w:val="ListParagraph"/>
        <w:numPr>
          <w:ilvl w:val="1"/>
          <w:numId w:val="4"/>
        </w:numPr>
        <w:jc w:val="left"/>
        <w:rPr>
          <w:rFonts w:cs="Arial"/>
          <w:szCs w:val="21"/>
        </w:rPr>
      </w:pPr>
      <w:r w:rsidRPr="00AF5BE1">
        <w:rPr>
          <w:rFonts w:cs="Arial"/>
          <w:szCs w:val="21"/>
        </w:rPr>
        <w:t xml:space="preserve">motivational interviewing techniques </w:t>
      </w:r>
    </w:p>
    <w:p w:rsidR="008132C5" w:rsidRPr="00AF5BE1" w:rsidRDefault="008132C5" w:rsidP="004E00B2">
      <w:pPr>
        <w:pStyle w:val="ListParagraph"/>
        <w:numPr>
          <w:ilvl w:val="1"/>
          <w:numId w:val="4"/>
        </w:numPr>
        <w:jc w:val="left"/>
        <w:rPr>
          <w:rFonts w:cs="Arial"/>
          <w:szCs w:val="21"/>
        </w:rPr>
      </w:pPr>
      <w:r w:rsidRPr="00AF5BE1">
        <w:rPr>
          <w:rFonts w:cs="Arial"/>
          <w:szCs w:val="21"/>
        </w:rPr>
        <w:t>goal setting communication styles</w:t>
      </w:r>
    </w:p>
    <w:p w:rsidR="001F04AC" w:rsidRDefault="00C771CC" w:rsidP="004E00B2">
      <w:pPr>
        <w:pStyle w:val="ListParagraph"/>
        <w:numPr>
          <w:ilvl w:val="0"/>
          <w:numId w:val="4"/>
        </w:numPr>
        <w:jc w:val="left"/>
        <w:rPr>
          <w:rFonts w:ascii="Source Sans Pro" w:hAnsi="Source Sans Pro" w:cs="Arial"/>
          <w:szCs w:val="22"/>
        </w:rPr>
      </w:pPr>
      <w:proofErr w:type="gramStart"/>
      <w:r>
        <w:rPr>
          <w:rFonts w:cs="Arial"/>
          <w:szCs w:val="21"/>
        </w:rPr>
        <w:t>use</w:t>
      </w:r>
      <w:proofErr w:type="gramEnd"/>
      <w:r>
        <w:rPr>
          <w:rFonts w:cs="Arial"/>
          <w:szCs w:val="21"/>
        </w:rPr>
        <w:t xml:space="preserve"> </w:t>
      </w:r>
      <w:r w:rsidR="001F04AC" w:rsidRPr="00AF5BE1">
        <w:rPr>
          <w:rFonts w:cs="Arial"/>
          <w:szCs w:val="21"/>
        </w:rPr>
        <w:t>strategies to inform GPs of the ris</w:t>
      </w:r>
      <w:r w:rsidR="001F04AC">
        <w:rPr>
          <w:rFonts w:ascii="Source Sans Pro" w:hAnsi="Source Sans Pro" w:cs="Arial"/>
          <w:szCs w:val="22"/>
        </w:rPr>
        <w:t>k assessment findings</w:t>
      </w:r>
      <w:r w:rsidR="00F40222">
        <w:rPr>
          <w:rFonts w:ascii="Source Sans Pro" w:hAnsi="Source Sans Pro" w:cs="Arial"/>
          <w:szCs w:val="22"/>
        </w:rPr>
        <w:t xml:space="preserve">. </w:t>
      </w:r>
    </w:p>
    <w:p w:rsidR="00594B6D" w:rsidRDefault="00594B6D" w:rsidP="00594B6D">
      <w:pPr>
        <w:pStyle w:val="ListParagraph"/>
        <w:ind w:left="360"/>
        <w:jc w:val="left"/>
        <w:rPr>
          <w:rFonts w:cs="Arial"/>
          <w:szCs w:val="21"/>
        </w:rPr>
      </w:pPr>
    </w:p>
    <w:p w:rsidR="00594B6D" w:rsidRPr="00237C8D" w:rsidRDefault="00594B6D" w:rsidP="00594B6D">
      <w:pPr>
        <w:pStyle w:val="ListParagraph"/>
        <w:ind w:left="360"/>
        <w:jc w:val="left"/>
        <w:rPr>
          <w:rFonts w:ascii="Source Sans Pro" w:hAnsi="Source Sans Pro" w:cs="Arial"/>
          <w:szCs w:val="22"/>
        </w:rPr>
      </w:pPr>
    </w:p>
    <w:p w:rsidR="00E06040" w:rsidRDefault="00E06040" w:rsidP="00AF5BE1">
      <w:pPr>
        <w:pStyle w:val="Heading2"/>
        <w:spacing w:before="120"/>
      </w:pPr>
      <w:bookmarkStart w:id="10" w:name="_Toc488414653"/>
      <w:r>
        <w:t>3. Education of employers</w:t>
      </w:r>
      <w:bookmarkEnd w:id="10"/>
    </w:p>
    <w:p w:rsidR="008132C5" w:rsidRPr="00AF5BE1" w:rsidRDefault="008132C5" w:rsidP="00AF5BE1">
      <w:pPr>
        <w:jc w:val="left"/>
        <w:rPr>
          <w:rFonts w:ascii="Source Sans Pro" w:hAnsi="Source Sans Pro" w:cs="Arial"/>
          <w:b/>
          <w:szCs w:val="22"/>
        </w:rPr>
      </w:pPr>
      <w:r w:rsidRPr="00AF5BE1">
        <w:rPr>
          <w:rFonts w:ascii="Source Sans Pro" w:hAnsi="Source Sans Pro" w:cs="Arial"/>
          <w:szCs w:val="22"/>
        </w:rPr>
        <w:t xml:space="preserve">Workplace interventions involving return to work coordinators and other relevant workplace-based staff </w:t>
      </w:r>
      <w:r w:rsidR="00A20547">
        <w:rPr>
          <w:rFonts w:ascii="Source Sans Pro" w:hAnsi="Source Sans Pro" w:cs="Arial"/>
          <w:szCs w:val="22"/>
        </w:rPr>
        <w:t xml:space="preserve">such as </w:t>
      </w:r>
      <w:r w:rsidRPr="00AF5BE1">
        <w:rPr>
          <w:rFonts w:ascii="Source Sans Pro" w:hAnsi="Source Sans Pro" w:cs="Arial"/>
          <w:szCs w:val="22"/>
        </w:rPr>
        <w:t>supervisors to:</w:t>
      </w:r>
    </w:p>
    <w:p w:rsidR="008132C5" w:rsidRPr="00AF5BE1" w:rsidRDefault="008132C5" w:rsidP="004E00B2">
      <w:pPr>
        <w:pStyle w:val="ListParagraph"/>
        <w:numPr>
          <w:ilvl w:val="0"/>
          <w:numId w:val="4"/>
        </w:numPr>
        <w:jc w:val="left"/>
        <w:rPr>
          <w:rFonts w:cs="Arial"/>
          <w:szCs w:val="21"/>
        </w:rPr>
      </w:pPr>
      <w:r w:rsidRPr="00AF5BE1">
        <w:rPr>
          <w:rFonts w:cs="Arial"/>
          <w:szCs w:val="21"/>
        </w:rPr>
        <w:t xml:space="preserve">help reduce workplace </w:t>
      </w:r>
      <w:r w:rsidR="001B4960" w:rsidRPr="00AF5BE1">
        <w:rPr>
          <w:rFonts w:cs="Arial"/>
          <w:szCs w:val="21"/>
        </w:rPr>
        <w:t>obstacles</w:t>
      </w:r>
    </w:p>
    <w:p w:rsidR="008132C5" w:rsidRPr="00AF5BE1" w:rsidRDefault="008132C5" w:rsidP="004E00B2">
      <w:pPr>
        <w:pStyle w:val="ListParagraph"/>
        <w:numPr>
          <w:ilvl w:val="0"/>
          <w:numId w:val="4"/>
        </w:numPr>
        <w:jc w:val="left"/>
        <w:rPr>
          <w:rFonts w:cs="Arial"/>
          <w:szCs w:val="21"/>
        </w:rPr>
      </w:pPr>
      <w:r w:rsidRPr="00AF5BE1">
        <w:rPr>
          <w:rFonts w:cs="Arial"/>
          <w:szCs w:val="21"/>
        </w:rPr>
        <w:t>offer suitable employment</w:t>
      </w:r>
    </w:p>
    <w:p w:rsidR="008132C5" w:rsidRPr="00237C8D" w:rsidRDefault="008132C5" w:rsidP="004E00B2">
      <w:pPr>
        <w:pStyle w:val="ListParagraph"/>
        <w:numPr>
          <w:ilvl w:val="0"/>
          <w:numId w:val="4"/>
        </w:numPr>
        <w:jc w:val="left"/>
        <w:rPr>
          <w:rFonts w:ascii="Source Sans Pro" w:hAnsi="Source Sans Pro" w:cs="Arial"/>
          <w:b/>
          <w:szCs w:val="22"/>
        </w:rPr>
      </w:pPr>
      <w:r w:rsidRPr="00AF5BE1">
        <w:rPr>
          <w:rFonts w:cs="Arial"/>
          <w:szCs w:val="21"/>
        </w:rPr>
        <w:t>identify and support workers with anxiety issues and mood disorde</w:t>
      </w:r>
      <w:r w:rsidRPr="00237C8D">
        <w:rPr>
          <w:rFonts w:ascii="Source Sans Pro" w:hAnsi="Source Sans Pro" w:cs="Arial"/>
          <w:szCs w:val="22"/>
        </w:rPr>
        <w:t>rs</w:t>
      </w:r>
    </w:p>
    <w:p w:rsidR="00A20547" w:rsidRDefault="000D58BF" w:rsidP="00AF5BE1">
      <w:pPr>
        <w:jc w:val="left"/>
        <w:rPr>
          <w:rFonts w:ascii="Source Sans Pro" w:eastAsia="Calibri" w:hAnsi="Source Sans Pro" w:cs="Arial"/>
          <w:szCs w:val="22"/>
        </w:rPr>
      </w:pPr>
      <w:r w:rsidRPr="00AF5BE1">
        <w:rPr>
          <w:rFonts w:ascii="Source Sans Pro" w:eastAsia="Calibri" w:hAnsi="Source Sans Pro" w:cs="Arial"/>
          <w:szCs w:val="22"/>
        </w:rPr>
        <w:t>Employers</w:t>
      </w:r>
      <w:r>
        <w:rPr>
          <w:rFonts w:ascii="Source Sans Pro" w:eastAsia="Calibri" w:hAnsi="Source Sans Pro" w:cs="Arial"/>
          <w:szCs w:val="22"/>
        </w:rPr>
        <w:t xml:space="preserve"> will need to be educated about the need to assist supervisors to manage potential difficulties such as suitable duties and co-worker relationships. </w:t>
      </w:r>
    </w:p>
    <w:p w:rsidR="00594B6D" w:rsidRDefault="000D58BF" w:rsidP="00AF5BE1">
      <w:pPr>
        <w:jc w:val="left"/>
        <w:rPr>
          <w:rFonts w:ascii="Source Sans Pro" w:eastAsia="Calibri" w:hAnsi="Source Sans Pro" w:cs="Arial"/>
          <w:szCs w:val="22"/>
        </w:rPr>
      </w:pPr>
      <w:r>
        <w:rPr>
          <w:rFonts w:ascii="Source Sans Pro" w:eastAsia="Calibri" w:hAnsi="Source Sans Pro" w:cs="Arial"/>
          <w:szCs w:val="22"/>
        </w:rPr>
        <w:t xml:space="preserve">General education and training can be disseminated </w:t>
      </w:r>
      <w:r w:rsidR="00736200">
        <w:rPr>
          <w:rFonts w:ascii="Source Sans Pro" w:eastAsia="Calibri" w:hAnsi="Source Sans Pro" w:cs="Arial"/>
          <w:szCs w:val="22"/>
        </w:rPr>
        <w:t xml:space="preserve">by better informing the existing </w:t>
      </w:r>
      <w:r>
        <w:rPr>
          <w:rFonts w:ascii="Source Sans Pro" w:eastAsia="Calibri" w:hAnsi="Source Sans Pro" w:cs="Arial"/>
          <w:szCs w:val="22"/>
        </w:rPr>
        <w:t xml:space="preserve">training </w:t>
      </w:r>
      <w:r w:rsidR="00736200">
        <w:rPr>
          <w:rFonts w:ascii="Source Sans Pro" w:eastAsia="Calibri" w:hAnsi="Source Sans Pro" w:cs="Arial"/>
          <w:szCs w:val="22"/>
        </w:rPr>
        <w:t>for employers, return to work coordinators about the recommendations arising from these studies.</w:t>
      </w:r>
      <w:r>
        <w:rPr>
          <w:rFonts w:ascii="Source Sans Pro" w:eastAsia="Calibri" w:hAnsi="Source Sans Pro" w:cs="Arial"/>
          <w:szCs w:val="22"/>
        </w:rPr>
        <w:t xml:space="preserve"> </w:t>
      </w:r>
    </w:p>
    <w:p w:rsidR="000D58BF" w:rsidRDefault="00807B4B" w:rsidP="00AF5BE1">
      <w:pPr>
        <w:jc w:val="left"/>
        <w:rPr>
          <w:rFonts w:ascii="Source Sans Pro" w:eastAsia="Calibri" w:hAnsi="Source Sans Pro" w:cs="Arial"/>
          <w:szCs w:val="22"/>
        </w:rPr>
      </w:pPr>
      <w:r>
        <w:rPr>
          <w:rFonts w:ascii="Source Sans Pro" w:eastAsia="Calibri" w:hAnsi="Source Sans Pro" w:cs="Arial"/>
          <w:szCs w:val="22"/>
        </w:rPr>
        <w:t xml:space="preserve">Better informed clinicians and return to work staff can provide </w:t>
      </w:r>
      <w:r w:rsidR="000D58BF">
        <w:rPr>
          <w:rFonts w:ascii="Source Sans Pro" w:eastAsia="Calibri" w:hAnsi="Source Sans Pro" w:cs="Arial"/>
          <w:szCs w:val="22"/>
        </w:rPr>
        <w:t>professional guidance for individual interventions with employers in cases identified as at risk in risk assessment.</w:t>
      </w:r>
      <w:r w:rsidR="008E43CA">
        <w:rPr>
          <w:rFonts w:ascii="Source Sans Pro" w:eastAsia="Calibri" w:hAnsi="Source Sans Pro" w:cs="Arial"/>
          <w:szCs w:val="22"/>
        </w:rPr>
        <w:t xml:space="preserve"> </w:t>
      </w:r>
    </w:p>
    <w:p w:rsidR="002358D1" w:rsidRDefault="002358D1">
      <w:pPr>
        <w:spacing w:line="240" w:lineRule="auto"/>
        <w:jc w:val="left"/>
      </w:pPr>
    </w:p>
    <w:p w:rsidR="000B608E" w:rsidRDefault="000B608E">
      <w:pPr>
        <w:spacing w:line="240" w:lineRule="auto"/>
        <w:jc w:val="left"/>
        <w:sectPr w:rsidR="000B608E" w:rsidSect="00AF5BE1">
          <w:type w:val="continuous"/>
          <w:pgSz w:w="11900" w:h="16840" w:code="9"/>
          <w:pgMar w:top="1134" w:right="1134" w:bottom="1134" w:left="1134" w:header="567" w:footer="567" w:gutter="0"/>
          <w:cols w:num="2" w:space="674"/>
          <w:docGrid w:linePitch="360"/>
        </w:sectPr>
      </w:pPr>
    </w:p>
    <w:p w:rsidR="00333355" w:rsidRPr="00BD41DB" w:rsidRDefault="002D18B8" w:rsidP="008F2A76">
      <w:pPr>
        <w:pStyle w:val="Heading1"/>
        <w:spacing w:line="280" w:lineRule="atLeast"/>
        <w:rPr>
          <w:sz w:val="40"/>
        </w:rPr>
      </w:pPr>
      <w:bookmarkStart w:id="11" w:name="_Toc488414654"/>
      <w:r w:rsidRPr="00BD41DB">
        <w:rPr>
          <w:sz w:val="40"/>
        </w:rPr>
        <w:lastRenderedPageBreak/>
        <w:t xml:space="preserve">Attachment 1. </w:t>
      </w:r>
      <w:r w:rsidR="002358D1" w:rsidRPr="00BD41DB">
        <w:rPr>
          <w:sz w:val="40"/>
        </w:rPr>
        <w:t>R</w:t>
      </w:r>
      <w:r w:rsidR="00333355" w:rsidRPr="00BD41DB">
        <w:rPr>
          <w:sz w:val="40"/>
        </w:rPr>
        <w:t>isk assessment tools</w:t>
      </w:r>
      <w:bookmarkEnd w:id="11"/>
    </w:p>
    <w:p w:rsidR="00333355" w:rsidRPr="00B45BA7" w:rsidRDefault="00333355" w:rsidP="00333355">
      <w:pPr>
        <w:spacing w:before="120" w:after="120" w:line="312" w:lineRule="auto"/>
        <w:rPr>
          <w:rFonts w:ascii="Source Sans Pro" w:eastAsia="Calibri" w:hAnsi="Source Sans Pro" w:cs="Arial"/>
          <w:b/>
          <w:szCs w:val="28"/>
        </w:rPr>
      </w:pPr>
      <w:r w:rsidRPr="00B45BA7">
        <w:rPr>
          <w:rFonts w:ascii="Source Sans Pro" w:eastAsia="Calibri" w:hAnsi="Source Sans Pro" w:cs="Arial"/>
          <w:b/>
          <w:szCs w:val="28"/>
        </w:rPr>
        <w:t>Table 1</w:t>
      </w:r>
      <w:r>
        <w:rPr>
          <w:rFonts w:ascii="Source Sans Pro" w:eastAsia="Calibri" w:hAnsi="Source Sans Pro" w:cs="Arial"/>
          <w:b/>
          <w:szCs w:val="28"/>
        </w:rPr>
        <w:t>.</w:t>
      </w:r>
      <w:r w:rsidRPr="00B45BA7">
        <w:rPr>
          <w:rFonts w:ascii="Source Sans Pro" w:eastAsia="Calibri" w:hAnsi="Source Sans Pro" w:cs="Arial"/>
          <w:b/>
          <w:szCs w:val="28"/>
        </w:rPr>
        <w:t xml:space="preserve"> Individual assessment tools </w:t>
      </w:r>
    </w:p>
    <w:tbl>
      <w:tblPr>
        <w:tblW w:w="10084" w:type="dxa"/>
        <w:tblBorders>
          <w:top w:val="single" w:sz="4" w:space="0" w:color="auto"/>
          <w:bottom w:val="single" w:sz="4" w:space="0" w:color="auto"/>
        </w:tblBorders>
        <w:tblLook w:val="01E0" w:firstRow="1" w:lastRow="1" w:firstColumn="1" w:lastColumn="1" w:noHBand="0" w:noVBand="0"/>
      </w:tblPr>
      <w:tblGrid>
        <w:gridCol w:w="1668"/>
        <w:gridCol w:w="3861"/>
        <w:gridCol w:w="4555"/>
      </w:tblGrid>
      <w:tr w:rsidR="00333355" w:rsidRPr="00237C8D" w:rsidTr="00AF5BE1">
        <w:tc>
          <w:tcPr>
            <w:tcW w:w="1668" w:type="dxa"/>
            <w:tcBorders>
              <w:top w:val="single" w:sz="4" w:space="0" w:color="auto"/>
              <w:bottom w:val="single" w:sz="4" w:space="0" w:color="auto"/>
            </w:tcBorders>
          </w:tcPr>
          <w:p w:rsidR="00333355" w:rsidRPr="00237C8D" w:rsidRDefault="00333355" w:rsidP="00676078">
            <w:pPr>
              <w:rPr>
                <w:rFonts w:ascii="Source Sans Pro" w:hAnsi="Source Sans Pro" w:cs="Arial"/>
                <w:b/>
                <w:sz w:val="18"/>
                <w:szCs w:val="18"/>
              </w:rPr>
            </w:pPr>
            <w:r w:rsidRPr="00237C8D">
              <w:rPr>
                <w:rFonts w:ascii="Source Sans Pro" w:hAnsi="Source Sans Pro" w:cs="Arial"/>
                <w:b/>
                <w:sz w:val="18"/>
                <w:szCs w:val="18"/>
              </w:rPr>
              <w:t>Screening type</w:t>
            </w:r>
          </w:p>
        </w:tc>
        <w:tc>
          <w:tcPr>
            <w:tcW w:w="3861" w:type="dxa"/>
            <w:tcBorders>
              <w:top w:val="single" w:sz="4" w:space="0" w:color="auto"/>
              <w:bottom w:val="single" w:sz="4" w:space="0" w:color="auto"/>
            </w:tcBorders>
          </w:tcPr>
          <w:p w:rsidR="00333355" w:rsidRPr="00237C8D" w:rsidRDefault="00333355" w:rsidP="00676078">
            <w:pPr>
              <w:rPr>
                <w:rFonts w:ascii="Source Sans Pro" w:hAnsi="Source Sans Pro" w:cs="Arial"/>
                <w:b/>
                <w:sz w:val="18"/>
                <w:szCs w:val="18"/>
              </w:rPr>
            </w:pPr>
            <w:r w:rsidRPr="00237C8D">
              <w:rPr>
                <w:rFonts w:ascii="Source Sans Pro" w:hAnsi="Source Sans Pro" w:cs="Arial"/>
                <w:b/>
                <w:sz w:val="18"/>
                <w:szCs w:val="18"/>
              </w:rPr>
              <w:t>Risk domain of individual</w:t>
            </w:r>
          </w:p>
        </w:tc>
        <w:tc>
          <w:tcPr>
            <w:tcW w:w="4555" w:type="dxa"/>
            <w:tcBorders>
              <w:top w:val="single" w:sz="4" w:space="0" w:color="auto"/>
              <w:bottom w:val="single" w:sz="4" w:space="0" w:color="auto"/>
            </w:tcBorders>
          </w:tcPr>
          <w:p w:rsidR="00333355" w:rsidRPr="00237C8D" w:rsidRDefault="00333355" w:rsidP="00676078">
            <w:pPr>
              <w:rPr>
                <w:rFonts w:ascii="Source Sans Pro" w:hAnsi="Source Sans Pro" w:cs="Arial"/>
                <w:b/>
                <w:sz w:val="18"/>
                <w:szCs w:val="18"/>
              </w:rPr>
            </w:pPr>
            <w:r w:rsidRPr="00237C8D">
              <w:rPr>
                <w:rFonts w:ascii="Source Sans Pro" w:hAnsi="Source Sans Pro" w:cs="Arial"/>
                <w:b/>
                <w:sz w:val="18"/>
                <w:szCs w:val="18"/>
              </w:rPr>
              <w:t>Instrument</w:t>
            </w:r>
          </w:p>
        </w:tc>
      </w:tr>
      <w:tr w:rsidR="00BD57FA" w:rsidRPr="00237C8D" w:rsidTr="00AF5BE1">
        <w:tc>
          <w:tcPr>
            <w:tcW w:w="1668" w:type="dxa"/>
            <w:tcBorders>
              <w:top w:val="single"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Pr>
                <w:rFonts w:ascii="Source Sans Pro" w:hAnsi="Source Sans Pro" w:cs="Arial"/>
                <w:sz w:val="18"/>
                <w:szCs w:val="18"/>
              </w:rPr>
              <w:t>Brief screeners</w:t>
            </w:r>
          </w:p>
        </w:tc>
        <w:tc>
          <w:tcPr>
            <w:tcW w:w="3861" w:type="dxa"/>
            <w:tcBorders>
              <w:top w:val="single"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Pr>
                <w:rFonts w:ascii="Source Sans Pro" w:hAnsi="Source Sans Pro" w:cs="Arial"/>
                <w:sz w:val="18"/>
                <w:szCs w:val="18"/>
              </w:rPr>
              <w:t>A range</w:t>
            </w:r>
          </w:p>
        </w:tc>
        <w:tc>
          <w:tcPr>
            <w:tcW w:w="4555" w:type="dxa"/>
            <w:tcBorders>
              <w:top w:val="single"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proofErr w:type="spellStart"/>
            <w:r w:rsidRPr="00237C8D">
              <w:rPr>
                <w:rFonts w:ascii="Source Sans Pro" w:hAnsi="Source Sans Pro" w:cs="Arial"/>
                <w:sz w:val="18"/>
                <w:szCs w:val="18"/>
              </w:rPr>
              <w:t>Orëbro</w:t>
            </w:r>
            <w:proofErr w:type="spellEnd"/>
            <w:r w:rsidRPr="00237C8D">
              <w:rPr>
                <w:rFonts w:ascii="Source Sans Pro" w:hAnsi="Source Sans Pro" w:cs="Arial"/>
                <w:sz w:val="18"/>
                <w:szCs w:val="18"/>
              </w:rPr>
              <w:t xml:space="preserve">, Back Disability Risk Questionnaire  </w:t>
            </w:r>
          </w:p>
        </w:tc>
      </w:tr>
      <w:tr w:rsidR="00BD57FA" w:rsidRPr="00237C8D" w:rsidTr="00AF5BE1">
        <w:tc>
          <w:tcPr>
            <w:tcW w:w="1668" w:type="dxa"/>
            <w:tcBorders>
              <w:top w:val="dotted" w:sz="4" w:space="0" w:color="auto"/>
              <w:bottom w:val="nil"/>
            </w:tcBorders>
          </w:tcPr>
          <w:p w:rsidR="00BD57FA" w:rsidRPr="00237C8D" w:rsidRDefault="00BD57FA" w:rsidP="00BD57FA">
            <w:pPr>
              <w:spacing w:before="40" w:after="40"/>
              <w:rPr>
                <w:rFonts w:ascii="Source Sans Pro" w:hAnsi="Source Sans Pro" w:cs="Arial"/>
                <w:sz w:val="18"/>
                <w:szCs w:val="18"/>
              </w:rPr>
            </w:pPr>
            <w:r>
              <w:rPr>
                <w:rFonts w:ascii="Source Sans Pro" w:hAnsi="Source Sans Pro" w:cs="Arial"/>
                <w:sz w:val="18"/>
                <w:szCs w:val="18"/>
              </w:rPr>
              <w:t>Single questions</w:t>
            </w:r>
          </w:p>
        </w:tc>
        <w:tc>
          <w:tcPr>
            <w:tcW w:w="3861" w:type="dxa"/>
            <w:tcBorders>
              <w:top w:val="dotted"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Pain quality</w:t>
            </w:r>
          </w:p>
        </w:tc>
        <w:tc>
          <w:tcPr>
            <w:tcW w:w="4555" w:type="dxa"/>
            <w:tcBorders>
              <w:top w:val="dotted"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Single scale question</w:t>
            </w:r>
          </w:p>
        </w:tc>
      </w:tr>
      <w:tr w:rsidR="00BD57FA" w:rsidRPr="00237C8D" w:rsidTr="00AF5BE1">
        <w:tc>
          <w:tcPr>
            <w:tcW w:w="1668" w:type="dxa"/>
            <w:tcBorders>
              <w:top w:val="nil"/>
              <w:bottom w:val="nil"/>
            </w:tcBorders>
          </w:tcPr>
          <w:p w:rsidR="00BD57FA" w:rsidRPr="00237C8D" w:rsidRDefault="00BD57FA" w:rsidP="00BD57FA">
            <w:pPr>
              <w:spacing w:before="40" w:after="40"/>
              <w:rPr>
                <w:rFonts w:ascii="Source Sans Pro" w:hAnsi="Source Sans Pro" w:cs="Arial"/>
                <w:sz w:val="18"/>
                <w:szCs w:val="18"/>
              </w:rPr>
            </w:pPr>
          </w:p>
        </w:tc>
        <w:tc>
          <w:tcPr>
            <w:tcW w:w="3861" w:type="dxa"/>
            <w:tcBorders>
              <w:top w:val="dotted"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Durable RTW</w:t>
            </w:r>
          </w:p>
        </w:tc>
        <w:tc>
          <w:tcPr>
            <w:tcW w:w="4555" w:type="dxa"/>
            <w:tcBorders>
              <w:top w:val="dotted"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Single scale question</w:t>
            </w:r>
          </w:p>
        </w:tc>
      </w:tr>
      <w:tr w:rsidR="00BD57FA" w:rsidRPr="00237C8D" w:rsidTr="00AF5BE1">
        <w:tc>
          <w:tcPr>
            <w:tcW w:w="1668" w:type="dxa"/>
            <w:tcBorders>
              <w:top w:val="nil"/>
              <w:bottom w:val="single" w:sz="4" w:space="0" w:color="auto"/>
            </w:tcBorders>
          </w:tcPr>
          <w:p w:rsidR="00BD57FA" w:rsidRPr="00237C8D" w:rsidRDefault="00BD57FA" w:rsidP="00BD57FA">
            <w:pPr>
              <w:spacing w:before="40" w:after="40"/>
              <w:rPr>
                <w:rFonts w:ascii="Source Sans Pro" w:hAnsi="Source Sans Pro" w:cs="Arial"/>
                <w:sz w:val="18"/>
                <w:szCs w:val="18"/>
              </w:rPr>
            </w:pPr>
          </w:p>
        </w:tc>
        <w:tc>
          <w:tcPr>
            <w:tcW w:w="3861" w:type="dxa"/>
            <w:tcBorders>
              <w:top w:val="dotted" w:sz="4" w:space="0" w:color="auto"/>
              <w:bottom w:val="single" w:sz="4" w:space="0" w:color="auto"/>
            </w:tcBorders>
          </w:tcPr>
          <w:p w:rsidR="00BD57FA" w:rsidRPr="00237C8D" w:rsidRDefault="00BD57FA" w:rsidP="00BD57FA">
            <w:pPr>
              <w:spacing w:before="40" w:after="40"/>
              <w:rPr>
                <w:rFonts w:ascii="Source Sans Pro" w:hAnsi="Source Sans Pro" w:cs="Arial"/>
                <w:sz w:val="18"/>
                <w:szCs w:val="18"/>
              </w:rPr>
            </w:pPr>
            <w:r>
              <w:rPr>
                <w:rFonts w:ascii="Source Sans Pro" w:hAnsi="Source Sans Pro" w:cs="Arial"/>
                <w:sz w:val="18"/>
                <w:szCs w:val="18"/>
              </w:rPr>
              <w:t xml:space="preserve">Area of pain </w:t>
            </w:r>
          </w:p>
        </w:tc>
        <w:tc>
          <w:tcPr>
            <w:tcW w:w="4555" w:type="dxa"/>
            <w:tcBorders>
              <w:top w:val="dotted" w:sz="4" w:space="0" w:color="auto"/>
              <w:bottom w:val="single" w:sz="4" w:space="0" w:color="auto"/>
            </w:tcBorders>
          </w:tcPr>
          <w:p w:rsidR="00BD57FA" w:rsidRPr="00237C8D" w:rsidRDefault="00BD57FA" w:rsidP="00BD57FA">
            <w:pPr>
              <w:spacing w:before="40" w:after="40"/>
              <w:rPr>
                <w:rFonts w:ascii="Source Sans Pro" w:hAnsi="Source Sans Pro" w:cs="Arial"/>
                <w:sz w:val="18"/>
                <w:szCs w:val="18"/>
              </w:rPr>
            </w:pPr>
            <w:r>
              <w:rPr>
                <w:rFonts w:ascii="Source Sans Pro" w:hAnsi="Source Sans Pro" w:cs="Arial"/>
                <w:sz w:val="18"/>
                <w:szCs w:val="18"/>
              </w:rPr>
              <w:t>Pain drawing</w:t>
            </w:r>
          </w:p>
        </w:tc>
      </w:tr>
      <w:tr w:rsidR="00BD57FA" w:rsidRPr="00237C8D" w:rsidTr="00AF5BE1">
        <w:tc>
          <w:tcPr>
            <w:tcW w:w="1668" w:type="dxa"/>
            <w:vMerge w:val="restart"/>
            <w:tcBorders>
              <w:top w:val="single" w:sz="4" w:space="0" w:color="auto"/>
              <w:bottom w:val="nil"/>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 xml:space="preserve">Comprehensive instruments </w:t>
            </w:r>
          </w:p>
        </w:tc>
        <w:tc>
          <w:tcPr>
            <w:tcW w:w="3861" w:type="dxa"/>
            <w:tcBorders>
              <w:top w:val="single"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bookmarkStart w:id="12" w:name="_Hlk267389477"/>
            <w:r w:rsidRPr="00237C8D">
              <w:rPr>
                <w:rFonts w:ascii="Source Sans Pro" w:hAnsi="Source Sans Pro" w:cs="Arial"/>
                <w:sz w:val="18"/>
                <w:szCs w:val="18"/>
              </w:rPr>
              <w:t>Function</w:t>
            </w:r>
          </w:p>
        </w:tc>
        <w:tc>
          <w:tcPr>
            <w:tcW w:w="4555" w:type="dxa"/>
            <w:tcBorders>
              <w:top w:val="single"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 xml:space="preserve">Pain Disability Index </w:t>
            </w:r>
          </w:p>
          <w:p w:rsidR="00BD57FA" w:rsidRPr="00237C8D" w:rsidRDefault="00BD57FA" w:rsidP="00BD57FA">
            <w:pPr>
              <w:spacing w:before="40" w:after="40"/>
              <w:rPr>
                <w:rFonts w:ascii="Source Sans Pro" w:hAnsi="Source Sans Pro" w:cs="Arial"/>
                <w:sz w:val="18"/>
                <w:szCs w:val="18"/>
              </w:rPr>
            </w:pPr>
            <w:proofErr w:type="spellStart"/>
            <w:r w:rsidRPr="00237C8D">
              <w:rPr>
                <w:rFonts w:ascii="Source Sans Pro" w:hAnsi="Source Sans Pro" w:cs="Arial"/>
                <w:sz w:val="18"/>
                <w:szCs w:val="18"/>
              </w:rPr>
              <w:t>Oswestry</w:t>
            </w:r>
            <w:proofErr w:type="spellEnd"/>
            <w:r w:rsidRPr="00237C8D">
              <w:rPr>
                <w:rFonts w:ascii="Source Sans Pro" w:hAnsi="Source Sans Pro" w:cs="Arial"/>
                <w:sz w:val="18"/>
                <w:szCs w:val="18"/>
              </w:rPr>
              <w:t xml:space="preserve"> Disability Index </w:t>
            </w:r>
          </w:p>
        </w:tc>
      </w:tr>
      <w:tr w:rsidR="00BD57FA" w:rsidRPr="00237C8D" w:rsidTr="00AF5BE1">
        <w:tc>
          <w:tcPr>
            <w:tcW w:w="1668" w:type="dxa"/>
            <w:vMerge/>
            <w:tcBorders>
              <w:top w:val="nil"/>
            </w:tcBorders>
          </w:tcPr>
          <w:p w:rsidR="00BD57FA" w:rsidRPr="00237C8D" w:rsidRDefault="00BD57FA" w:rsidP="00BD57FA">
            <w:pPr>
              <w:spacing w:before="40" w:after="40"/>
              <w:rPr>
                <w:rFonts w:ascii="Source Sans Pro" w:hAnsi="Source Sans Pro" w:cs="Arial"/>
                <w:sz w:val="18"/>
                <w:szCs w:val="18"/>
              </w:rPr>
            </w:pPr>
          </w:p>
        </w:tc>
        <w:tc>
          <w:tcPr>
            <w:tcW w:w="3861" w:type="dxa"/>
            <w:tcBorders>
              <w:top w:val="dotted" w:sz="4" w:space="0" w:color="auto"/>
              <w:bottom w:val="dotted" w:sz="4" w:space="0" w:color="auto"/>
            </w:tcBorders>
          </w:tcPr>
          <w:p w:rsidR="00BD57FA" w:rsidRPr="00237C8D" w:rsidRDefault="00BD57FA" w:rsidP="00163333">
            <w:pPr>
              <w:spacing w:before="40" w:after="40"/>
              <w:jc w:val="left"/>
              <w:rPr>
                <w:rFonts w:ascii="Source Sans Pro" w:hAnsi="Source Sans Pro" w:cs="Arial"/>
                <w:sz w:val="18"/>
                <w:szCs w:val="18"/>
              </w:rPr>
            </w:pPr>
            <w:r w:rsidRPr="00237C8D">
              <w:rPr>
                <w:rFonts w:ascii="Source Sans Pro" w:hAnsi="Source Sans Pro" w:cs="Arial"/>
                <w:sz w:val="18"/>
                <w:szCs w:val="18"/>
              </w:rPr>
              <w:t xml:space="preserve">Fear-avoidance beliefs and </w:t>
            </w:r>
            <w:r>
              <w:rPr>
                <w:rFonts w:ascii="Source Sans Pro" w:hAnsi="Source Sans Pro" w:cs="Arial"/>
                <w:sz w:val="18"/>
                <w:szCs w:val="18"/>
              </w:rPr>
              <w:br/>
            </w:r>
            <w:r w:rsidRPr="00237C8D">
              <w:rPr>
                <w:rFonts w:ascii="Source Sans Pro" w:hAnsi="Source Sans Pro" w:cs="Arial"/>
                <w:sz w:val="18"/>
                <w:szCs w:val="18"/>
              </w:rPr>
              <w:t xml:space="preserve">pain </w:t>
            </w:r>
            <w:proofErr w:type="spellStart"/>
            <w:r w:rsidRPr="00237C8D">
              <w:rPr>
                <w:rFonts w:ascii="Source Sans Pro" w:hAnsi="Source Sans Pro" w:cs="Arial"/>
                <w:sz w:val="18"/>
                <w:szCs w:val="18"/>
              </w:rPr>
              <w:t>catastrophising</w:t>
            </w:r>
            <w:proofErr w:type="spellEnd"/>
          </w:p>
        </w:tc>
        <w:tc>
          <w:tcPr>
            <w:tcW w:w="4555" w:type="dxa"/>
            <w:tcBorders>
              <w:top w:val="dotted" w:sz="4" w:space="0" w:color="auto"/>
              <w:bottom w:val="dotted" w:sz="4" w:space="0" w:color="auto"/>
            </w:tcBorders>
          </w:tcPr>
          <w:p w:rsidR="00BD57FA" w:rsidRDefault="00BD57FA" w:rsidP="00AF5BE1">
            <w:pPr>
              <w:spacing w:before="40" w:after="40"/>
              <w:rPr>
                <w:rFonts w:ascii="Source Sans Pro" w:hAnsi="Source Sans Pro" w:cs="Arial"/>
                <w:sz w:val="18"/>
                <w:szCs w:val="18"/>
              </w:rPr>
            </w:pPr>
            <w:r>
              <w:rPr>
                <w:rFonts w:ascii="Source Sans Pro" w:hAnsi="Source Sans Pro" w:cs="Arial"/>
                <w:sz w:val="18"/>
                <w:szCs w:val="18"/>
              </w:rPr>
              <w:t xml:space="preserve">Pain </w:t>
            </w:r>
            <w:proofErr w:type="spellStart"/>
            <w:r>
              <w:rPr>
                <w:rFonts w:ascii="Source Sans Pro" w:hAnsi="Source Sans Pro" w:cs="Arial"/>
                <w:sz w:val="18"/>
                <w:szCs w:val="18"/>
              </w:rPr>
              <w:t>Catastrophising</w:t>
            </w:r>
            <w:proofErr w:type="spellEnd"/>
            <w:r>
              <w:rPr>
                <w:rFonts w:ascii="Source Sans Pro" w:hAnsi="Source Sans Pro" w:cs="Arial"/>
                <w:sz w:val="18"/>
                <w:szCs w:val="18"/>
              </w:rPr>
              <w:t xml:space="preserve"> Scale</w:t>
            </w:r>
          </w:p>
          <w:p w:rsidR="00BD57FA" w:rsidRPr="00237C8D" w:rsidRDefault="00BD57FA" w:rsidP="00163333">
            <w:pPr>
              <w:spacing w:before="40" w:after="40"/>
              <w:jc w:val="left"/>
              <w:rPr>
                <w:rFonts w:ascii="Source Sans Pro" w:hAnsi="Source Sans Pro" w:cs="Arial"/>
                <w:sz w:val="18"/>
                <w:szCs w:val="18"/>
              </w:rPr>
            </w:pPr>
            <w:r w:rsidRPr="00237C8D">
              <w:rPr>
                <w:rFonts w:ascii="Source Sans Pro" w:hAnsi="Source Sans Pro" w:cs="Arial"/>
                <w:sz w:val="18"/>
                <w:szCs w:val="18"/>
              </w:rPr>
              <w:t xml:space="preserve">Tampa Scale of </w:t>
            </w:r>
            <w:proofErr w:type="spellStart"/>
            <w:r w:rsidRPr="00237C8D">
              <w:rPr>
                <w:rFonts w:ascii="Source Sans Pro" w:hAnsi="Source Sans Pro" w:cs="Arial"/>
                <w:sz w:val="18"/>
                <w:szCs w:val="18"/>
              </w:rPr>
              <w:t>Kinesiophobia</w:t>
            </w:r>
            <w:proofErr w:type="spellEnd"/>
            <w:r w:rsidRPr="00237C8D">
              <w:rPr>
                <w:rFonts w:ascii="Source Sans Pro" w:hAnsi="Source Sans Pro" w:cs="Arial"/>
                <w:sz w:val="18"/>
                <w:szCs w:val="18"/>
              </w:rPr>
              <w:t xml:space="preserve"> </w:t>
            </w:r>
            <w:r w:rsidRPr="00237C8D">
              <w:rPr>
                <w:rFonts w:ascii="Source Sans Pro" w:hAnsi="Source Sans Pro" w:cs="Arial"/>
                <w:sz w:val="18"/>
                <w:szCs w:val="18"/>
              </w:rPr>
              <w:br/>
              <w:t xml:space="preserve">Fear Avoidance Beliefs Questionnaire </w:t>
            </w:r>
          </w:p>
        </w:tc>
      </w:tr>
      <w:tr w:rsidR="00BD57FA" w:rsidRPr="00237C8D" w:rsidTr="00AC1C75">
        <w:tc>
          <w:tcPr>
            <w:tcW w:w="1668" w:type="dxa"/>
            <w:vMerge/>
          </w:tcPr>
          <w:p w:rsidR="00BD57FA" w:rsidRPr="00237C8D" w:rsidRDefault="00BD57FA" w:rsidP="00BD57FA">
            <w:pPr>
              <w:spacing w:before="40" w:after="40"/>
              <w:rPr>
                <w:rFonts w:ascii="Source Sans Pro" w:hAnsi="Source Sans Pro" w:cs="Arial"/>
                <w:sz w:val="18"/>
                <w:szCs w:val="18"/>
              </w:rPr>
            </w:pPr>
          </w:p>
        </w:tc>
        <w:tc>
          <w:tcPr>
            <w:tcW w:w="3861" w:type="dxa"/>
            <w:tcBorders>
              <w:top w:val="dotted"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Confidence about coping with pain</w:t>
            </w:r>
          </w:p>
        </w:tc>
        <w:tc>
          <w:tcPr>
            <w:tcW w:w="4555" w:type="dxa"/>
            <w:tcBorders>
              <w:top w:val="dotted"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lang w:val="fr-FR"/>
              </w:rPr>
            </w:pPr>
            <w:r w:rsidRPr="00237C8D">
              <w:rPr>
                <w:rFonts w:ascii="Source Sans Pro" w:hAnsi="Source Sans Pro" w:cs="Arial"/>
                <w:sz w:val="18"/>
                <w:szCs w:val="18"/>
                <w:lang w:val="fr-FR"/>
              </w:rPr>
              <w:t>Pain Self</w:t>
            </w:r>
            <w:r w:rsidR="00646C21">
              <w:rPr>
                <w:rFonts w:ascii="Source Sans Pro" w:hAnsi="Source Sans Pro" w:cs="Arial"/>
                <w:sz w:val="18"/>
                <w:szCs w:val="18"/>
                <w:lang w:val="fr-FR"/>
              </w:rPr>
              <w:t>-</w:t>
            </w:r>
            <w:proofErr w:type="spellStart"/>
            <w:r w:rsidR="00646C21">
              <w:rPr>
                <w:rFonts w:ascii="Source Sans Pro" w:hAnsi="Source Sans Pro" w:cs="Arial"/>
                <w:sz w:val="18"/>
                <w:szCs w:val="18"/>
                <w:lang w:val="fr-FR"/>
              </w:rPr>
              <w:t>E</w:t>
            </w:r>
            <w:r w:rsidRPr="00237C8D">
              <w:rPr>
                <w:rFonts w:ascii="Source Sans Pro" w:hAnsi="Source Sans Pro" w:cs="Arial"/>
                <w:sz w:val="18"/>
                <w:szCs w:val="18"/>
                <w:lang w:val="fr-FR"/>
              </w:rPr>
              <w:t>fficacy</w:t>
            </w:r>
            <w:proofErr w:type="spellEnd"/>
            <w:r w:rsidRPr="00237C8D">
              <w:rPr>
                <w:rFonts w:ascii="Source Sans Pro" w:hAnsi="Source Sans Pro" w:cs="Arial"/>
                <w:sz w:val="18"/>
                <w:szCs w:val="18"/>
                <w:lang w:val="fr-FR"/>
              </w:rPr>
              <w:t xml:space="preserve"> Questionnaire </w:t>
            </w:r>
          </w:p>
        </w:tc>
      </w:tr>
      <w:tr w:rsidR="00BD57FA" w:rsidRPr="00237C8D" w:rsidTr="00AC1C75">
        <w:tc>
          <w:tcPr>
            <w:tcW w:w="1668" w:type="dxa"/>
            <w:vMerge/>
            <w:tcBorders>
              <w:bottom w:val="single" w:sz="4" w:space="0" w:color="auto"/>
            </w:tcBorders>
          </w:tcPr>
          <w:p w:rsidR="00BD57FA" w:rsidRPr="00237C8D" w:rsidRDefault="00BD57FA" w:rsidP="00BD57FA">
            <w:pPr>
              <w:spacing w:before="40" w:after="40"/>
              <w:rPr>
                <w:rFonts w:ascii="Source Sans Pro" w:hAnsi="Source Sans Pro" w:cs="Arial"/>
                <w:sz w:val="18"/>
                <w:szCs w:val="18"/>
                <w:lang w:val="fr-FR"/>
              </w:rPr>
            </w:pPr>
          </w:p>
        </w:tc>
        <w:tc>
          <w:tcPr>
            <w:tcW w:w="3861" w:type="dxa"/>
            <w:tcBorders>
              <w:top w:val="dotted" w:sz="4" w:space="0" w:color="auto"/>
              <w:bottom w:val="dotted" w:sz="4" w:space="0" w:color="auto"/>
            </w:tcBorders>
          </w:tcPr>
          <w:p w:rsidR="00BD57FA" w:rsidRPr="00237C8D" w:rsidRDefault="003108FD" w:rsidP="00163333">
            <w:pPr>
              <w:spacing w:before="40" w:after="40"/>
              <w:rPr>
                <w:rFonts w:ascii="Source Sans Pro" w:hAnsi="Source Sans Pro" w:cs="Arial"/>
                <w:sz w:val="18"/>
                <w:szCs w:val="18"/>
              </w:rPr>
            </w:pPr>
            <w:r>
              <w:rPr>
                <w:rFonts w:ascii="Source Sans Pro" w:hAnsi="Source Sans Pro" w:cs="Arial"/>
                <w:sz w:val="18"/>
                <w:szCs w:val="18"/>
              </w:rPr>
              <w:t>Self-perceived d</w:t>
            </w:r>
            <w:r w:rsidR="00BD57FA">
              <w:rPr>
                <w:rFonts w:ascii="Source Sans Pro" w:hAnsi="Source Sans Pro" w:cs="Arial"/>
                <w:sz w:val="18"/>
                <w:szCs w:val="18"/>
              </w:rPr>
              <w:t xml:space="preserve">isability </w:t>
            </w:r>
          </w:p>
        </w:tc>
        <w:tc>
          <w:tcPr>
            <w:tcW w:w="4555" w:type="dxa"/>
            <w:tcBorders>
              <w:top w:val="dotted" w:sz="4" w:space="0" w:color="auto"/>
              <w:bottom w:val="dotted" w:sz="4" w:space="0" w:color="auto"/>
            </w:tcBorders>
          </w:tcPr>
          <w:p w:rsidR="00BD57FA" w:rsidRPr="00237C8D" w:rsidRDefault="00BD57FA" w:rsidP="00BD57FA">
            <w:pPr>
              <w:spacing w:before="40" w:after="40"/>
              <w:rPr>
                <w:rFonts w:ascii="Source Sans Pro" w:hAnsi="Source Sans Pro" w:cs="Arial"/>
                <w:sz w:val="18"/>
                <w:szCs w:val="18"/>
              </w:rPr>
            </w:pPr>
            <w:r>
              <w:rPr>
                <w:rFonts w:ascii="Source Sans Pro" w:hAnsi="Source Sans Pro" w:cs="Arial"/>
                <w:sz w:val="18"/>
                <w:szCs w:val="18"/>
              </w:rPr>
              <w:t>WHO Disability Assessment – self administered</w:t>
            </w:r>
          </w:p>
        </w:tc>
      </w:tr>
      <w:tr w:rsidR="00BD57FA" w:rsidRPr="00237C8D" w:rsidTr="00AC1C75">
        <w:tc>
          <w:tcPr>
            <w:tcW w:w="1668" w:type="dxa"/>
            <w:vMerge/>
            <w:tcBorders>
              <w:bottom w:val="single" w:sz="4" w:space="0" w:color="auto"/>
            </w:tcBorders>
          </w:tcPr>
          <w:p w:rsidR="00BD57FA" w:rsidRPr="00237C8D" w:rsidRDefault="00BD57FA" w:rsidP="00BD57FA">
            <w:pPr>
              <w:spacing w:before="40" w:after="40"/>
              <w:rPr>
                <w:rFonts w:ascii="Source Sans Pro" w:hAnsi="Source Sans Pro" w:cs="Arial"/>
                <w:sz w:val="18"/>
                <w:szCs w:val="18"/>
                <w:lang w:val="fr-FR"/>
              </w:rPr>
            </w:pPr>
          </w:p>
        </w:tc>
        <w:tc>
          <w:tcPr>
            <w:tcW w:w="3861" w:type="dxa"/>
            <w:tcBorders>
              <w:top w:val="dotted" w:sz="4" w:space="0" w:color="auto"/>
              <w:bottom w:val="single"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Emotional distress</w:t>
            </w:r>
          </w:p>
        </w:tc>
        <w:tc>
          <w:tcPr>
            <w:tcW w:w="4555" w:type="dxa"/>
            <w:tcBorders>
              <w:top w:val="dotted" w:sz="4" w:space="0" w:color="auto"/>
              <w:bottom w:val="single" w:sz="4" w:space="0" w:color="auto"/>
            </w:tcBorders>
          </w:tcPr>
          <w:p w:rsidR="00BD57FA" w:rsidRPr="00237C8D" w:rsidRDefault="00BD57FA" w:rsidP="00BD57FA">
            <w:pPr>
              <w:spacing w:before="40" w:after="40"/>
              <w:rPr>
                <w:rFonts w:ascii="Source Sans Pro" w:hAnsi="Source Sans Pro" w:cs="Arial"/>
                <w:sz w:val="18"/>
                <w:szCs w:val="18"/>
              </w:rPr>
            </w:pPr>
            <w:r w:rsidRPr="00237C8D">
              <w:rPr>
                <w:rFonts w:ascii="Source Sans Pro" w:hAnsi="Source Sans Pro" w:cs="Arial"/>
                <w:sz w:val="18"/>
                <w:szCs w:val="18"/>
              </w:rPr>
              <w:t>Depression Anxiety and Stress Scale (DASS)</w:t>
            </w:r>
          </w:p>
        </w:tc>
      </w:tr>
    </w:tbl>
    <w:bookmarkEnd w:id="12"/>
    <w:p w:rsidR="00333355" w:rsidRPr="00B45BA7" w:rsidRDefault="00333355" w:rsidP="00333355">
      <w:pPr>
        <w:spacing w:before="120" w:after="120" w:line="312" w:lineRule="auto"/>
        <w:rPr>
          <w:rFonts w:ascii="Source Sans Pro" w:eastAsia="Calibri" w:hAnsi="Source Sans Pro" w:cs="Arial"/>
          <w:b/>
          <w:szCs w:val="28"/>
        </w:rPr>
      </w:pPr>
      <w:r w:rsidRPr="00B45BA7">
        <w:rPr>
          <w:rFonts w:ascii="Source Sans Pro" w:eastAsia="Calibri" w:hAnsi="Source Sans Pro" w:cs="Arial"/>
          <w:b/>
          <w:szCs w:val="28"/>
        </w:rPr>
        <w:t>Table 2</w:t>
      </w:r>
      <w:r>
        <w:rPr>
          <w:rFonts w:ascii="Source Sans Pro" w:eastAsia="Calibri" w:hAnsi="Source Sans Pro" w:cs="Arial"/>
          <w:b/>
          <w:szCs w:val="28"/>
        </w:rPr>
        <w:t>.</w:t>
      </w:r>
      <w:r w:rsidR="009E0B65">
        <w:rPr>
          <w:rFonts w:ascii="Source Sans Pro" w:eastAsia="Calibri" w:hAnsi="Source Sans Pro" w:cs="Arial"/>
          <w:b/>
          <w:szCs w:val="28"/>
        </w:rPr>
        <w:t xml:space="preserve"> Individual perceptions </w:t>
      </w:r>
      <w:r w:rsidRPr="00B45BA7">
        <w:rPr>
          <w:rFonts w:ascii="Source Sans Pro" w:eastAsia="Calibri" w:hAnsi="Source Sans Pro" w:cs="Arial"/>
          <w:b/>
          <w:szCs w:val="28"/>
        </w:rPr>
        <w:t>of</w:t>
      </w:r>
      <w:r w:rsidR="00716780">
        <w:rPr>
          <w:rFonts w:ascii="Source Sans Pro" w:eastAsia="Calibri" w:hAnsi="Source Sans Pro" w:cs="Arial"/>
          <w:b/>
          <w:szCs w:val="28"/>
        </w:rPr>
        <w:t>:</w:t>
      </w:r>
      <w:r w:rsidRPr="00B45BA7">
        <w:rPr>
          <w:rFonts w:ascii="Source Sans Pro" w:eastAsia="Calibri" w:hAnsi="Source Sans Pro" w:cs="Arial"/>
          <w:b/>
          <w:szCs w:val="28"/>
        </w:rPr>
        <w:t xml:space="preserve"> their workplace</w:t>
      </w:r>
      <w:r w:rsidR="007D184F">
        <w:rPr>
          <w:rFonts w:ascii="Source Sans Pro" w:eastAsia="Calibri" w:hAnsi="Source Sans Pro" w:cs="Arial"/>
          <w:b/>
          <w:szCs w:val="28"/>
        </w:rPr>
        <w:t>; treatment</w:t>
      </w:r>
      <w:r w:rsidR="00716780">
        <w:rPr>
          <w:rFonts w:ascii="Source Sans Pro" w:eastAsia="Calibri" w:hAnsi="Source Sans Pro" w:cs="Arial"/>
          <w:b/>
          <w:szCs w:val="28"/>
        </w:rPr>
        <w:t>;</w:t>
      </w:r>
      <w:r w:rsidRPr="00B45BA7">
        <w:rPr>
          <w:rFonts w:ascii="Source Sans Pro" w:eastAsia="Calibri" w:hAnsi="Source Sans Pro" w:cs="Arial"/>
          <w:b/>
          <w:szCs w:val="28"/>
        </w:rPr>
        <w:t xml:space="preserve"> health practitioners</w:t>
      </w:r>
      <w:r w:rsidR="005B2261">
        <w:rPr>
          <w:rFonts w:ascii="Source Sans Pro" w:eastAsia="Calibri" w:hAnsi="Source Sans Pro" w:cs="Arial"/>
          <w:b/>
          <w:szCs w:val="28"/>
        </w:rPr>
        <w:t xml:space="preserve"> </w:t>
      </w:r>
    </w:p>
    <w:tbl>
      <w:tblPr>
        <w:tblW w:w="10084" w:type="dxa"/>
        <w:tblBorders>
          <w:top w:val="single" w:sz="4" w:space="0" w:color="auto"/>
          <w:bottom w:val="single" w:sz="4" w:space="0" w:color="auto"/>
        </w:tblBorders>
        <w:tblLook w:val="01E0" w:firstRow="1" w:lastRow="1" w:firstColumn="1" w:lastColumn="1" w:noHBand="0" w:noVBand="0"/>
      </w:tblPr>
      <w:tblGrid>
        <w:gridCol w:w="1843"/>
        <w:gridCol w:w="2093"/>
        <w:gridCol w:w="6148"/>
      </w:tblGrid>
      <w:tr w:rsidR="00333355" w:rsidRPr="00237C8D" w:rsidTr="00676078">
        <w:tc>
          <w:tcPr>
            <w:tcW w:w="1843" w:type="dxa"/>
            <w:tcBorders>
              <w:top w:val="single" w:sz="4" w:space="0" w:color="auto"/>
              <w:bottom w:val="single" w:sz="4" w:space="0" w:color="auto"/>
            </w:tcBorders>
          </w:tcPr>
          <w:p w:rsidR="00333355" w:rsidRPr="00237C8D" w:rsidRDefault="00333355" w:rsidP="00676078">
            <w:pPr>
              <w:rPr>
                <w:rFonts w:ascii="Source Sans Pro" w:hAnsi="Source Sans Pro" w:cs="Arial"/>
                <w:b/>
                <w:sz w:val="18"/>
                <w:szCs w:val="18"/>
              </w:rPr>
            </w:pPr>
            <w:r>
              <w:rPr>
                <w:rFonts w:ascii="Source Sans Pro" w:hAnsi="Source Sans Pro" w:cs="Arial"/>
                <w:b/>
                <w:sz w:val="18"/>
                <w:szCs w:val="18"/>
              </w:rPr>
              <w:t>Domain screened</w:t>
            </w:r>
            <w:r w:rsidRPr="00237C8D">
              <w:rPr>
                <w:rFonts w:ascii="Source Sans Pro" w:hAnsi="Source Sans Pro" w:cs="Arial"/>
                <w:b/>
                <w:sz w:val="18"/>
                <w:szCs w:val="18"/>
              </w:rPr>
              <w:t xml:space="preserve"> </w:t>
            </w:r>
          </w:p>
        </w:tc>
        <w:tc>
          <w:tcPr>
            <w:tcW w:w="2093" w:type="dxa"/>
            <w:tcBorders>
              <w:top w:val="single" w:sz="4" w:space="0" w:color="auto"/>
              <w:bottom w:val="single" w:sz="4" w:space="0" w:color="auto"/>
            </w:tcBorders>
          </w:tcPr>
          <w:p w:rsidR="00333355" w:rsidRPr="00237C8D" w:rsidRDefault="00333355" w:rsidP="00676078">
            <w:pPr>
              <w:rPr>
                <w:rFonts w:ascii="Source Sans Pro" w:hAnsi="Source Sans Pro" w:cs="Arial"/>
                <w:b/>
                <w:sz w:val="18"/>
                <w:szCs w:val="18"/>
              </w:rPr>
            </w:pPr>
            <w:r>
              <w:rPr>
                <w:rFonts w:ascii="Source Sans Pro" w:hAnsi="Source Sans Pro" w:cs="Arial"/>
                <w:b/>
                <w:sz w:val="18"/>
                <w:szCs w:val="18"/>
              </w:rPr>
              <w:t xml:space="preserve">Area of risk </w:t>
            </w:r>
          </w:p>
        </w:tc>
        <w:tc>
          <w:tcPr>
            <w:tcW w:w="6148" w:type="dxa"/>
            <w:tcBorders>
              <w:top w:val="single" w:sz="4" w:space="0" w:color="auto"/>
              <w:bottom w:val="single" w:sz="4" w:space="0" w:color="auto"/>
            </w:tcBorders>
          </w:tcPr>
          <w:p w:rsidR="00333355" w:rsidRPr="00237C8D" w:rsidRDefault="00333355" w:rsidP="00676078">
            <w:pPr>
              <w:rPr>
                <w:rFonts w:ascii="Source Sans Pro" w:hAnsi="Source Sans Pro" w:cs="Arial"/>
                <w:b/>
                <w:sz w:val="18"/>
                <w:szCs w:val="18"/>
              </w:rPr>
            </w:pPr>
            <w:r>
              <w:rPr>
                <w:rFonts w:ascii="Source Sans Pro" w:hAnsi="Source Sans Pro" w:cs="Arial"/>
                <w:b/>
                <w:sz w:val="18"/>
                <w:szCs w:val="18"/>
              </w:rPr>
              <w:t xml:space="preserve">Information sought </w:t>
            </w:r>
          </w:p>
        </w:tc>
      </w:tr>
      <w:tr w:rsidR="00333355" w:rsidRPr="00237C8D" w:rsidTr="00676078">
        <w:tc>
          <w:tcPr>
            <w:tcW w:w="1843" w:type="dxa"/>
            <w:vMerge w:val="restart"/>
            <w:tcBorders>
              <w:top w:val="single" w:sz="4" w:space="0" w:color="auto"/>
            </w:tcBorders>
          </w:tcPr>
          <w:p w:rsidR="00333355" w:rsidRPr="00507187" w:rsidRDefault="00333355" w:rsidP="00676078">
            <w:pPr>
              <w:spacing w:before="40" w:after="40"/>
              <w:rPr>
                <w:rFonts w:ascii="Source Sans Pro" w:hAnsi="Source Sans Pro" w:cs="Arial"/>
                <w:sz w:val="16"/>
                <w:szCs w:val="18"/>
              </w:rPr>
            </w:pPr>
            <w:r w:rsidRPr="00507187">
              <w:rPr>
                <w:rFonts w:ascii="Source Sans Pro" w:hAnsi="Source Sans Pro" w:cs="Arial"/>
                <w:sz w:val="16"/>
                <w:szCs w:val="18"/>
              </w:rPr>
              <w:t>Workplace</w:t>
            </w:r>
          </w:p>
        </w:tc>
        <w:tc>
          <w:tcPr>
            <w:tcW w:w="2093" w:type="dxa"/>
            <w:tcBorders>
              <w:top w:val="single" w:sz="4" w:space="0" w:color="auto"/>
              <w:bottom w:val="dotted" w:sz="4" w:space="0" w:color="auto"/>
            </w:tcBorders>
          </w:tcPr>
          <w:p w:rsidR="00333355" w:rsidRPr="00507187" w:rsidRDefault="00333355" w:rsidP="00676078">
            <w:pPr>
              <w:spacing w:before="40" w:after="40"/>
              <w:rPr>
                <w:rFonts w:ascii="Source Sans Pro" w:hAnsi="Source Sans Pro" w:cs="Arial"/>
                <w:sz w:val="16"/>
                <w:szCs w:val="18"/>
              </w:rPr>
            </w:pPr>
            <w:r w:rsidRPr="00507187">
              <w:rPr>
                <w:rFonts w:ascii="Source Sans Pro" w:hAnsi="Source Sans Pro" w:cs="Arial"/>
                <w:sz w:val="16"/>
                <w:szCs w:val="18"/>
              </w:rPr>
              <w:t xml:space="preserve">Nature of job </w:t>
            </w:r>
          </w:p>
        </w:tc>
        <w:tc>
          <w:tcPr>
            <w:tcW w:w="6148" w:type="dxa"/>
            <w:tcBorders>
              <w:top w:val="single" w:sz="4" w:space="0" w:color="auto"/>
              <w:bottom w:val="dotted" w:sz="4" w:space="0" w:color="auto"/>
            </w:tcBorders>
          </w:tcPr>
          <w:p w:rsidR="00333355" w:rsidRPr="00507187" w:rsidRDefault="00333355" w:rsidP="00B40EA5">
            <w:pPr>
              <w:spacing w:before="40" w:after="40"/>
              <w:rPr>
                <w:rFonts w:ascii="Source Sans Pro" w:hAnsi="Source Sans Pro" w:cs="Arial"/>
                <w:sz w:val="16"/>
                <w:szCs w:val="18"/>
              </w:rPr>
            </w:pPr>
            <w:r w:rsidRPr="00507187">
              <w:rPr>
                <w:rFonts w:ascii="Source Sans Pro" w:hAnsi="Source Sans Pro" w:cs="Arial"/>
                <w:sz w:val="16"/>
                <w:szCs w:val="18"/>
              </w:rPr>
              <w:t>D</w:t>
            </w:r>
            <w:r w:rsidR="00B40EA5" w:rsidRPr="00507187">
              <w:rPr>
                <w:rFonts w:ascii="Source Sans Pro" w:hAnsi="Source Sans Pro" w:cs="Arial"/>
                <w:sz w:val="16"/>
                <w:szCs w:val="18"/>
              </w:rPr>
              <w:t xml:space="preserve">emands </w:t>
            </w:r>
            <w:r w:rsidRPr="00507187">
              <w:rPr>
                <w:rFonts w:ascii="Source Sans Pro" w:hAnsi="Source Sans Pro" w:cs="Arial"/>
                <w:sz w:val="16"/>
                <w:szCs w:val="18"/>
              </w:rPr>
              <w:t xml:space="preserve">of role </w:t>
            </w:r>
          </w:p>
        </w:tc>
      </w:tr>
      <w:tr w:rsidR="00333355" w:rsidRPr="00237C8D" w:rsidTr="00676078">
        <w:tc>
          <w:tcPr>
            <w:tcW w:w="1843" w:type="dxa"/>
            <w:vMerge/>
          </w:tcPr>
          <w:p w:rsidR="00333355" w:rsidRPr="00507187" w:rsidRDefault="00333355" w:rsidP="00676078">
            <w:pPr>
              <w:spacing w:before="40" w:after="40"/>
              <w:rPr>
                <w:rFonts w:ascii="Source Sans Pro" w:hAnsi="Source Sans Pro" w:cs="Arial"/>
                <w:sz w:val="16"/>
                <w:szCs w:val="18"/>
              </w:rPr>
            </w:pPr>
          </w:p>
        </w:tc>
        <w:tc>
          <w:tcPr>
            <w:tcW w:w="2093" w:type="dxa"/>
            <w:tcBorders>
              <w:top w:val="dotted" w:sz="4" w:space="0" w:color="auto"/>
              <w:bottom w:val="dotted" w:sz="4" w:space="0" w:color="auto"/>
            </w:tcBorders>
          </w:tcPr>
          <w:p w:rsidR="00333355" w:rsidRPr="00507187" w:rsidRDefault="00333355" w:rsidP="00676078">
            <w:pPr>
              <w:spacing w:before="40" w:after="40"/>
              <w:rPr>
                <w:rFonts w:ascii="Source Sans Pro" w:hAnsi="Source Sans Pro" w:cs="Arial"/>
                <w:sz w:val="16"/>
                <w:szCs w:val="18"/>
              </w:rPr>
            </w:pPr>
            <w:r w:rsidRPr="00507187">
              <w:rPr>
                <w:rFonts w:ascii="Source Sans Pro" w:hAnsi="Source Sans Pro" w:cs="Arial"/>
                <w:sz w:val="16"/>
                <w:szCs w:val="18"/>
              </w:rPr>
              <w:t>Supervisor support</w:t>
            </w:r>
          </w:p>
        </w:tc>
        <w:tc>
          <w:tcPr>
            <w:tcW w:w="6148" w:type="dxa"/>
            <w:tcBorders>
              <w:top w:val="dotted" w:sz="4" w:space="0" w:color="auto"/>
              <w:bottom w:val="dotted" w:sz="4" w:space="0" w:color="auto"/>
            </w:tcBorders>
          </w:tcPr>
          <w:p w:rsidR="00333355" w:rsidRPr="00507187" w:rsidRDefault="00DA2FE8" w:rsidP="00676078">
            <w:pPr>
              <w:spacing w:before="40" w:after="40"/>
              <w:rPr>
                <w:rFonts w:ascii="Source Sans Pro" w:hAnsi="Source Sans Pro" w:cs="Arial"/>
                <w:sz w:val="16"/>
                <w:szCs w:val="18"/>
              </w:rPr>
            </w:pPr>
            <w:r w:rsidRPr="00507187">
              <w:rPr>
                <w:rFonts w:ascii="Source Sans Pro" w:hAnsi="Source Sans Pro" w:cs="Arial"/>
                <w:sz w:val="16"/>
                <w:szCs w:val="18"/>
              </w:rPr>
              <w:t>Making duties available</w:t>
            </w:r>
          </w:p>
        </w:tc>
      </w:tr>
      <w:tr w:rsidR="00333355" w:rsidRPr="00237C8D" w:rsidTr="00676078">
        <w:tc>
          <w:tcPr>
            <w:tcW w:w="1843" w:type="dxa"/>
            <w:vMerge/>
          </w:tcPr>
          <w:p w:rsidR="00333355" w:rsidRPr="00507187" w:rsidRDefault="00333355" w:rsidP="00676078">
            <w:pPr>
              <w:spacing w:before="40" w:after="40"/>
              <w:rPr>
                <w:rFonts w:ascii="Source Sans Pro" w:hAnsi="Source Sans Pro" w:cs="Arial"/>
                <w:sz w:val="16"/>
                <w:szCs w:val="18"/>
              </w:rPr>
            </w:pPr>
          </w:p>
        </w:tc>
        <w:tc>
          <w:tcPr>
            <w:tcW w:w="2093" w:type="dxa"/>
            <w:tcBorders>
              <w:top w:val="dotted" w:sz="4" w:space="0" w:color="auto"/>
              <w:bottom w:val="dotted" w:sz="4" w:space="0" w:color="auto"/>
            </w:tcBorders>
          </w:tcPr>
          <w:p w:rsidR="00333355" w:rsidRPr="00507187" w:rsidRDefault="00B40EA5" w:rsidP="00676078">
            <w:pPr>
              <w:spacing w:before="40" w:after="40"/>
              <w:rPr>
                <w:rFonts w:ascii="Source Sans Pro" w:hAnsi="Source Sans Pro" w:cs="Arial"/>
                <w:sz w:val="16"/>
                <w:szCs w:val="18"/>
              </w:rPr>
            </w:pPr>
            <w:r w:rsidRPr="00507187">
              <w:rPr>
                <w:rFonts w:ascii="Source Sans Pro" w:hAnsi="Source Sans Pro" w:cs="Arial"/>
                <w:sz w:val="16"/>
                <w:szCs w:val="18"/>
              </w:rPr>
              <w:t>Employment options</w:t>
            </w:r>
          </w:p>
        </w:tc>
        <w:tc>
          <w:tcPr>
            <w:tcW w:w="6148" w:type="dxa"/>
            <w:tcBorders>
              <w:top w:val="dotted" w:sz="4" w:space="0" w:color="auto"/>
              <w:bottom w:val="dotted" w:sz="4" w:space="0" w:color="auto"/>
            </w:tcBorders>
          </w:tcPr>
          <w:p w:rsidR="00333355" w:rsidRPr="00507187" w:rsidRDefault="00B40EA5" w:rsidP="00676078">
            <w:pPr>
              <w:spacing w:before="40" w:after="40"/>
              <w:rPr>
                <w:rFonts w:ascii="Source Sans Pro" w:hAnsi="Source Sans Pro" w:cs="Arial"/>
                <w:sz w:val="16"/>
                <w:szCs w:val="18"/>
              </w:rPr>
            </w:pPr>
            <w:r w:rsidRPr="00507187">
              <w:rPr>
                <w:rFonts w:ascii="Source Sans Pro" w:hAnsi="Source Sans Pro" w:cs="Arial"/>
                <w:sz w:val="16"/>
                <w:szCs w:val="18"/>
              </w:rPr>
              <w:t>Availability of suitable duties</w:t>
            </w:r>
          </w:p>
        </w:tc>
      </w:tr>
      <w:tr w:rsidR="00333355" w:rsidRPr="00237C8D" w:rsidTr="00DA2FE8">
        <w:tc>
          <w:tcPr>
            <w:tcW w:w="1843" w:type="dxa"/>
            <w:vMerge/>
            <w:tcBorders>
              <w:bottom w:val="nil"/>
            </w:tcBorders>
          </w:tcPr>
          <w:p w:rsidR="00333355" w:rsidRPr="00237C8D" w:rsidRDefault="00333355" w:rsidP="00676078">
            <w:pPr>
              <w:spacing w:before="40" w:after="40"/>
              <w:rPr>
                <w:rFonts w:ascii="Source Sans Pro" w:hAnsi="Source Sans Pro" w:cs="Arial"/>
                <w:sz w:val="18"/>
                <w:szCs w:val="18"/>
              </w:rPr>
            </w:pPr>
          </w:p>
        </w:tc>
        <w:tc>
          <w:tcPr>
            <w:tcW w:w="2093" w:type="dxa"/>
            <w:tcBorders>
              <w:top w:val="dotted" w:sz="4" w:space="0" w:color="auto"/>
              <w:bottom w:val="dotted" w:sz="4" w:space="0" w:color="auto"/>
            </w:tcBorders>
          </w:tcPr>
          <w:p w:rsidR="00333355" w:rsidRPr="00237C8D" w:rsidRDefault="00333355" w:rsidP="00676078">
            <w:pPr>
              <w:spacing w:before="40" w:after="40"/>
              <w:rPr>
                <w:rFonts w:ascii="Source Sans Pro" w:hAnsi="Source Sans Pro" w:cs="Arial"/>
                <w:sz w:val="18"/>
                <w:szCs w:val="18"/>
              </w:rPr>
            </w:pPr>
            <w:r>
              <w:rPr>
                <w:rFonts w:ascii="Source Sans Pro" w:hAnsi="Source Sans Pro" w:cs="Arial"/>
                <w:sz w:val="18"/>
                <w:szCs w:val="18"/>
              </w:rPr>
              <w:t>Expectation of RTW</w:t>
            </w:r>
          </w:p>
        </w:tc>
        <w:tc>
          <w:tcPr>
            <w:tcW w:w="6148" w:type="dxa"/>
            <w:tcBorders>
              <w:top w:val="dotted" w:sz="4" w:space="0" w:color="auto"/>
              <w:bottom w:val="dotted" w:sz="4" w:space="0" w:color="auto"/>
            </w:tcBorders>
          </w:tcPr>
          <w:p w:rsidR="00333355" w:rsidRPr="00237C8D" w:rsidRDefault="00B40EA5" w:rsidP="00676078">
            <w:pPr>
              <w:spacing w:before="40" w:after="40"/>
              <w:rPr>
                <w:rFonts w:ascii="Source Sans Pro" w:hAnsi="Source Sans Pro" w:cs="Arial"/>
                <w:sz w:val="18"/>
                <w:szCs w:val="18"/>
              </w:rPr>
            </w:pPr>
            <w:r>
              <w:rPr>
                <w:rFonts w:ascii="Source Sans Pro" w:hAnsi="Source Sans Pro" w:cs="Arial"/>
                <w:sz w:val="18"/>
                <w:szCs w:val="18"/>
              </w:rPr>
              <w:t>At 4 weeks and 6 months on a scale 0 to 10</w:t>
            </w:r>
          </w:p>
        </w:tc>
      </w:tr>
      <w:tr w:rsidR="00B40EA5" w:rsidRPr="00237C8D" w:rsidTr="00DA2FE8">
        <w:tc>
          <w:tcPr>
            <w:tcW w:w="1843" w:type="dxa"/>
            <w:tcBorders>
              <w:top w:val="nil"/>
              <w:bottom w:val="nil"/>
            </w:tcBorders>
          </w:tcPr>
          <w:p w:rsidR="00B40EA5" w:rsidRPr="00237C8D" w:rsidRDefault="00B40EA5" w:rsidP="00676078">
            <w:pPr>
              <w:spacing w:before="40" w:after="40"/>
              <w:rPr>
                <w:rFonts w:ascii="Source Sans Pro" w:hAnsi="Source Sans Pro" w:cs="Arial"/>
                <w:sz w:val="18"/>
                <w:szCs w:val="18"/>
              </w:rPr>
            </w:pPr>
          </w:p>
        </w:tc>
        <w:tc>
          <w:tcPr>
            <w:tcW w:w="2093" w:type="dxa"/>
            <w:tcBorders>
              <w:top w:val="dotted" w:sz="4" w:space="0" w:color="auto"/>
              <w:bottom w:val="dotted" w:sz="4" w:space="0" w:color="auto"/>
            </w:tcBorders>
          </w:tcPr>
          <w:p w:rsidR="00B40EA5" w:rsidRDefault="00B40EA5" w:rsidP="00676078">
            <w:pPr>
              <w:spacing w:before="40" w:after="40"/>
              <w:rPr>
                <w:rFonts w:ascii="Source Sans Pro" w:hAnsi="Source Sans Pro" w:cs="Arial"/>
                <w:sz w:val="18"/>
                <w:szCs w:val="18"/>
              </w:rPr>
            </w:pPr>
            <w:r>
              <w:rPr>
                <w:rFonts w:ascii="Source Sans Pro" w:hAnsi="Source Sans Pro" w:cs="Arial"/>
                <w:sz w:val="18"/>
                <w:szCs w:val="18"/>
              </w:rPr>
              <w:t>Job satisfaction</w:t>
            </w:r>
          </w:p>
        </w:tc>
        <w:tc>
          <w:tcPr>
            <w:tcW w:w="6148" w:type="dxa"/>
            <w:tcBorders>
              <w:top w:val="dotted" w:sz="4" w:space="0" w:color="auto"/>
              <w:bottom w:val="dotted" w:sz="4" w:space="0" w:color="auto"/>
            </w:tcBorders>
          </w:tcPr>
          <w:p w:rsidR="00B40EA5" w:rsidRPr="00237C8D" w:rsidRDefault="00B40EA5" w:rsidP="00676078">
            <w:pPr>
              <w:spacing w:before="40" w:after="40"/>
              <w:rPr>
                <w:rFonts w:ascii="Source Sans Pro" w:hAnsi="Source Sans Pro" w:cs="Arial"/>
                <w:sz w:val="18"/>
                <w:szCs w:val="18"/>
              </w:rPr>
            </w:pPr>
          </w:p>
        </w:tc>
      </w:tr>
      <w:tr w:rsidR="00333355" w:rsidRPr="00237C8D" w:rsidTr="00AF5BE1">
        <w:tc>
          <w:tcPr>
            <w:tcW w:w="1843" w:type="dxa"/>
            <w:tcBorders>
              <w:top w:val="nil"/>
              <w:bottom w:val="single" w:sz="4" w:space="0" w:color="auto"/>
            </w:tcBorders>
          </w:tcPr>
          <w:p w:rsidR="00333355" w:rsidRPr="00237C8D" w:rsidRDefault="00333355" w:rsidP="00676078">
            <w:pPr>
              <w:spacing w:before="40" w:after="40"/>
              <w:rPr>
                <w:rFonts w:ascii="Source Sans Pro" w:hAnsi="Source Sans Pro" w:cs="Arial"/>
                <w:sz w:val="18"/>
                <w:szCs w:val="18"/>
              </w:rPr>
            </w:pPr>
          </w:p>
        </w:tc>
        <w:tc>
          <w:tcPr>
            <w:tcW w:w="2093" w:type="dxa"/>
            <w:tcBorders>
              <w:top w:val="dotted" w:sz="4" w:space="0" w:color="auto"/>
              <w:bottom w:val="single" w:sz="4" w:space="0" w:color="auto"/>
            </w:tcBorders>
          </w:tcPr>
          <w:p w:rsidR="00333355" w:rsidRPr="00237C8D" w:rsidRDefault="00333355" w:rsidP="00676078">
            <w:pPr>
              <w:spacing w:before="40" w:after="40"/>
              <w:rPr>
                <w:rFonts w:ascii="Source Sans Pro" w:hAnsi="Source Sans Pro" w:cs="Arial"/>
                <w:sz w:val="18"/>
                <w:szCs w:val="18"/>
              </w:rPr>
            </w:pPr>
            <w:r>
              <w:rPr>
                <w:rFonts w:ascii="Source Sans Pro" w:hAnsi="Source Sans Pro" w:cs="Arial"/>
                <w:sz w:val="18"/>
                <w:szCs w:val="18"/>
              </w:rPr>
              <w:t>Co-worker support</w:t>
            </w:r>
          </w:p>
        </w:tc>
        <w:tc>
          <w:tcPr>
            <w:tcW w:w="6148" w:type="dxa"/>
            <w:tcBorders>
              <w:top w:val="dotted" w:sz="4" w:space="0" w:color="auto"/>
              <w:bottom w:val="single" w:sz="4" w:space="0" w:color="auto"/>
            </w:tcBorders>
          </w:tcPr>
          <w:p w:rsidR="00333355" w:rsidRPr="00237C8D" w:rsidRDefault="00333355" w:rsidP="00676078">
            <w:pPr>
              <w:spacing w:before="40" w:after="40"/>
              <w:rPr>
                <w:rFonts w:ascii="Source Sans Pro" w:hAnsi="Source Sans Pro" w:cs="Arial"/>
                <w:sz w:val="18"/>
                <w:szCs w:val="18"/>
              </w:rPr>
            </w:pPr>
          </w:p>
        </w:tc>
      </w:tr>
      <w:tr w:rsidR="00333355" w:rsidRPr="00237C8D" w:rsidTr="00AF5BE1">
        <w:tc>
          <w:tcPr>
            <w:tcW w:w="1843" w:type="dxa"/>
            <w:vMerge w:val="restart"/>
            <w:tcBorders>
              <w:top w:val="single" w:sz="4" w:space="0" w:color="auto"/>
              <w:bottom w:val="nil"/>
            </w:tcBorders>
          </w:tcPr>
          <w:p w:rsidR="00333355" w:rsidRPr="00237C8D" w:rsidRDefault="00333355" w:rsidP="00676078">
            <w:pPr>
              <w:spacing w:before="40" w:after="40"/>
              <w:rPr>
                <w:rFonts w:ascii="Source Sans Pro" w:hAnsi="Source Sans Pro" w:cs="Arial"/>
                <w:sz w:val="18"/>
                <w:szCs w:val="18"/>
              </w:rPr>
            </w:pPr>
            <w:r>
              <w:rPr>
                <w:rFonts w:ascii="Source Sans Pro" w:hAnsi="Source Sans Pro" w:cs="Arial"/>
                <w:sz w:val="18"/>
                <w:szCs w:val="18"/>
              </w:rPr>
              <w:t>Health practitioners</w:t>
            </w:r>
            <w:r w:rsidR="005B2261">
              <w:rPr>
                <w:rFonts w:ascii="Source Sans Pro" w:hAnsi="Source Sans Pro" w:cs="Arial"/>
                <w:sz w:val="18"/>
                <w:szCs w:val="18"/>
              </w:rPr>
              <w:t>, case managers &amp; RTW consultants</w:t>
            </w:r>
            <w:r w:rsidRPr="00237C8D">
              <w:rPr>
                <w:rFonts w:ascii="Source Sans Pro" w:hAnsi="Source Sans Pro" w:cs="Arial"/>
                <w:sz w:val="18"/>
                <w:szCs w:val="18"/>
              </w:rPr>
              <w:t xml:space="preserve"> </w:t>
            </w:r>
          </w:p>
        </w:tc>
        <w:tc>
          <w:tcPr>
            <w:tcW w:w="2093" w:type="dxa"/>
            <w:tcBorders>
              <w:top w:val="single" w:sz="4" w:space="0" w:color="auto"/>
              <w:bottom w:val="dotted" w:sz="4" w:space="0" w:color="auto"/>
            </w:tcBorders>
          </w:tcPr>
          <w:p w:rsidR="00333355" w:rsidRPr="00237C8D" w:rsidRDefault="00333355" w:rsidP="00676078">
            <w:pPr>
              <w:spacing w:before="40" w:after="40"/>
              <w:rPr>
                <w:rFonts w:ascii="Source Sans Pro" w:hAnsi="Source Sans Pro" w:cs="Arial"/>
                <w:sz w:val="18"/>
                <w:szCs w:val="18"/>
              </w:rPr>
            </w:pPr>
            <w:r>
              <w:rPr>
                <w:rFonts w:ascii="Source Sans Pro" w:hAnsi="Source Sans Pro" w:cs="Arial"/>
                <w:sz w:val="18"/>
                <w:szCs w:val="18"/>
              </w:rPr>
              <w:t>Level of support</w:t>
            </w:r>
          </w:p>
        </w:tc>
        <w:tc>
          <w:tcPr>
            <w:tcW w:w="6148" w:type="dxa"/>
            <w:tcBorders>
              <w:top w:val="single" w:sz="4" w:space="0" w:color="auto"/>
              <w:bottom w:val="dotted" w:sz="4" w:space="0" w:color="auto"/>
            </w:tcBorders>
          </w:tcPr>
          <w:p w:rsidR="00333355" w:rsidRPr="00237C8D" w:rsidRDefault="00333355" w:rsidP="00676078">
            <w:pPr>
              <w:spacing w:before="40" w:after="40"/>
              <w:rPr>
                <w:rFonts w:ascii="Source Sans Pro" w:hAnsi="Source Sans Pro" w:cs="Arial"/>
                <w:sz w:val="18"/>
                <w:szCs w:val="18"/>
              </w:rPr>
            </w:pPr>
          </w:p>
        </w:tc>
      </w:tr>
      <w:tr w:rsidR="00333355" w:rsidRPr="00237C8D" w:rsidTr="00676078">
        <w:tc>
          <w:tcPr>
            <w:tcW w:w="1843" w:type="dxa"/>
            <w:vMerge/>
            <w:tcBorders>
              <w:top w:val="nil"/>
              <w:bottom w:val="nil"/>
            </w:tcBorders>
          </w:tcPr>
          <w:p w:rsidR="00333355" w:rsidRPr="00237C8D" w:rsidRDefault="00333355" w:rsidP="00676078">
            <w:pPr>
              <w:spacing w:before="40" w:after="40"/>
              <w:rPr>
                <w:rFonts w:ascii="Source Sans Pro" w:hAnsi="Source Sans Pro" w:cs="Arial"/>
                <w:sz w:val="18"/>
                <w:szCs w:val="18"/>
              </w:rPr>
            </w:pPr>
          </w:p>
        </w:tc>
        <w:tc>
          <w:tcPr>
            <w:tcW w:w="2093" w:type="dxa"/>
            <w:tcBorders>
              <w:top w:val="dotted" w:sz="4" w:space="0" w:color="auto"/>
              <w:bottom w:val="dotted" w:sz="4" w:space="0" w:color="auto"/>
            </w:tcBorders>
          </w:tcPr>
          <w:p w:rsidR="00333355" w:rsidRPr="00237C8D" w:rsidRDefault="00333355" w:rsidP="00676078">
            <w:pPr>
              <w:spacing w:before="40" w:after="40"/>
              <w:rPr>
                <w:rFonts w:ascii="Source Sans Pro" w:hAnsi="Source Sans Pro" w:cs="Arial"/>
                <w:sz w:val="18"/>
                <w:szCs w:val="18"/>
              </w:rPr>
            </w:pPr>
            <w:r>
              <w:rPr>
                <w:rFonts w:ascii="Source Sans Pro" w:hAnsi="Source Sans Pro" w:cs="Arial"/>
                <w:sz w:val="18"/>
                <w:szCs w:val="18"/>
              </w:rPr>
              <w:t>Strategies used</w:t>
            </w:r>
          </w:p>
        </w:tc>
        <w:tc>
          <w:tcPr>
            <w:tcW w:w="6148" w:type="dxa"/>
            <w:tcBorders>
              <w:top w:val="dotted" w:sz="4" w:space="0" w:color="auto"/>
              <w:bottom w:val="dotted" w:sz="4" w:space="0" w:color="auto"/>
            </w:tcBorders>
          </w:tcPr>
          <w:p w:rsidR="00333355" w:rsidRPr="00237C8D" w:rsidRDefault="00DA2FE8" w:rsidP="00676078">
            <w:pPr>
              <w:spacing w:before="40" w:after="40"/>
              <w:jc w:val="left"/>
              <w:rPr>
                <w:rFonts w:ascii="Source Sans Pro" w:hAnsi="Source Sans Pro" w:cs="Arial"/>
                <w:sz w:val="18"/>
                <w:szCs w:val="18"/>
              </w:rPr>
            </w:pPr>
            <w:r>
              <w:rPr>
                <w:rFonts w:ascii="Source Sans Pro" w:hAnsi="Source Sans Pro" w:cs="Arial"/>
                <w:sz w:val="18"/>
                <w:szCs w:val="18"/>
              </w:rPr>
              <w:t>Approach to injury management, referral</w:t>
            </w:r>
          </w:p>
        </w:tc>
      </w:tr>
      <w:tr w:rsidR="00333355" w:rsidRPr="00237C8D" w:rsidTr="00AF5BE1">
        <w:tc>
          <w:tcPr>
            <w:tcW w:w="1843" w:type="dxa"/>
            <w:vMerge/>
            <w:tcBorders>
              <w:top w:val="nil"/>
              <w:bottom w:val="nil"/>
            </w:tcBorders>
          </w:tcPr>
          <w:p w:rsidR="00333355" w:rsidRPr="00237C8D" w:rsidRDefault="00333355" w:rsidP="00676078">
            <w:pPr>
              <w:spacing w:before="40" w:after="40"/>
              <w:rPr>
                <w:rFonts w:ascii="Source Sans Pro" w:hAnsi="Source Sans Pro" w:cs="Arial"/>
                <w:sz w:val="18"/>
                <w:szCs w:val="18"/>
              </w:rPr>
            </w:pPr>
          </w:p>
        </w:tc>
        <w:tc>
          <w:tcPr>
            <w:tcW w:w="2093" w:type="dxa"/>
            <w:tcBorders>
              <w:top w:val="dotted" w:sz="4" w:space="0" w:color="auto"/>
              <w:bottom w:val="dotted" w:sz="4" w:space="0" w:color="auto"/>
            </w:tcBorders>
          </w:tcPr>
          <w:p w:rsidR="00333355" w:rsidRPr="00237C8D" w:rsidRDefault="00333355" w:rsidP="00676078">
            <w:pPr>
              <w:spacing w:before="40" w:after="40"/>
              <w:rPr>
                <w:rFonts w:ascii="Source Sans Pro" w:hAnsi="Source Sans Pro" w:cs="Arial"/>
                <w:sz w:val="18"/>
                <w:szCs w:val="18"/>
              </w:rPr>
            </w:pPr>
            <w:r>
              <w:rPr>
                <w:rFonts w:ascii="Source Sans Pro" w:hAnsi="Source Sans Pro" w:cs="Arial"/>
                <w:sz w:val="18"/>
                <w:szCs w:val="18"/>
              </w:rPr>
              <w:t>Treatment models</w:t>
            </w:r>
          </w:p>
        </w:tc>
        <w:tc>
          <w:tcPr>
            <w:tcW w:w="6148" w:type="dxa"/>
            <w:tcBorders>
              <w:top w:val="dotted" w:sz="4" w:space="0" w:color="auto"/>
              <w:bottom w:val="dotted" w:sz="4" w:space="0" w:color="auto"/>
            </w:tcBorders>
          </w:tcPr>
          <w:p w:rsidR="00333355" w:rsidRPr="00237C8D" w:rsidRDefault="00333355" w:rsidP="00676078">
            <w:pPr>
              <w:spacing w:before="40" w:after="40"/>
              <w:rPr>
                <w:rFonts w:ascii="Source Sans Pro" w:hAnsi="Source Sans Pro" w:cs="Arial"/>
                <w:sz w:val="18"/>
                <w:szCs w:val="18"/>
                <w:lang w:val="fr-FR"/>
              </w:rPr>
            </w:pPr>
            <w:r>
              <w:rPr>
                <w:rFonts w:ascii="Source Sans Pro" w:hAnsi="Source Sans Pro" w:cs="Arial"/>
                <w:sz w:val="18"/>
                <w:szCs w:val="18"/>
              </w:rPr>
              <w:t xml:space="preserve">Passive or active </w:t>
            </w:r>
          </w:p>
        </w:tc>
      </w:tr>
      <w:tr w:rsidR="005B2261" w:rsidRPr="00237C8D" w:rsidTr="00AF5BE1">
        <w:tc>
          <w:tcPr>
            <w:tcW w:w="1843" w:type="dxa"/>
            <w:tcBorders>
              <w:top w:val="nil"/>
              <w:bottom w:val="single" w:sz="4" w:space="0" w:color="auto"/>
            </w:tcBorders>
          </w:tcPr>
          <w:p w:rsidR="005B2261" w:rsidRPr="00237C8D" w:rsidRDefault="005B2261" w:rsidP="00676078">
            <w:pPr>
              <w:spacing w:before="40" w:after="40"/>
              <w:rPr>
                <w:rFonts w:ascii="Source Sans Pro" w:hAnsi="Source Sans Pro" w:cs="Arial"/>
                <w:sz w:val="18"/>
                <w:szCs w:val="18"/>
              </w:rPr>
            </w:pPr>
          </w:p>
        </w:tc>
        <w:tc>
          <w:tcPr>
            <w:tcW w:w="2093" w:type="dxa"/>
            <w:tcBorders>
              <w:top w:val="dotted" w:sz="4" w:space="0" w:color="auto"/>
              <w:bottom w:val="single" w:sz="4" w:space="0" w:color="auto"/>
            </w:tcBorders>
          </w:tcPr>
          <w:p w:rsidR="005B2261" w:rsidRDefault="005B2261" w:rsidP="00AF5BE1">
            <w:pPr>
              <w:spacing w:before="40" w:after="40"/>
              <w:jc w:val="left"/>
              <w:rPr>
                <w:rFonts w:ascii="Source Sans Pro" w:hAnsi="Source Sans Pro" w:cs="Arial"/>
                <w:sz w:val="18"/>
                <w:szCs w:val="18"/>
              </w:rPr>
            </w:pPr>
            <w:r>
              <w:rPr>
                <w:rFonts w:ascii="Source Sans Pro" w:hAnsi="Source Sans Pro" w:cs="Arial"/>
                <w:sz w:val="18"/>
                <w:szCs w:val="18"/>
              </w:rPr>
              <w:t>Status of recovery</w:t>
            </w:r>
          </w:p>
        </w:tc>
        <w:tc>
          <w:tcPr>
            <w:tcW w:w="6148" w:type="dxa"/>
            <w:tcBorders>
              <w:top w:val="dotted" w:sz="4" w:space="0" w:color="auto"/>
              <w:bottom w:val="single" w:sz="4" w:space="0" w:color="auto"/>
            </w:tcBorders>
          </w:tcPr>
          <w:p w:rsidR="005B2261" w:rsidRDefault="005B2261" w:rsidP="00676078">
            <w:pPr>
              <w:spacing w:before="40" w:after="40"/>
              <w:rPr>
                <w:rFonts w:ascii="Source Sans Pro" w:hAnsi="Source Sans Pro" w:cs="Arial"/>
                <w:sz w:val="18"/>
                <w:szCs w:val="18"/>
              </w:rPr>
            </w:pPr>
            <w:r>
              <w:rPr>
                <w:rFonts w:ascii="Source Sans Pro" w:hAnsi="Source Sans Pro" w:cs="Arial"/>
                <w:sz w:val="18"/>
                <w:szCs w:val="18"/>
              </w:rPr>
              <w:t>What helped and what didn’t help for the outcome</w:t>
            </w:r>
          </w:p>
        </w:tc>
      </w:tr>
    </w:tbl>
    <w:p w:rsidR="00140D35" w:rsidRDefault="00140D35" w:rsidP="00140D35">
      <w:pPr>
        <w:rPr>
          <w:rFonts w:ascii="Source Sans Pro" w:hAnsi="Source Sans Pro" w:cs="SourceSansPro-Light"/>
          <w:color w:val="000000"/>
          <w:sz w:val="20"/>
          <w:szCs w:val="20"/>
          <w:lang w:val="en-US"/>
        </w:rPr>
      </w:pPr>
    </w:p>
    <w:p w:rsidR="00C10E64" w:rsidRDefault="00C10E64" w:rsidP="00495AFD"/>
    <w:p w:rsidR="008132C5" w:rsidRDefault="008132C5" w:rsidP="00495AFD">
      <w:pPr>
        <w:sectPr w:rsidR="008132C5" w:rsidSect="000B608E">
          <w:pgSz w:w="11900" w:h="16840" w:code="9"/>
          <w:pgMar w:top="1134" w:right="1134" w:bottom="1134" w:left="1134" w:header="567" w:footer="567" w:gutter="0"/>
          <w:cols w:space="674"/>
          <w:docGrid w:linePitch="360"/>
        </w:sectPr>
      </w:pPr>
    </w:p>
    <w:p w:rsidR="00864149" w:rsidRPr="00BD41DB" w:rsidRDefault="002D18B8" w:rsidP="002D18B8">
      <w:pPr>
        <w:pStyle w:val="Heading1"/>
        <w:rPr>
          <w:sz w:val="40"/>
        </w:rPr>
      </w:pPr>
      <w:bookmarkStart w:id="13" w:name="_Toc488414655"/>
      <w:r w:rsidRPr="00BD41DB">
        <w:rPr>
          <w:sz w:val="40"/>
        </w:rPr>
        <w:lastRenderedPageBreak/>
        <w:t xml:space="preserve">Attachment 2. </w:t>
      </w:r>
      <w:r w:rsidR="008E76F0">
        <w:rPr>
          <w:sz w:val="40"/>
        </w:rPr>
        <w:t>S</w:t>
      </w:r>
      <w:r w:rsidR="00C10E64" w:rsidRPr="00BD41DB">
        <w:rPr>
          <w:sz w:val="40"/>
        </w:rPr>
        <w:t xml:space="preserve">uggested actions </w:t>
      </w:r>
      <w:r w:rsidR="00D415FC" w:rsidRPr="00BD41DB">
        <w:rPr>
          <w:sz w:val="40"/>
        </w:rPr>
        <w:t>for general practitioners</w:t>
      </w:r>
      <w:bookmarkEnd w:id="13"/>
    </w:p>
    <w:tbl>
      <w:tblPr>
        <w:tblStyle w:val="RTWSATable"/>
        <w:tblW w:w="15310" w:type="dxa"/>
        <w:tblInd w:w="-147" w:type="dxa"/>
        <w:tblLook w:val="04A0" w:firstRow="1" w:lastRow="0" w:firstColumn="1" w:lastColumn="0" w:noHBand="0" w:noVBand="1"/>
      </w:tblPr>
      <w:tblGrid>
        <w:gridCol w:w="709"/>
        <w:gridCol w:w="4962"/>
        <w:gridCol w:w="5386"/>
        <w:gridCol w:w="4253"/>
      </w:tblGrid>
      <w:tr w:rsidR="00C10E64" w:rsidRPr="00425F71" w:rsidTr="00425F71">
        <w:trPr>
          <w:cnfStyle w:val="100000000000" w:firstRow="1" w:lastRow="0" w:firstColumn="0" w:lastColumn="0" w:oddVBand="0" w:evenVBand="0" w:oddHBand="0" w:evenHBand="0" w:firstRowFirstColumn="0" w:firstRowLastColumn="0" w:lastRowFirstColumn="0" w:lastRowLastColumn="0"/>
          <w:trHeight w:val="628"/>
        </w:trPr>
        <w:tc>
          <w:tcPr>
            <w:tcW w:w="709" w:type="dxa"/>
          </w:tcPr>
          <w:p w:rsidR="00C10E64" w:rsidRPr="00425F71" w:rsidRDefault="00C10E64" w:rsidP="00844F99">
            <w:pPr>
              <w:pStyle w:val="TableHeading"/>
              <w:spacing w:line="288" w:lineRule="auto"/>
            </w:pPr>
          </w:p>
        </w:tc>
        <w:tc>
          <w:tcPr>
            <w:tcW w:w="4962" w:type="dxa"/>
          </w:tcPr>
          <w:p w:rsidR="00C10E64" w:rsidRPr="00425F71" w:rsidRDefault="00C10E64" w:rsidP="00844F99">
            <w:pPr>
              <w:pStyle w:val="TableHeading"/>
              <w:spacing w:line="276" w:lineRule="auto"/>
              <w:jc w:val="left"/>
            </w:pPr>
            <w:r w:rsidRPr="00425F71">
              <w:t>Early intervention</w:t>
            </w:r>
            <w:r w:rsidRPr="00425F71">
              <w:br/>
              <w:t xml:space="preserve">Within 3 weeks post-injury </w:t>
            </w:r>
          </w:p>
        </w:tc>
        <w:tc>
          <w:tcPr>
            <w:tcW w:w="5386" w:type="dxa"/>
          </w:tcPr>
          <w:p w:rsidR="00C10E64" w:rsidRPr="00425F71" w:rsidRDefault="00C10E64" w:rsidP="00844F99">
            <w:pPr>
              <w:pStyle w:val="TableHeading"/>
              <w:spacing w:line="276" w:lineRule="auto"/>
              <w:jc w:val="left"/>
            </w:pPr>
            <w:r w:rsidRPr="00425F71">
              <w:t xml:space="preserve">4-12 weeks post injury </w:t>
            </w:r>
            <w:r w:rsidRPr="00425F71">
              <w:br/>
              <w:t xml:space="preserve">Detailed review </w:t>
            </w:r>
            <w:r w:rsidR="00CD1946" w:rsidRPr="00425F71">
              <w:t>and</w:t>
            </w:r>
            <w:r w:rsidRPr="00425F71">
              <w:t xml:space="preserve"> modify treatment</w:t>
            </w:r>
          </w:p>
        </w:tc>
        <w:tc>
          <w:tcPr>
            <w:tcW w:w="4253" w:type="dxa"/>
          </w:tcPr>
          <w:p w:rsidR="00C10E64" w:rsidRPr="00425F71" w:rsidRDefault="00C10E64" w:rsidP="00844F99">
            <w:pPr>
              <w:pStyle w:val="TableHeading"/>
              <w:spacing w:line="276" w:lineRule="auto"/>
              <w:jc w:val="left"/>
            </w:pPr>
            <w:r w:rsidRPr="00425F71">
              <w:t xml:space="preserve">Chronic phase </w:t>
            </w:r>
            <w:r w:rsidRPr="00425F71">
              <w:br/>
              <w:t xml:space="preserve">Rethink, reassess </w:t>
            </w:r>
            <w:r w:rsidRPr="00425F71">
              <w:br/>
              <w:t xml:space="preserve">Consider multidisciplinary approach </w:t>
            </w:r>
          </w:p>
        </w:tc>
      </w:tr>
      <w:tr w:rsidR="00C10E64" w:rsidRPr="00425F71" w:rsidTr="00425F71">
        <w:trPr>
          <w:cnfStyle w:val="000000100000" w:firstRow="0" w:lastRow="0" w:firstColumn="0" w:lastColumn="0" w:oddVBand="0" w:evenVBand="0" w:oddHBand="1" w:evenHBand="0" w:firstRowFirstColumn="0" w:firstRowLastColumn="0" w:lastRowFirstColumn="0" w:lastRowLastColumn="0"/>
          <w:cantSplit/>
          <w:trHeight w:val="1991"/>
        </w:trPr>
        <w:tc>
          <w:tcPr>
            <w:tcW w:w="709" w:type="dxa"/>
            <w:textDirection w:val="btLr"/>
          </w:tcPr>
          <w:p w:rsidR="00C10E64" w:rsidRPr="00425F71" w:rsidRDefault="00C10E64" w:rsidP="00844F99">
            <w:pPr>
              <w:pStyle w:val="Bodycopy"/>
              <w:spacing w:before="60" w:line="288" w:lineRule="auto"/>
              <w:ind w:left="113" w:right="113"/>
              <w:rPr>
                <w:b/>
                <w:sz w:val="20"/>
              </w:rPr>
            </w:pPr>
            <w:r w:rsidRPr="00425F71">
              <w:rPr>
                <w:b/>
                <w:sz w:val="20"/>
              </w:rPr>
              <w:t xml:space="preserve">Risk </w:t>
            </w:r>
            <w:r w:rsidR="00FF7202" w:rsidRPr="00425F71">
              <w:rPr>
                <w:b/>
                <w:sz w:val="20"/>
              </w:rPr>
              <w:t>a</w:t>
            </w:r>
            <w:r w:rsidRPr="00425F71">
              <w:rPr>
                <w:b/>
                <w:sz w:val="20"/>
              </w:rPr>
              <w:t>ssessments</w:t>
            </w:r>
          </w:p>
        </w:tc>
        <w:tc>
          <w:tcPr>
            <w:tcW w:w="4962" w:type="dxa"/>
          </w:tcPr>
          <w:p w:rsidR="00C10E64" w:rsidRPr="00425F71" w:rsidRDefault="00C10E64" w:rsidP="00844F99">
            <w:pPr>
              <w:pStyle w:val="Bodycopy"/>
              <w:spacing w:line="276" w:lineRule="auto"/>
              <w:jc w:val="left"/>
              <w:rPr>
                <w:sz w:val="20"/>
                <w:szCs w:val="21"/>
              </w:rPr>
            </w:pPr>
            <w:r w:rsidRPr="00425F71">
              <w:rPr>
                <w:sz w:val="20"/>
                <w:szCs w:val="21"/>
              </w:rPr>
              <w:t>Use brief screeners like Orebro, K10 and pain intensity to gain insight into the worker’s:</w:t>
            </w:r>
          </w:p>
          <w:p w:rsidR="00C10E64" w:rsidRPr="00425F71" w:rsidRDefault="00C10E64" w:rsidP="00C10E64">
            <w:pPr>
              <w:pStyle w:val="Bullets"/>
              <w:widowControl/>
              <w:spacing w:line="276" w:lineRule="auto"/>
              <w:jc w:val="left"/>
              <w:rPr>
                <w:sz w:val="20"/>
                <w:szCs w:val="21"/>
              </w:rPr>
            </w:pPr>
            <w:r w:rsidRPr="00425F71">
              <w:rPr>
                <w:sz w:val="20"/>
                <w:szCs w:val="21"/>
              </w:rPr>
              <w:t>Function</w:t>
            </w:r>
          </w:p>
          <w:p w:rsidR="00C10E64" w:rsidRPr="00425F71" w:rsidRDefault="00C10E64" w:rsidP="00C10E64">
            <w:pPr>
              <w:pStyle w:val="Bullets"/>
              <w:widowControl/>
              <w:spacing w:line="276" w:lineRule="auto"/>
              <w:jc w:val="left"/>
              <w:rPr>
                <w:sz w:val="20"/>
                <w:szCs w:val="21"/>
              </w:rPr>
            </w:pPr>
            <w:r w:rsidRPr="00425F71">
              <w:rPr>
                <w:sz w:val="20"/>
                <w:szCs w:val="21"/>
              </w:rPr>
              <w:t>Global prediction of RTW</w:t>
            </w:r>
          </w:p>
          <w:p w:rsidR="00C10E64" w:rsidRPr="00425F71" w:rsidRDefault="00C10E64" w:rsidP="00C10E64">
            <w:pPr>
              <w:pStyle w:val="Bullets"/>
              <w:widowControl/>
              <w:spacing w:line="276" w:lineRule="auto"/>
              <w:jc w:val="left"/>
              <w:rPr>
                <w:sz w:val="20"/>
                <w:szCs w:val="21"/>
              </w:rPr>
            </w:pPr>
            <w:r w:rsidRPr="00425F71">
              <w:rPr>
                <w:sz w:val="20"/>
                <w:szCs w:val="21"/>
              </w:rPr>
              <w:t xml:space="preserve">Fear/avoidance </w:t>
            </w:r>
            <w:proofErr w:type="spellStart"/>
            <w:r w:rsidRPr="00425F71">
              <w:rPr>
                <w:sz w:val="20"/>
                <w:szCs w:val="21"/>
              </w:rPr>
              <w:t>behaviour</w:t>
            </w:r>
            <w:proofErr w:type="spellEnd"/>
          </w:p>
          <w:p w:rsidR="00C10E64" w:rsidRPr="00425F71" w:rsidRDefault="00C10E64" w:rsidP="00C10E64">
            <w:pPr>
              <w:pStyle w:val="Bullets"/>
              <w:widowControl/>
              <w:spacing w:line="276" w:lineRule="auto"/>
              <w:jc w:val="left"/>
              <w:rPr>
                <w:sz w:val="20"/>
              </w:rPr>
            </w:pPr>
            <w:r w:rsidRPr="00425F71">
              <w:rPr>
                <w:sz w:val="20"/>
                <w:szCs w:val="21"/>
              </w:rPr>
              <w:t>Fears of re-injury</w:t>
            </w:r>
          </w:p>
        </w:tc>
        <w:tc>
          <w:tcPr>
            <w:tcW w:w="5386" w:type="dxa"/>
          </w:tcPr>
          <w:p w:rsidR="00C10E64" w:rsidRPr="00425F71" w:rsidRDefault="00C10E64" w:rsidP="00844F99">
            <w:pPr>
              <w:pStyle w:val="Bodycopy"/>
              <w:spacing w:line="276" w:lineRule="auto"/>
              <w:jc w:val="left"/>
              <w:rPr>
                <w:sz w:val="20"/>
                <w:szCs w:val="21"/>
              </w:rPr>
            </w:pPr>
            <w:r w:rsidRPr="00425F71">
              <w:rPr>
                <w:sz w:val="20"/>
                <w:szCs w:val="21"/>
              </w:rPr>
              <w:t>Reassess and consider the specific risks test with:</w:t>
            </w:r>
          </w:p>
          <w:p w:rsidR="00C10E64" w:rsidRPr="00425F71" w:rsidRDefault="00C10E64" w:rsidP="004E00B2">
            <w:pPr>
              <w:pStyle w:val="Bodycopy"/>
              <w:numPr>
                <w:ilvl w:val="0"/>
                <w:numId w:val="6"/>
              </w:numPr>
              <w:spacing w:line="276" w:lineRule="auto"/>
              <w:jc w:val="left"/>
              <w:rPr>
                <w:sz w:val="20"/>
                <w:szCs w:val="21"/>
              </w:rPr>
            </w:pPr>
            <w:r w:rsidRPr="00425F71">
              <w:rPr>
                <w:sz w:val="20"/>
                <w:szCs w:val="21"/>
              </w:rPr>
              <w:t xml:space="preserve">Pain </w:t>
            </w:r>
            <w:proofErr w:type="spellStart"/>
            <w:r w:rsidRPr="00425F71">
              <w:rPr>
                <w:sz w:val="20"/>
                <w:szCs w:val="21"/>
              </w:rPr>
              <w:t>Catastrophising</w:t>
            </w:r>
            <w:proofErr w:type="spellEnd"/>
            <w:r w:rsidRPr="00425F71">
              <w:rPr>
                <w:sz w:val="20"/>
                <w:szCs w:val="21"/>
              </w:rPr>
              <w:t xml:space="preserve"> Scale</w:t>
            </w:r>
          </w:p>
          <w:p w:rsidR="00C10E64" w:rsidRPr="00425F71" w:rsidRDefault="00C10E64" w:rsidP="004E00B2">
            <w:pPr>
              <w:pStyle w:val="Bodycopy"/>
              <w:numPr>
                <w:ilvl w:val="0"/>
                <w:numId w:val="6"/>
              </w:numPr>
              <w:spacing w:line="276" w:lineRule="auto"/>
              <w:jc w:val="left"/>
              <w:rPr>
                <w:sz w:val="20"/>
                <w:szCs w:val="21"/>
              </w:rPr>
            </w:pPr>
            <w:r w:rsidRPr="00425F71">
              <w:rPr>
                <w:sz w:val="20"/>
                <w:szCs w:val="21"/>
              </w:rPr>
              <w:t xml:space="preserve">Pain Self Efficacy </w:t>
            </w:r>
            <w:proofErr w:type="spellStart"/>
            <w:r w:rsidRPr="00425F71">
              <w:rPr>
                <w:sz w:val="20"/>
                <w:szCs w:val="21"/>
              </w:rPr>
              <w:t>Q’re</w:t>
            </w:r>
            <w:proofErr w:type="spellEnd"/>
            <w:r w:rsidRPr="00425F71">
              <w:rPr>
                <w:sz w:val="20"/>
                <w:szCs w:val="21"/>
              </w:rPr>
              <w:t xml:space="preserve"> (coping with pain)</w:t>
            </w:r>
          </w:p>
          <w:p w:rsidR="00C10E64" w:rsidRPr="00425F71" w:rsidRDefault="00C10E64" w:rsidP="004E00B2">
            <w:pPr>
              <w:pStyle w:val="Bodycopy"/>
              <w:numPr>
                <w:ilvl w:val="0"/>
                <w:numId w:val="6"/>
              </w:numPr>
              <w:spacing w:line="276" w:lineRule="auto"/>
              <w:jc w:val="left"/>
              <w:rPr>
                <w:sz w:val="20"/>
              </w:rPr>
            </w:pPr>
            <w:r w:rsidRPr="00425F71">
              <w:rPr>
                <w:sz w:val="20"/>
                <w:szCs w:val="21"/>
              </w:rPr>
              <w:t>K10 for distress</w:t>
            </w:r>
          </w:p>
        </w:tc>
        <w:tc>
          <w:tcPr>
            <w:tcW w:w="4253" w:type="dxa"/>
          </w:tcPr>
          <w:p w:rsidR="00CD68C4" w:rsidRPr="00425F71" w:rsidRDefault="00CD68C4" w:rsidP="004E00B2">
            <w:pPr>
              <w:pStyle w:val="Bullets"/>
              <w:numPr>
                <w:ilvl w:val="0"/>
                <w:numId w:val="6"/>
              </w:numPr>
              <w:spacing w:line="276" w:lineRule="auto"/>
              <w:jc w:val="left"/>
              <w:rPr>
                <w:sz w:val="20"/>
                <w:szCs w:val="21"/>
              </w:rPr>
            </w:pPr>
            <w:r w:rsidRPr="00425F71">
              <w:rPr>
                <w:sz w:val="20"/>
                <w:szCs w:val="21"/>
              </w:rPr>
              <w:t>To identify and treat persistent pain issues, re-administer DASS/K10, pain self-efficacy</w:t>
            </w:r>
          </w:p>
          <w:p w:rsidR="00CD68C4" w:rsidRPr="00425F71" w:rsidRDefault="00CD68C4" w:rsidP="004E00B2">
            <w:pPr>
              <w:pStyle w:val="Bullets"/>
              <w:numPr>
                <w:ilvl w:val="0"/>
                <w:numId w:val="6"/>
              </w:numPr>
              <w:spacing w:line="276" w:lineRule="auto"/>
              <w:jc w:val="left"/>
              <w:rPr>
                <w:sz w:val="20"/>
                <w:szCs w:val="21"/>
              </w:rPr>
            </w:pPr>
            <w:r w:rsidRPr="00425F71">
              <w:rPr>
                <w:sz w:val="20"/>
                <w:szCs w:val="21"/>
              </w:rPr>
              <w:t xml:space="preserve">Refer to pain psychologist and or multidisciplinary team for detailed risk assessment </w:t>
            </w:r>
          </w:p>
          <w:p w:rsidR="00C10E64" w:rsidRPr="00425F71" w:rsidRDefault="00C10E64" w:rsidP="00844F99">
            <w:pPr>
              <w:pStyle w:val="Bullets"/>
              <w:numPr>
                <w:ilvl w:val="0"/>
                <w:numId w:val="0"/>
              </w:numPr>
              <w:spacing w:line="276" w:lineRule="auto"/>
              <w:jc w:val="left"/>
              <w:rPr>
                <w:sz w:val="20"/>
              </w:rPr>
            </w:pPr>
            <w:r w:rsidRPr="00425F71">
              <w:rPr>
                <w:sz w:val="18"/>
              </w:rPr>
              <w:t xml:space="preserve"> </w:t>
            </w:r>
          </w:p>
        </w:tc>
      </w:tr>
      <w:tr w:rsidR="00C10E64" w:rsidRPr="00425F71" w:rsidTr="00425F71">
        <w:trPr>
          <w:cnfStyle w:val="000000010000" w:firstRow="0" w:lastRow="0" w:firstColumn="0" w:lastColumn="0" w:oddVBand="0" w:evenVBand="0" w:oddHBand="0" w:evenHBand="1" w:firstRowFirstColumn="0" w:firstRowLastColumn="0" w:lastRowFirstColumn="0" w:lastRowLastColumn="0"/>
          <w:cantSplit/>
          <w:trHeight w:val="2261"/>
        </w:trPr>
        <w:tc>
          <w:tcPr>
            <w:tcW w:w="709" w:type="dxa"/>
            <w:tcBorders>
              <w:bottom w:val="nil"/>
            </w:tcBorders>
            <w:textDirection w:val="btLr"/>
          </w:tcPr>
          <w:p w:rsidR="00C10E64" w:rsidRPr="00425F71" w:rsidRDefault="00C10E64" w:rsidP="00844F99">
            <w:pPr>
              <w:pStyle w:val="Bodycopy"/>
              <w:spacing w:line="20" w:lineRule="atLeast"/>
              <w:ind w:left="113" w:right="113"/>
              <w:jc w:val="left"/>
              <w:rPr>
                <w:b/>
                <w:sz w:val="20"/>
              </w:rPr>
            </w:pPr>
            <w:r w:rsidRPr="00425F71">
              <w:rPr>
                <w:b/>
                <w:sz w:val="20"/>
              </w:rPr>
              <w:t xml:space="preserve">Clinical response </w:t>
            </w:r>
          </w:p>
        </w:tc>
        <w:tc>
          <w:tcPr>
            <w:tcW w:w="4962" w:type="dxa"/>
            <w:tcBorders>
              <w:bottom w:val="nil"/>
            </w:tcBorders>
          </w:tcPr>
          <w:p w:rsidR="00C10E64" w:rsidRPr="00425F71" w:rsidRDefault="00C10E64" w:rsidP="00844F99">
            <w:pPr>
              <w:pStyle w:val="Bodycopy"/>
              <w:spacing w:line="20" w:lineRule="atLeast"/>
              <w:ind w:left="360"/>
              <w:jc w:val="left"/>
              <w:rPr>
                <w:b/>
                <w:sz w:val="20"/>
                <w:szCs w:val="21"/>
              </w:rPr>
            </w:pPr>
          </w:p>
          <w:p w:rsidR="00C10E64" w:rsidRPr="00425F71" w:rsidRDefault="00C10E64" w:rsidP="004E00B2">
            <w:pPr>
              <w:pStyle w:val="Bodycopy"/>
              <w:numPr>
                <w:ilvl w:val="0"/>
                <w:numId w:val="5"/>
              </w:numPr>
              <w:spacing w:line="20" w:lineRule="atLeast"/>
              <w:jc w:val="left"/>
              <w:rPr>
                <w:b/>
                <w:sz w:val="20"/>
                <w:szCs w:val="21"/>
              </w:rPr>
            </w:pPr>
            <w:r w:rsidRPr="00425F71">
              <w:rPr>
                <w:b/>
                <w:sz w:val="20"/>
                <w:szCs w:val="21"/>
              </w:rPr>
              <w:t>Refer to physiotherapist</w:t>
            </w:r>
            <w:r w:rsidRPr="00425F71">
              <w:rPr>
                <w:sz w:val="20"/>
                <w:szCs w:val="21"/>
              </w:rPr>
              <w:t xml:space="preserve"> for active treatment and monitor progress</w:t>
            </w:r>
          </w:p>
          <w:p w:rsidR="00C10E64" w:rsidRPr="00425F71" w:rsidRDefault="00C10E64" w:rsidP="004E00B2">
            <w:pPr>
              <w:pStyle w:val="Bodycopy"/>
              <w:numPr>
                <w:ilvl w:val="0"/>
                <w:numId w:val="5"/>
              </w:numPr>
              <w:spacing w:line="20" w:lineRule="atLeast"/>
              <w:jc w:val="left"/>
              <w:rPr>
                <w:b/>
                <w:sz w:val="20"/>
                <w:szCs w:val="21"/>
              </w:rPr>
            </w:pPr>
            <w:r w:rsidRPr="00425F71">
              <w:rPr>
                <w:sz w:val="20"/>
                <w:szCs w:val="21"/>
              </w:rPr>
              <w:t>Listen, reassure, foster self-management, extend activity levels to be ‘active despite pain’</w:t>
            </w:r>
          </w:p>
          <w:p w:rsidR="00C10E64" w:rsidRPr="00425F71" w:rsidRDefault="00C10E64" w:rsidP="004E00B2">
            <w:pPr>
              <w:pStyle w:val="Bodycopy"/>
              <w:numPr>
                <w:ilvl w:val="0"/>
                <w:numId w:val="5"/>
              </w:numPr>
              <w:spacing w:line="20" w:lineRule="atLeast"/>
              <w:jc w:val="left"/>
              <w:rPr>
                <w:b/>
                <w:sz w:val="20"/>
              </w:rPr>
            </w:pPr>
            <w:r w:rsidRPr="00425F71">
              <w:rPr>
                <w:sz w:val="20"/>
                <w:szCs w:val="21"/>
              </w:rPr>
              <w:t>Educate about pain e.g. it does equate to severity of injury</w:t>
            </w:r>
          </w:p>
        </w:tc>
        <w:tc>
          <w:tcPr>
            <w:tcW w:w="5386" w:type="dxa"/>
            <w:tcBorders>
              <w:bottom w:val="nil"/>
            </w:tcBorders>
          </w:tcPr>
          <w:p w:rsidR="00C10E64" w:rsidRPr="00425F71" w:rsidRDefault="00C10E64" w:rsidP="004E00B2">
            <w:pPr>
              <w:pStyle w:val="Bodycopy"/>
              <w:numPr>
                <w:ilvl w:val="0"/>
                <w:numId w:val="5"/>
              </w:numPr>
              <w:spacing w:line="276" w:lineRule="auto"/>
              <w:jc w:val="left"/>
              <w:rPr>
                <w:sz w:val="20"/>
                <w:szCs w:val="21"/>
              </w:rPr>
            </w:pPr>
            <w:r w:rsidRPr="00425F71">
              <w:rPr>
                <w:b/>
                <w:sz w:val="20"/>
                <w:szCs w:val="21"/>
              </w:rPr>
              <w:t>Review physiotherapy</w:t>
            </w:r>
            <w:r w:rsidRPr="00425F71">
              <w:rPr>
                <w:sz w:val="20"/>
                <w:szCs w:val="21"/>
              </w:rPr>
              <w:t xml:space="preserve"> treatment </w:t>
            </w:r>
          </w:p>
          <w:p w:rsidR="00C10E64" w:rsidRPr="00425F71" w:rsidRDefault="00C10E64" w:rsidP="004E00B2">
            <w:pPr>
              <w:pStyle w:val="Bodycopy"/>
              <w:numPr>
                <w:ilvl w:val="0"/>
                <w:numId w:val="5"/>
              </w:numPr>
              <w:spacing w:line="20" w:lineRule="atLeast"/>
              <w:jc w:val="left"/>
              <w:rPr>
                <w:sz w:val="20"/>
                <w:szCs w:val="21"/>
              </w:rPr>
            </w:pPr>
            <w:r w:rsidRPr="00425F71">
              <w:rPr>
                <w:sz w:val="20"/>
                <w:szCs w:val="21"/>
              </w:rPr>
              <w:t xml:space="preserve">Refer to mobile case manager, RTW </w:t>
            </w:r>
            <w:r w:rsidR="00D079B8" w:rsidRPr="00425F71">
              <w:rPr>
                <w:sz w:val="20"/>
                <w:szCs w:val="21"/>
              </w:rPr>
              <w:t>c</w:t>
            </w:r>
            <w:r w:rsidRPr="00425F71">
              <w:rPr>
                <w:sz w:val="20"/>
                <w:szCs w:val="21"/>
              </w:rPr>
              <w:t xml:space="preserve">onsultant or </w:t>
            </w:r>
            <w:r w:rsidR="001B6763" w:rsidRPr="00425F71">
              <w:rPr>
                <w:sz w:val="20"/>
                <w:szCs w:val="21"/>
              </w:rPr>
              <w:t>c</w:t>
            </w:r>
            <w:r w:rsidRPr="00425F71">
              <w:rPr>
                <w:sz w:val="20"/>
                <w:szCs w:val="21"/>
              </w:rPr>
              <w:t>oordinator for workplace issues</w:t>
            </w:r>
          </w:p>
          <w:p w:rsidR="00FA1102" w:rsidRPr="00425F71" w:rsidRDefault="00C10E64" w:rsidP="004E00B2">
            <w:pPr>
              <w:pStyle w:val="Bodycopy"/>
              <w:numPr>
                <w:ilvl w:val="0"/>
                <w:numId w:val="5"/>
              </w:numPr>
              <w:spacing w:line="20" w:lineRule="atLeast"/>
              <w:jc w:val="left"/>
              <w:rPr>
                <w:sz w:val="20"/>
                <w:szCs w:val="21"/>
              </w:rPr>
            </w:pPr>
            <w:r w:rsidRPr="00425F71">
              <w:rPr>
                <w:sz w:val="20"/>
                <w:szCs w:val="21"/>
              </w:rPr>
              <w:t>For clinical signs of low mood, high anxiety, depression consider referral to pain psychologist</w:t>
            </w:r>
          </w:p>
          <w:p w:rsidR="00C10E64" w:rsidRPr="00425F71" w:rsidRDefault="00C10E64" w:rsidP="004E00B2">
            <w:pPr>
              <w:pStyle w:val="Bodycopy"/>
              <w:numPr>
                <w:ilvl w:val="0"/>
                <w:numId w:val="5"/>
              </w:numPr>
              <w:spacing w:line="20" w:lineRule="atLeast"/>
              <w:jc w:val="left"/>
              <w:rPr>
                <w:sz w:val="20"/>
                <w:szCs w:val="21"/>
              </w:rPr>
            </w:pPr>
            <w:r w:rsidRPr="00425F71">
              <w:rPr>
                <w:b/>
                <w:sz w:val="20"/>
                <w:szCs w:val="21"/>
              </w:rPr>
              <w:t xml:space="preserve">Reassess </w:t>
            </w:r>
            <w:r w:rsidRPr="00425F71">
              <w:rPr>
                <w:sz w:val="20"/>
                <w:szCs w:val="21"/>
              </w:rPr>
              <w:t xml:space="preserve">patient’s understanding of their conditions </w:t>
            </w:r>
          </w:p>
          <w:p w:rsidR="00C10E64" w:rsidRPr="00425F71" w:rsidRDefault="00C10E64" w:rsidP="004E00B2">
            <w:pPr>
              <w:pStyle w:val="Bodycopy"/>
              <w:numPr>
                <w:ilvl w:val="0"/>
                <w:numId w:val="5"/>
              </w:numPr>
              <w:spacing w:line="20" w:lineRule="atLeast"/>
              <w:jc w:val="left"/>
              <w:rPr>
                <w:sz w:val="20"/>
              </w:rPr>
            </w:pPr>
            <w:r w:rsidRPr="00425F71">
              <w:rPr>
                <w:sz w:val="20"/>
                <w:szCs w:val="21"/>
              </w:rPr>
              <w:t xml:space="preserve">Work </w:t>
            </w:r>
            <w:r w:rsidR="00FA1102" w:rsidRPr="00425F71">
              <w:rPr>
                <w:sz w:val="20"/>
                <w:szCs w:val="21"/>
              </w:rPr>
              <w:t>C</w:t>
            </w:r>
            <w:r w:rsidRPr="00425F71">
              <w:rPr>
                <w:sz w:val="20"/>
                <w:szCs w:val="21"/>
              </w:rPr>
              <w:t xml:space="preserve">apacity </w:t>
            </w:r>
            <w:r w:rsidR="00FA1102" w:rsidRPr="00425F71">
              <w:rPr>
                <w:sz w:val="20"/>
                <w:szCs w:val="21"/>
              </w:rPr>
              <w:t>C</w:t>
            </w:r>
            <w:r w:rsidRPr="00425F71">
              <w:rPr>
                <w:sz w:val="20"/>
                <w:szCs w:val="21"/>
              </w:rPr>
              <w:t>ertificate to reflect functional abilities</w:t>
            </w:r>
          </w:p>
        </w:tc>
        <w:tc>
          <w:tcPr>
            <w:tcW w:w="4253" w:type="dxa"/>
            <w:tcBorders>
              <w:bottom w:val="nil"/>
            </w:tcBorders>
          </w:tcPr>
          <w:p w:rsidR="00C10E64" w:rsidRPr="00425F71" w:rsidRDefault="00C10E64" w:rsidP="00844F99">
            <w:pPr>
              <w:pStyle w:val="Bodycopy"/>
              <w:spacing w:line="20" w:lineRule="atLeast"/>
              <w:ind w:left="360"/>
              <w:jc w:val="left"/>
              <w:rPr>
                <w:sz w:val="20"/>
                <w:szCs w:val="21"/>
              </w:rPr>
            </w:pPr>
          </w:p>
          <w:p w:rsidR="00C10E64" w:rsidRPr="00425F71" w:rsidRDefault="00C10E64" w:rsidP="004E00B2">
            <w:pPr>
              <w:pStyle w:val="Bodycopy"/>
              <w:numPr>
                <w:ilvl w:val="0"/>
                <w:numId w:val="8"/>
              </w:numPr>
              <w:spacing w:line="20" w:lineRule="atLeast"/>
              <w:jc w:val="left"/>
              <w:rPr>
                <w:sz w:val="20"/>
                <w:szCs w:val="21"/>
              </w:rPr>
            </w:pPr>
            <w:r w:rsidRPr="00425F71">
              <w:rPr>
                <w:b/>
                <w:sz w:val="20"/>
                <w:szCs w:val="21"/>
              </w:rPr>
              <w:t>Review role of physiotherapy</w:t>
            </w:r>
            <w:r w:rsidRPr="00425F71">
              <w:rPr>
                <w:sz w:val="20"/>
                <w:szCs w:val="21"/>
              </w:rPr>
              <w:t xml:space="preserve"> treatment</w:t>
            </w:r>
          </w:p>
          <w:p w:rsidR="00C10E64" w:rsidRPr="00425F71" w:rsidRDefault="00C10E64" w:rsidP="004E00B2">
            <w:pPr>
              <w:pStyle w:val="Bodycopy"/>
              <w:numPr>
                <w:ilvl w:val="0"/>
                <w:numId w:val="8"/>
              </w:numPr>
              <w:spacing w:line="20" w:lineRule="atLeast"/>
              <w:jc w:val="left"/>
              <w:rPr>
                <w:sz w:val="20"/>
                <w:szCs w:val="21"/>
              </w:rPr>
            </w:pPr>
            <w:r w:rsidRPr="00425F71">
              <w:rPr>
                <w:sz w:val="20"/>
                <w:szCs w:val="21"/>
              </w:rPr>
              <w:t xml:space="preserve">Assess and impact of deactivation </w:t>
            </w:r>
          </w:p>
          <w:p w:rsidR="00C10E64" w:rsidRPr="00425F71" w:rsidRDefault="00C10E64" w:rsidP="004E00B2">
            <w:pPr>
              <w:pStyle w:val="Bodycopy"/>
              <w:numPr>
                <w:ilvl w:val="0"/>
                <w:numId w:val="8"/>
              </w:numPr>
              <w:spacing w:line="20" w:lineRule="atLeast"/>
              <w:jc w:val="left"/>
              <w:rPr>
                <w:sz w:val="20"/>
                <w:szCs w:val="21"/>
              </w:rPr>
            </w:pPr>
            <w:r w:rsidRPr="00425F71">
              <w:rPr>
                <w:sz w:val="20"/>
                <w:szCs w:val="21"/>
              </w:rPr>
              <w:t>Review and treat if</w:t>
            </w:r>
            <w:r w:rsidRPr="00425F71">
              <w:rPr>
                <w:b/>
                <w:sz w:val="20"/>
                <w:szCs w:val="21"/>
              </w:rPr>
              <w:t xml:space="preserve"> sleep difficulties</w:t>
            </w:r>
          </w:p>
          <w:p w:rsidR="00C10E64" w:rsidRPr="00425F71" w:rsidRDefault="00C10E64" w:rsidP="004E00B2">
            <w:pPr>
              <w:pStyle w:val="Bullets"/>
              <w:widowControl/>
              <w:numPr>
                <w:ilvl w:val="0"/>
                <w:numId w:val="8"/>
              </w:numPr>
              <w:spacing w:line="20" w:lineRule="atLeast"/>
              <w:jc w:val="left"/>
              <w:rPr>
                <w:sz w:val="20"/>
                <w:szCs w:val="21"/>
              </w:rPr>
            </w:pPr>
            <w:r w:rsidRPr="00425F71">
              <w:rPr>
                <w:b/>
                <w:sz w:val="20"/>
                <w:szCs w:val="21"/>
              </w:rPr>
              <w:t>Refer to multi-disciplinary team</w:t>
            </w:r>
            <w:r w:rsidRPr="00425F71">
              <w:rPr>
                <w:sz w:val="20"/>
                <w:szCs w:val="21"/>
              </w:rPr>
              <w:t xml:space="preserve"> of experienced clinicians</w:t>
            </w:r>
          </w:p>
          <w:p w:rsidR="00C10E64" w:rsidRPr="00425F71" w:rsidRDefault="00C10E64" w:rsidP="004E00B2">
            <w:pPr>
              <w:pStyle w:val="Bodycopy"/>
              <w:numPr>
                <w:ilvl w:val="0"/>
                <w:numId w:val="8"/>
              </w:numPr>
              <w:spacing w:line="20" w:lineRule="atLeast"/>
              <w:jc w:val="left"/>
              <w:rPr>
                <w:b/>
                <w:sz w:val="20"/>
              </w:rPr>
            </w:pPr>
            <w:r w:rsidRPr="00425F71">
              <w:rPr>
                <w:sz w:val="20"/>
                <w:szCs w:val="21"/>
              </w:rPr>
              <w:t>Coordinate with all parties</w:t>
            </w:r>
          </w:p>
        </w:tc>
      </w:tr>
      <w:tr w:rsidR="00C10E64" w:rsidRPr="00425F71" w:rsidTr="00425F71">
        <w:trPr>
          <w:cnfStyle w:val="000000100000" w:firstRow="0" w:lastRow="0" w:firstColumn="0" w:lastColumn="0" w:oddVBand="0" w:evenVBand="0" w:oddHBand="1" w:evenHBand="0" w:firstRowFirstColumn="0" w:firstRowLastColumn="0" w:lastRowFirstColumn="0" w:lastRowLastColumn="0"/>
          <w:cantSplit/>
          <w:trHeight w:val="3209"/>
        </w:trPr>
        <w:tc>
          <w:tcPr>
            <w:tcW w:w="709" w:type="dxa"/>
            <w:tcBorders>
              <w:top w:val="nil"/>
              <w:left w:val="single" w:sz="4" w:space="0" w:color="auto"/>
              <w:bottom w:val="single" w:sz="4" w:space="0" w:color="A21C26"/>
              <w:right w:val="nil"/>
            </w:tcBorders>
            <w:textDirection w:val="btLr"/>
          </w:tcPr>
          <w:p w:rsidR="00C10E64" w:rsidRPr="00425F71" w:rsidRDefault="00C10E64" w:rsidP="00844F99">
            <w:pPr>
              <w:pStyle w:val="Bodycopy"/>
              <w:spacing w:line="288" w:lineRule="auto"/>
              <w:ind w:left="113" w:right="113"/>
              <w:jc w:val="left"/>
              <w:rPr>
                <w:b/>
                <w:sz w:val="20"/>
              </w:rPr>
            </w:pPr>
            <w:r w:rsidRPr="00425F71">
              <w:rPr>
                <w:b/>
                <w:sz w:val="20"/>
              </w:rPr>
              <w:t>Additional clinical management</w:t>
            </w:r>
          </w:p>
        </w:tc>
        <w:tc>
          <w:tcPr>
            <w:tcW w:w="4962" w:type="dxa"/>
            <w:tcBorders>
              <w:top w:val="nil"/>
              <w:left w:val="nil"/>
              <w:bottom w:val="single" w:sz="4" w:space="0" w:color="A21C26"/>
              <w:right w:val="nil"/>
            </w:tcBorders>
          </w:tcPr>
          <w:p w:rsidR="00C10E64" w:rsidRPr="00425F71" w:rsidRDefault="00C10E64" w:rsidP="00844F99">
            <w:pPr>
              <w:pStyle w:val="ListParagraph"/>
              <w:spacing w:line="320" w:lineRule="atLeast"/>
              <w:ind w:left="360"/>
              <w:rPr>
                <w:rFonts w:cs="Arial"/>
                <w:sz w:val="20"/>
                <w:szCs w:val="21"/>
              </w:rPr>
            </w:pPr>
          </w:p>
          <w:p w:rsidR="00C10E64" w:rsidRPr="00425F71" w:rsidRDefault="00C10E64" w:rsidP="004E00B2">
            <w:pPr>
              <w:pStyle w:val="ListParagraph"/>
              <w:numPr>
                <w:ilvl w:val="0"/>
                <w:numId w:val="4"/>
              </w:numPr>
              <w:spacing w:line="320" w:lineRule="atLeast"/>
              <w:jc w:val="left"/>
              <w:rPr>
                <w:rFonts w:cs="Arial"/>
                <w:sz w:val="20"/>
                <w:szCs w:val="21"/>
              </w:rPr>
            </w:pPr>
            <w:r w:rsidRPr="00425F71">
              <w:rPr>
                <w:rFonts w:cs="Arial"/>
                <w:b/>
                <w:sz w:val="20"/>
                <w:szCs w:val="21"/>
              </w:rPr>
              <w:t>Expand treatment options</w:t>
            </w:r>
            <w:r w:rsidRPr="00425F71">
              <w:rPr>
                <w:rFonts w:cs="Arial"/>
                <w:sz w:val="20"/>
                <w:szCs w:val="21"/>
              </w:rPr>
              <w:t xml:space="preserve"> beyond pain medication and reducing the worker</w:t>
            </w:r>
            <w:r w:rsidR="00F573B7" w:rsidRPr="00425F71">
              <w:rPr>
                <w:rFonts w:cs="Arial"/>
                <w:sz w:val="20"/>
                <w:szCs w:val="21"/>
              </w:rPr>
              <w:t>’</w:t>
            </w:r>
            <w:r w:rsidRPr="00425F71">
              <w:rPr>
                <w:rFonts w:cs="Arial"/>
                <w:sz w:val="20"/>
                <w:szCs w:val="21"/>
              </w:rPr>
              <w:t>s hours of work to address broader pain beliefs and anxiety issues</w:t>
            </w:r>
          </w:p>
          <w:p w:rsidR="00C10E64" w:rsidRPr="00425F71" w:rsidRDefault="00C10E64" w:rsidP="004E00B2">
            <w:pPr>
              <w:pStyle w:val="ListParagraph"/>
              <w:numPr>
                <w:ilvl w:val="0"/>
                <w:numId w:val="4"/>
              </w:numPr>
              <w:spacing w:line="320" w:lineRule="atLeast"/>
              <w:jc w:val="left"/>
              <w:rPr>
                <w:rFonts w:cs="Arial"/>
                <w:sz w:val="20"/>
                <w:szCs w:val="21"/>
              </w:rPr>
            </w:pPr>
            <w:r w:rsidRPr="00425F71">
              <w:rPr>
                <w:rFonts w:cs="Arial"/>
                <w:b/>
                <w:sz w:val="20"/>
                <w:szCs w:val="21"/>
              </w:rPr>
              <w:t>Refer to</w:t>
            </w:r>
            <w:r w:rsidRPr="00425F71">
              <w:rPr>
                <w:rFonts w:cs="Arial"/>
                <w:sz w:val="20"/>
                <w:szCs w:val="21"/>
              </w:rPr>
              <w:t xml:space="preserve">: (a) </w:t>
            </w:r>
            <w:r w:rsidR="008A3226" w:rsidRPr="00425F71">
              <w:rPr>
                <w:rFonts w:cs="Arial"/>
                <w:sz w:val="20"/>
                <w:szCs w:val="21"/>
              </w:rPr>
              <w:t>r</w:t>
            </w:r>
            <w:r w:rsidRPr="00425F71">
              <w:rPr>
                <w:rFonts w:cs="Arial"/>
                <w:sz w:val="20"/>
                <w:szCs w:val="21"/>
              </w:rPr>
              <w:t xml:space="preserve">eturn to </w:t>
            </w:r>
            <w:r w:rsidR="008A3226" w:rsidRPr="00425F71">
              <w:rPr>
                <w:rFonts w:cs="Arial"/>
                <w:sz w:val="20"/>
                <w:szCs w:val="21"/>
              </w:rPr>
              <w:t>w</w:t>
            </w:r>
            <w:r w:rsidRPr="00425F71">
              <w:rPr>
                <w:rFonts w:cs="Arial"/>
                <w:sz w:val="20"/>
                <w:szCs w:val="21"/>
              </w:rPr>
              <w:t xml:space="preserve">ork </w:t>
            </w:r>
            <w:r w:rsidR="00BA3D05" w:rsidRPr="00425F71">
              <w:rPr>
                <w:rFonts w:cs="Arial"/>
                <w:sz w:val="20"/>
                <w:szCs w:val="21"/>
              </w:rPr>
              <w:t>c</w:t>
            </w:r>
            <w:r w:rsidRPr="00425F71">
              <w:rPr>
                <w:rFonts w:cs="Arial"/>
                <w:sz w:val="20"/>
                <w:szCs w:val="21"/>
              </w:rPr>
              <w:t>oordinator to manage workplace problems e.g. suitable duties, relationships; or (b) mobile case manager to arrange mediation/relationship management</w:t>
            </w:r>
          </w:p>
        </w:tc>
        <w:tc>
          <w:tcPr>
            <w:tcW w:w="5386" w:type="dxa"/>
            <w:tcBorders>
              <w:top w:val="nil"/>
              <w:left w:val="nil"/>
              <w:bottom w:val="single" w:sz="4" w:space="0" w:color="A21C26"/>
            </w:tcBorders>
          </w:tcPr>
          <w:p w:rsidR="00C10E64" w:rsidRPr="00425F71" w:rsidRDefault="00C10E64" w:rsidP="00844F99">
            <w:pPr>
              <w:pStyle w:val="Bodycopy"/>
              <w:spacing w:before="120" w:line="276" w:lineRule="auto"/>
              <w:jc w:val="left"/>
              <w:rPr>
                <w:b/>
                <w:i/>
                <w:sz w:val="20"/>
                <w:szCs w:val="21"/>
              </w:rPr>
            </w:pPr>
            <w:r w:rsidRPr="00425F71">
              <w:rPr>
                <w:b/>
                <w:i/>
                <w:sz w:val="20"/>
                <w:szCs w:val="21"/>
              </w:rPr>
              <w:t>Now consider</w:t>
            </w:r>
          </w:p>
          <w:p w:rsidR="00C10E64" w:rsidRPr="00425F71" w:rsidRDefault="00C10E64" w:rsidP="00844F99">
            <w:pPr>
              <w:pStyle w:val="Bodycopy"/>
              <w:spacing w:line="276" w:lineRule="auto"/>
              <w:jc w:val="left"/>
              <w:rPr>
                <w:b/>
                <w:sz w:val="20"/>
                <w:szCs w:val="21"/>
              </w:rPr>
            </w:pPr>
            <w:r w:rsidRPr="00425F71">
              <w:rPr>
                <w:b/>
                <w:sz w:val="20"/>
                <w:szCs w:val="21"/>
              </w:rPr>
              <w:t xml:space="preserve">Cognitive </w:t>
            </w:r>
            <w:proofErr w:type="spellStart"/>
            <w:r w:rsidRPr="00425F71">
              <w:rPr>
                <w:b/>
                <w:sz w:val="20"/>
                <w:szCs w:val="21"/>
              </w:rPr>
              <w:t>behaviour</w:t>
            </w:r>
            <w:proofErr w:type="spellEnd"/>
            <w:r w:rsidRPr="00425F71">
              <w:rPr>
                <w:b/>
                <w:sz w:val="20"/>
                <w:szCs w:val="21"/>
              </w:rPr>
              <w:t xml:space="preserve"> techniques (CBT)</w:t>
            </w:r>
            <w:r w:rsidRPr="00425F71">
              <w:rPr>
                <w:sz w:val="20"/>
                <w:szCs w:val="21"/>
              </w:rPr>
              <w:t xml:space="preserve"> for persistent pain addressing:</w:t>
            </w:r>
          </w:p>
          <w:p w:rsidR="00C10E64" w:rsidRPr="00425F71" w:rsidRDefault="00C10E64" w:rsidP="00C10E64">
            <w:pPr>
              <w:pStyle w:val="Bullets"/>
              <w:widowControl/>
              <w:spacing w:line="276" w:lineRule="auto"/>
              <w:jc w:val="left"/>
              <w:rPr>
                <w:sz w:val="20"/>
                <w:szCs w:val="21"/>
              </w:rPr>
            </w:pPr>
            <w:r w:rsidRPr="00425F71">
              <w:rPr>
                <w:sz w:val="20"/>
                <w:szCs w:val="21"/>
              </w:rPr>
              <w:t>Fear avoidance/</w:t>
            </w:r>
            <w:proofErr w:type="spellStart"/>
            <w:r w:rsidRPr="00425F71">
              <w:rPr>
                <w:sz w:val="20"/>
                <w:szCs w:val="21"/>
              </w:rPr>
              <w:t>behaviour</w:t>
            </w:r>
            <w:proofErr w:type="spellEnd"/>
            <w:r w:rsidRPr="00425F71">
              <w:rPr>
                <w:sz w:val="20"/>
                <w:szCs w:val="21"/>
              </w:rPr>
              <w:t xml:space="preserve"> at work</w:t>
            </w:r>
          </w:p>
          <w:p w:rsidR="00C10E64" w:rsidRPr="00425F71" w:rsidRDefault="00C10E64" w:rsidP="00C10E64">
            <w:pPr>
              <w:pStyle w:val="Bullets"/>
              <w:widowControl/>
              <w:spacing w:line="276" w:lineRule="auto"/>
              <w:jc w:val="left"/>
              <w:rPr>
                <w:sz w:val="20"/>
                <w:szCs w:val="21"/>
              </w:rPr>
            </w:pPr>
            <w:r w:rsidRPr="00425F71">
              <w:rPr>
                <w:sz w:val="20"/>
                <w:szCs w:val="21"/>
              </w:rPr>
              <w:t>High pain focus and distress</w:t>
            </w:r>
          </w:p>
          <w:p w:rsidR="00C10E64" w:rsidRPr="00425F71" w:rsidRDefault="00C10E64" w:rsidP="00C10E64">
            <w:pPr>
              <w:pStyle w:val="Bullets"/>
              <w:widowControl/>
              <w:spacing w:line="276" w:lineRule="auto"/>
              <w:jc w:val="left"/>
              <w:rPr>
                <w:sz w:val="20"/>
                <w:szCs w:val="21"/>
              </w:rPr>
            </w:pPr>
            <w:r w:rsidRPr="00425F71">
              <w:rPr>
                <w:sz w:val="20"/>
                <w:szCs w:val="21"/>
              </w:rPr>
              <w:t>Re-activation strategy</w:t>
            </w:r>
          </w:p>
          <w:p w:rsidR="00C10E64" w:rsidRPr="00425F71" w:rsidRDefault="00C10E64" w:rsidP="00844F99">
            <w:pPr>
              <w:pStyle w:val="Bullets"/>
              <w:numPr>
                <w:ilvl w:val="0"/>
                <w:numId w:val="0"/>
              </w:numPr>
              <w:spacing w:line="276" w:lineRule="auto"/>
              <w:jc w:val="left"/>
              <w:rPr>
                <w:b/>
                <w:sz w:val="20"/>
                <w:szCs w:val="21"/>
              </w:rPr>
            </w:pPr>
            <w:r w:rsidRPr="00425F71">
              <w:rPr>
                <w:b/>
                <w:sz w:val="20"/>
                <w:szCs w:val="21"/>
              </w:rPr>
              <w:t>Pain management techniques</w:t>
            </w:r>
            <w:r w:rsidRPr="00425F71">
              <w:rPr>
                <w:sz w:val="20"/>
                <w:szCs w:val="21"/>
              </w:rPr>
              <w:t xml:space="preserve"> using:</w:t>
            </w:r>
            <w:r w:rsidRPr="00425F71">
              <w:rPr>
                <w:b/>
                <w:sz w:val="20"/>
                <w:szCs w:val="21"/>
              </w:rPr>
              <w:t xml:space="preserve"> </w:t>
            </w:r>
          </w:p>
          <w:p w:rsidR="00C10E64" w:rsidRPr="00425F71" w:rsidRDefault="00C10E64" w:rsidP="004E00B2">
            <w:pPr>
              <w:pStyle w:val="Bullets"/>
              <w:widowControl/>
              <w:numPr>
                <w:ilvl w:val="0"/>
                <w:numId w:val="7"/>
              </w:numPr>
              <w:spacing w:line="276" w:lineRule="auto"/>
              <w:jc w:val="left"/>
              <w:rPr>
                <w:b/>
                <w:sz w:val="20"/>
                <w:szCs w:val="21"/>
              </w:rPr>
            </w:pPr>
            <w:r w:rsidRPr="00425F71">
              <w:rPr>
                <w:sz w:val="20"/>
                <w:szCs w:val="21"/>
              </w:rPr>
              <w:t xml:space="preserve">Pain education </w:t>
            </w:r>
          </w:p>
          <w:p w:rsidR="00C10E64" w:rsidRPr="00425F71" w:rsidRDefault="00C10E64" w:rsidP="004E00B2">
            <w:pPr>
              <w:pStyle w:val="Bullets"/>
              <w:widowControl/>
              <w:numPr>
                <w:ilvl w:val="0"/>
                <w:numId w:val="7"/>
              </w:numPr>
              <w:spacing w:line="276" w:lineRule="auto"/>
              <w:jc w:val="left"/>
              <w:rPr>
                <w:b/>
                <w:sz w:val="20"/>
                <w:szCs w:val="21"/>
              </w:rPr>
            </w:pPr>
            <w:r w:rsidRPr="00425F71">
              <w:rPr>
                <w:sz w:val="20"/>
                <w:szCs w:val="21"/>
              </w:rPr>
              <w:t>Physical exercise regime</w:t>
            </w:r>
          </w:p>
          <w:p w:rsidR="00C10E64" w:rsidRPr="00425F71" w:rsidRDefault="00C10E64" w:rsidP="00C10E64">
            <w:pPr>
              <w:pStyle w:val="Bullets"/>
              <w:widowControl/>
              <w:spacing w:line="276" w:lineRule="auto"/>
              <w:jc w:val="left"/>
              <w:rPr>
                <w:sz w:val="20"/>
                <w:szCs w:val="21"/>
              </w:rPr>
            </w:pPr>
            <w:r w:rsidRPr="00425F71">
              <w:rPr>
                <w:sz w:val="20"/>
                <w:szCs w:val="21"/>
              </w:rPr>
              <w:t>Coaching/motivational techniques</w:t>
            </w:r>
          </w:p>
        </w:tc>
        <w:tc>
          <w:tcPr>
            <w:tcW w:w="4253" w:type="dxa"/>
            <w:tcBorders>
              <w:top w:val="nil"/>
              <w:bottom w:val="single" w:sz="4" w:space="0" w:color="A21C26"/>
            </w:tcBorders>
          </w:tcPr>
          <w:p w:rsidR="00C10E64" w:rsidRPr="00425F71" w:rsidRDefault="00C10E64" w:rsidP="00844F99">
            <w:pPr>
              <w:pStyle w:val="Bodycopy"/>
              <w:spacing w:before="120" w:line="276" w:lineRule="auto"/>
              <w:jc w:val="left"/>
              <w:rPr>
                <w:b/>
                <w:i/>
                <w:sz w:val="20"/>
                <w:szCs w:val="21"/>
              </w:rPr>
            </w:pPr>
            <w:r w:rsidRPr="00425F71">
              <w:rPr>
                <w:b/>
                <w:i/>
                <w:sz w:val="20"/>
                <w:szCs w:val="21"/>
              </w:rPr>
              <w:t>Now consider</w:t>
            </w:r>
          </w:p>
          <w:p w:rsidR="00C10E64" w:rsidRPr="00425F71" w:rsidRDefault="00C10E64" w:rsidP="00844F99">
            <w:pPr>
              <w:pStyle w:val="Bodycopy"/>
              <w:spacing w:line="276" w:lineRule="auto"/>
              <w:jc w:val="left"/>
              <w:rPr>
                <w:b/>
                <w:sz w:val="20"/>
                <w:szCs w:val="21"/>
              </w:rPr>
            </w:pPr>
            <w:r w:rsidRPr="00425F71">
              <w:rPr>
                <w:b/>
                <w:sz w:val="20"/>
                <w:szCs w:val="21"/>
              </w:rPr>
              <w:t xml:space="preserve">Cognitive </w:t>
            </w:r>
            <w:proofErr w:type="spellStart"/>
            <w:r w:rsidRPr="00425F71">
              <w:rPr>
                <w:b/>
                <w:sz w:val="20"/>
                <w:szCs w:val="21"/>
              </w:rPr>
              <w:t>behaviour</w:t>
            </w:r>
            <w:proofErr w:type="spellEnd"/>
            <w:r w:rsidRPr="00425F71">
              <w:rPr>
                <w:b/>
                <w:sz w:val="20"/>
                <w:szCs w:val="21"/>
              </w:rPr>
              <w:t xml:space="preserve"> techniques to counter</w:t>
            </w:r>
            <w:r w:rsidR="004A730D" w:rsidRPr="00425F71">
              <w:rPr>
                <w:b/>
                <w:sz w:val="20"/>
                <w:szCs w:val="21"/>
              </w:rPr>
              <w:t>:</w:t>
            </w:r>
          </w:p>
          <w:p w:rsidR="00C10E64" w:rsidRPr="00425F71" w:rsidRDefault="00C10E64" w:rsidP="00C10E64">
            <w:pPr>
              <w:pStyle w:val="Bullets"/>
              <w:widowControl/>
              <w:spacing w:line="276" w:lineRule="auto"/>
              <w:jc w:val="left"/>
              <w:rPr>
                <w:sz w:val="20"/>
                <w:szCs w:val="21"/>
              </w:rPr>
            </w:pPr>
            <w:r w:rsidRPr="00425F71">
              <w:rPr>
                <w:sz w:val="20"/>
                <w:szCs w:val="21"/>
              </w:rPr>
              <w:t>Distress, depression, anxiety</w:t>
            </w:r>
          </w:p>
          <w:p w:rsidR="00C10E64" w:rsidRPr="00425F71" w:rsidRDefault="00C10E64" w:rsidP="00C10E64">
            <w:pPr>
              <w:pStyle w:val="Bullets"/>
              <w:widowControl/>
              <w:spacing w:line="276" w:lineRule="auto"/>
              <w:jc w:val="left"/>
              <w:rPr>
                <w:sz w:val="20"/>
                <w:szCs w:val="21"/>
              </w:rPr>
            </w:pPr>
            <w:r w:rsidRPr="00425F71">
              <w:rPr>
                <w:sz w:val="20"/>
                <w:szCs w:val="21"/>
              </w:rPr>
              <w:t>Self-perceived disability</w:t>
            </w:r>
          </w:p>
          <w:p w:rsidR="00C10E64" w:rsidRPr="00425F71" w:rsidRDefault="00C10E64" w:rsidP="00C10E64">
            <w:pPr>
              <w:pStyle w:val="Bullets"/>
              <w:widowControl/>
              <w:spacing w:line="276" w:lineRule="auto"/>
              <w:jc w:val="left"/>
              <w:rPr>
                <w:sz w:val="20"/>
                <w:szCs w:val="21"/>
              </w:rPr>
            </w:pPr>
            <w:r w:rsidRPr="00425F71">
              <w:rPr>
                <w:sz w:val="20"/>
                <w:szCs w:val="21"/>
              </w:rPr>
              <w:t xml:space="preserve">Pain management techniques </w:t>
            </w:r>
          </w:p>
          <w:p w:rsidR="00C10E64" w:rsidRPr="00425F71" w:rsidRDefault="00C10E64" w:rsidP="00425F71">
            <w:pPr>
              <w:pStyle w:val="Bullets"/>
              <w:numPr>
                <w:ilvl w:val="0"/>
                <w:numId w:val="0"/>
              </w:numPr>
              <w:spacing w:line="276" w:lineRule="auto"/>
              <w:jc w:val="left"/>
              <w:rPr>
                <w:sz w:val="20"/>
                <w:szCs w:val="21"/>
              </w:rPr>
            </w:pPr>
            <w:r w:rsidRPr="00425F71">
              <w:rPr>
                <w:sz w:val="20"/>
                <w:szCs w:val="21"/>
              </w:rPr>
              <w:t>Review impact of CBT to identify specific ongoing difficulties and modify management including pain education approach</w:t>
            </w:r>
          </w:p>
        </w:tc>
      </w:tr>
    </w:tbl>
    <w:p w:rsidR="006F7572" w:rsidRPr="00425F71" w:rsidRDefault="002D18B8" w:rsidP="006701C3">
      <w:pPr>
        <w:pStyle w:val="Heading1"/>
        <w:rPr>
          <w:sz w:val="36"/>
        </w:rPr>
      </w:pPr>
      <w:bookmarkStart w:id="14" w:name="_Toc488414656"/>
      <w:r w:rsidRPr="00425F71">
        <w:rPr>
          <w:sz w:val="36"/>
        </w:rPr>
        <w:lastRenderedPageBreak/>
        <w:t>Attachment</w:t>
      </w:r>
      <w:r w:rsidR="00E3401B" w:rsidRPr="00425F71">
        <w:rPr>
          <w:sz w:val="36"/>
        </w:rPr>
        <w:t xml:space="preserve"> 3. </w:t>
      </w:r>
      <w:r w:rsidR="00094CE1" w:rsidRPr="00425F71">
        <w:rPr>
          <w:sz w:val="36"/>
        </w:rPr>
        <w:t>S</w:t>
      </w:r>
      <w:r w:rsidR="006F7572" w:rsidRPr="00425F71">
        <w:rPr>
          <w:sz w:val="36"/>
        </w:rPr>
        <w:t>uggested actions for physiotherapists</w:t>
      </w:r>
      <w:bookmarkEnd w:id="14"/>
    </w:p>
    <w:tbl>
      <w:tblPr>
        <w:tblStyle w:val="RTWSATable"/>
        <w:tblW w:w="14743" w:type="dxa"/>
        <w:tblInd w:w="-147" w:type="dxa"/>
        <w:tblLook w:val="04A0" w:firstRow="1" w:lastRow="0" w:firstColumn="1" w:lastColumn="0" w:noHBand="0" w:noVBand="1"/>
      </w:tblPr>
      <w:tblGrid>
        <w:gridCol w:w="709"/>
        <w:gridCol w:w="4678"/>
        <w:gridCol w:w="5103"/>
        <w:gridCol w:w="4253"/>
      </w:tblGrid>
      <w:tr w:rsidR="006F7572" w:rsidRPr="00425F71" w:rsidTr="00A81D77">
        <w:trPr>
          <w:cnfStyle w:val="100000000000" w:firstRow="1" w:lastRow="0" w:firstColumn="0" w:lastColumn="0" w:oddVBand="0" w:evenVBand="0" w:oddHBand="0" w:evenHBand="0" w:firstRowFirstColumn="0" w:firstRowLastColumn="0" w:lastRowFirstColumn="0" w:lastRowLastColumn="0"/>
          <w:trHeight w:val="628"/>
        </w:trPr>
        <w:tc>
          <w:tcPr>
            <w:tcW w:w="709" w:type="dxa"/>
          </w:tcPr>
          <w:p w:rsidR="006F7572" w:rsidRPr="00425F71" w:rsidRDefault="006F7572" w:rsidP="00844F99">
            <w:pPr>
              <w:pStyle w:val="TableHeading"/>
              <w:spacing w:line="288" w:lineRule="auto"/>
            </w:pPr>
          </w:p>
        </w:tc>
        <w:tc>
          <w:tcPr>
            <w:tcW w:w="4678" w:type="dxa"/>
          </w:tcPr>
          <w:p w:rsidR="006F7572" w:rsidRPr="00425F71" w:rsidRDefault="006F7572" w:rsidP="00844F99">
            <w:pPr>
              <w:pStyle w:val="TableHeading"/>
              <w:spacing w:line="276" w:lineRule="auto"/>
              <w:jc w:val="left"/>
            </w:pPr>
            <w:r w:rsidRPr="00425F71">
              <w:t>Early intervention</w:t>
            </w:r>
            <w:r w:rsidRPr="00425F71">
              <w:br/>
              <w:t xml:space="preserve">Within 3 weeks post-injury </w:t>
            </w:r>
          </w:p>
        </w:tc>
        <w:tc>
          <w:tcPr>
            <w:tcW w:w="5103" w:type="dxa"/>
          </w:tcPr>
          <w:p w:rsidR="006F7572" w:rsidRPr="00425F71" w:rsidRDefault="006F7572" w:rsidP="00844F99">
            <w:pPr>
              <w:pStyle w:val="TableHeading"/>
              <w:spacing w:line="276" w:lineRule="auto"/>
              <w:jc w:val="left"/>
            </w:pPr>
            <w:r w:rsidRPr="00425F71">
              <w:t xml:space="preserve">4-12 weeks post injury </w:t>
            </w:r>
            <w:r w:rsidRPr="00425F71">
              <w:br/>
              <w:t xml:space="preserve">Detailed review </w:t>
            </w:r>
            <w:r w:rsidR="00F60086" w:rsidRPr="00425F71">
              <w:t>and</w:t>
            </w:r>
            <w:r w:rsidRPr="00425F71">
              <w:t xml:space="preserve"> modify treatment</w:t>
            </w:r>
          </w:p>
        </w:tc>
        <w:tc>
          <w:tcPr>
            <w:tcW w:w="4253" w:type="dxa"/>
          </w:tcPr>
          <w:p w:rsidR="006F7572" w:rsidRPr="00425F71" w:rsidRDefault="006F7572" w:rsidP="00844F99">
            <w:pPr>
              <w:pStyle w:val="TableHeading"/>
              <w:spacing w:line="276" w:lineRule="auto"/>
              <w:jc w:val="left"/>
            </w:pPr>
            <w:r w:rsidRPr="00425F71">
              <w:t xml:space="preserve">Chronic phase – rethink </w:t>
            </w:r>
            <w:r w:rsidR="00D92C6F" w:rsidRPr="00425F71">
              <w:t>and</w:t>
            </w:r>
            <w:r w:rsidRPr="00425F71">
              <w:t xml:space="preserve"> reassess </w:t>
            </w:r>
            <w:r w:rsidRPr="00425F71">
              <w:br/>
              <w:t xml:space="preserve">Consider multidisciplinary approach </w:t>
            </w:r>
          </w:p>
        </w:tc>
      </w:tr>
      <w:tr w:rsidR="006F7572" w:rsidRPr="00425F71" w:rsidTr="00A81D77">
        <w:trPr>
          <w:cnfStyle w:val="000000100000" w:firstRow="0" w:lastRow="0" w:firstColumn="0" w:lastColumn="0" w:oddVBand="0" w:evenVBand="0" w:oddHBand="1" w:evenHBand="0" w:firstRowFirstColumn="0" w:firstRowLastColumn="0" w:lastRowFirstColumn="0" w:lastRowLastColumn="0"/>
          <w:cantSplit/>
          <w:trHeight w:val="1991"/>
        </w:trPr>
        <w:tc>
          <w:tcPr>
            <w:tcW w:w="709" w:type="dxa"/>
            <w:textDirection w:val="btLr"/>
          </w:tcPr>
          <w:p w:rsidR="006F7572" w:rsidRPr="00425F71" w:rsidRDefault="006F7572" w:rsidP="00844F99">
            <w:pPr>
              <w:pStyle w:val="Bodycopy"/>
              <w:spacing w:before="60" w:line="288" w:lineRule="auto"/>
              <w:ind w:left="113" w:right="113"/>
              <w:rPr>
                <w:b/>
                <w:sz w:val="20"/>
              </w:rPr>
            </w:pPr>
            <w:r w:rsidRPr="00425F71">
              <w:rPr>
                <w:b/>
                <w:sz w:val="20"/>
              </w:rPr>
              <w:t xml:space="preserve">Risk </w:t>
            </w:r>
            <w:r w:rsidR="00972189" w:rsidRPr="00425F71">
              <w:rPr>
                <w:b/>
                <w:sz w:val="20"/>
              </w:rPr>
              <w:t>a</w:t>
            </w:r>
            <w:r w:rsidRPr="00425F71">
              <w:rPr>
                <w:b/>
                <w:sz w:val="20"/>
              </w:rPr>
              <w:t>ssessments</w:t>
            </w:r>
          </w:p>
        </w:tc>
        <w:tc>
          <w:tcPr>
            <w:tcW w:w="4678" w:type="dxa"/>
          </w:tcPr>
          <w:p w:rsidR="006F7572" w:rsidRPr="00425F71" w:rsidRDefault="006F7572">
            <w:pPr>
              <w:pStyle w:val="Bodycopy"/>
              <w:spacing w:line="276" w:lineRule="auto"/>
              <w:jc w:val="left"/>
              <w:rPr>
                <w:sz w:val="20"/>
                <w:szCs w:val="21"/>
              </w:rPr>
            </w:pPr>
            <w:r w:rsidRPr="00425F71">
              <w:rPr>
                <w:sz w:val="20"/>
                <w:szCs w:val="21"/>
              </w:rPr>
              <w:t>Use brief screeners</w:t>
            </w:r>
            <w:r w:rsidRPr="00425F71">
              <w:rPr>
                <w:sz w:val="20"/>
                <w:szCs w:val="21"/>
                <w:vertAlign w:val="superscript"/>
              </w:rPr>
              <w:t>2</w:t>
            </w:r>
            <w:r w:rsidRPr="00425F71">
              <w:rPr>
                <w:sz w:val="20"/>
                <w:szCs w:val="21"/>
              </w:rPr>
              <w:t xml:space="preserve"> like Orebro in addition to a clinical assessment to gain insight into the worker’s:</w:t>
            </w:r>
          </w:p>
          <w:p w:rsidR="006F7572" w:rsidRPr="00425F71" w:rsidRDefault="006F7572" w:rsidP="00AF5BE1">
            <w:pPr>
              <w:pStyle w:val="Bullets"/>
              <w:widowControl/>
              <w:spacing w:line="320" w:lineRule="atLeast"/>
              <w:ind w:left="743" w:hanging="357"/>
              <w:jc w:val="left"/>
              <w:rPr>
                <w:sz w:val="20"/>
                <w:szCs w:val="21"/>
              </w:rPr>
            </w:pPr>
            <w:r w:rsidRPr="00425F71">
              <w:rPr>
                <w:sz w:val="20"/>
                <w:szCs w:val="21"/>
              </w:rPr>
              <w:t>Function</w:t>
            </w:r>
          </w:p>
          <w:p w:rsidR="006F7572" w:rsidRPr="00425F71" w:rsidRDefault="006F7572" w:rsidP="00AF5BE1">
            <w:pPr>
              <w:pStyle w:val="Bullets"/>
              <w:widowControl/>
              <w:spacing w:line="320" w:lineRule="atLeast"/>
              <w:ind w:left="743" w:hanging="357"/>
              <w:jc w:val="left"/>
              <w:rPr>
                <w:sz w:val="20"/>
                <w:szCs w:val="21"/>
              </w:rPr>
            </w:pPr>
            <w:r w:rsidRPr="00425F71">
              <w:rPr>
                <w:sz w:val="20"/>
                <w:szCs w:val="21"/>
              </w:rPr>
              <w:t>Global prediction of RTW</w:t>
            </w:r>
          </w:p>
          <w:p w:rsidR="006F7572" w:rsidRPr="00425F71" w:rsidRDefault="006F7572" w:rsidP="00AF5BE1">
            <w:pPr>
              <w:pStyle w:val="Bullets"/>
              <w:widowControl/>
              <w:spacing w:line="320" w:lineRule="atLeast"/>
              <w:ind w:left="743" w:hanging="357"/>
              <w:jc w:val="left"/>
              <w:rPr>
                <w:sz w:val="20"/>
                <w:szCs w:val="21"/>
              </w:rPr>
            </w:pPr>
            <w:r w:rsidRPr="00425F71">
              <w:rPr>
                <w:sz w:val="20"/>
                <w:szCs w:val="21"/>
              </w:rPr>
              <w:t xml:space="preserve">Fear/avoidance </w:t>
            </w:r>
            <w:proofErr w:type="spellStart"/>
            <w:r w:rsidRPr="00425F71">
              <w:rPr>
                <w:sz w:val="20"/>
                <w:szCs w:val="21"/>
              </w:rPr>
              <w:t>behaviour</w:t>
            </w:r>
            <w:proofErr w:type="spellEnd"/>
            <w:r w:rsidRPr="00425F71">
              <w:rPr>
                <w:sz w:val="20"/>
                <w:szCs w:val="21"/>
              </w:rPr>
              <w:t>, prominent distress and fears of re-injury</w:t>
            </w:r>
          </w:p>
        </w:tc>
        <w:tc>
          <w:tcPr>
            <w:tcW w:w="5103" w:type="dxa"/>
          </w:tcPr>
          <w:p w:rsidR="006F7572" w:rsidRPr="00425F71" w:rsidRDefault="006F7572">
            <w:pPr>
              <w:pStyle w:val="Bodycopy"/>
              <w:spacing w:line="276" w:lineRule="auto"/>
              <w:jc w:val="left"/>
              <w:rPr>
                <w:sz w:val="20"/>
                <w:szCs w:val="21"/>
              </w:rPr>
            </w:pPr>
            <w:r w:rsidRPr="00425F71">
              <w:rPr>
                <w:sz w:val="20"/>
                <w:szCs w:val="21"/>
              </w:rPr>
              <w:t>Re-administer Orebro and review clinical assessment and consider the specific risks and test with:</w:t>
            </w:r>
          </w:p>
          <w:p w:rsidR="006F7572" w:rsidRPr="00425F71" w:rsidRDefault="006F7572" w:rsidP="00AF5BE1">
            <w:pPr>
              <w:pStyle w:val="Bullets"/>
              <w:widowControl/>
              <w:spacing w:line="320" w:lineRule="atLeast"/>
              <w:ind w:left="743" w:hanging="357"/>
              <w:jc w:val="left"/>
              <w:rPr>
                <w:sz w:val="20"/>
                <w:szCs w:val="21"/>
              </w:rPr>
            </w:pPr>
            <w:r w:rsidRPr="00425F71">
              <w:rPr>
                <w:sz w:val="20"/>
                <w:szCs w:val="21"/>
              </w:rPr>
              <w:t xml:space="preserve">Pain </w:t>
            </w:r>
            <w:proofErr w:type="spellStart"/>
            <w:r w:rsidRPr="00425F71">
              <w:rPr>
                <w:sz w:val="20"/>
                <w:szCs w:val="21"/>
              </w:rPr>
              <w:t>Catastrophising</w:t>
            </w:r>
            <w:proofErr w:type="spellEnd"/>
            <w:r w:rsidRPr="00425F71">
              <w:rPr>
                <w:sz w:val="20"/>
                <w:szCs w:val="21"/>
              </w:rPr>
              <w:t xml:space="preserve"> Scale</w:t>
            </w:r>
          </w:p>
          <w:p w:rsidR="006F7572" w:rsidRPr="00425F71" w:rsidRDefault="006F7572" w:rsidP="00AF5BE1">
            <w:pPr>
              <w:pStyle w:val="Bullets"/>
              <w:widowControl/>
              <w:spacing w:line="320" w:lineRule="atLeast"/>
              <w:ind w:left="743" w:hanging="357"/>
              <w:jc w:val="left"/>
              <w:rPr>
                <w:sz w:val="20"/>
                <w:szCs w:val="21"/>
              </w:rPr>
            </w:pPr>
            <w:r w:rsidRPr="00425F71">
              <w:rPr>
                <w:sz w:val="20"/>
                <w:szCs w:val="21"/>
              </w:rPr>
              <w:t xml:space="preserve">Pain Self Efficacy </w:t>
            </w:r>
            <w:proofErr w:type="spellStart"/>
            <w:r w:rsidRPr="00425F71">
              <w:rPr>
                <w:sz w:val="20"/>
                <w:szCs w:val="21"/>
              </w:rPr>
              <w:t>Q’re</w:t>
            </w:r>
            <w:proofErr w:type="spellEnd"/>
            <w:r w:rsidRPr="00425F71">
              <w:rPr>
                <w:sz w:val="20"/>
                <w:szCs w:val="21"/>
              </w:rPr>
              <w:t xml:space="preserve"> (coping with pain)</w:t>
            </w:r>
          </w:p>
          <w:p w:rsidR="006F7572" w:rsidRPr="00425F71" w:rsidRDefault="006F7572" w:rsidP="00AF5BE1">
            <w:pPr>
              <w:pStyle w:val="Bullets"/>
              <w:widowControl/>
              <w:spacing w:line="320" w:lineRule="atLeast"/>
              <w:ind w:left="743" w:hanging="357"/>
              <w:jc w:val="left"/>
              <w:rPr>
                <w:sz w:val="20"/>
                <w:szCs w:val="21"/>
              </w:rPr>
            </w:pPr>
            <w:r w:rsidRPr="00425F71">
              <w:rPr>
                <w:sz w:val="20"/>
                <w:szCs w:val="21"/>
              </w:rPr>
              <w:t>K10 for distress</w:t>
            </w:r>
          </w:p>
        </w:tc>
        <w:tc>
          <w:tcPr>
            <w:tcW w:w="4253" w:type="dxa"/>
          </w:tcPr>
          <w:p w:rsidR="006F7572" w:rsidRPr="00425F71" w:rsidRDefault="006F7572" w:rsidP="00AF5BE1">
            <w:pPr>
              <w:pStyle w:val="Bullets"/>
              <w:jc w:val="left"/>
              <w:rPr>
                <w:sz w:val="20"/>
                <w:szCs w:val="21"/>
              </w:rPr>
            </w:pPr>
            <w:r w:rsidRPr="00425F71">
              <w:rPr>
                <w:sz w:val="20"/>
                <w:szCs w:val="21"/>
              </w:rPr>
              <w:t>Identify and treat persistent pain issues</w:t>
            </w:r>
          </w:p>
          <w:p w:rsidR="006F7572" w:rsidRPr="00425F71" w:rsidRDefault="006F7572" w:rsidP="00AF5BE1">
            <w:pPr>
              <w:pStyle w:val="Bullets"/>
              <w:jc w:val="left"/>
              <w:rPr>
                <w:sz w:val="20"/>
                <w:szCs w:val="21"/>
              </w:rPr>
            </w:pPr>
            <w:r w:rsidRPr="00425F71">
              <w:rPr>
                <w:sz w:val="20"/>
                <w:szCs w:val="21"/>
              </w:rPr>
              <w:t xml:space="preserve">Re-administer Orebro and consider </w:t>
            </w:r>
            <w:r w:rsidR="006623ED" w:rsidRPr="00425F71">
              <w:rPr>
                <w:sz w:val="20"/>
                <w:szCs w:val="21"/>
              </w:rPr>
              <w:t>p</w:t>
            </w:r>
            <w:r w:rsidRPr="00425F71">
              <w:rPr>
                <w:sz w:val="20"/>
                <w:szCs w:val="21"/>
              </w:rPr>
              <w:t xml:space="preserve">ain </w:t>
            </w:r>
            <w:r w:rsidR="006623ED" w:rsidRPr="00425F71">
              <w:rPr>
                <w:sz w:val="20"/>
                <w:szCs w:val="21"/>
              </w:rPr>
              <w:t>s</w:t>
            </w:r>
            <w:r w:rsidRPr="00425F71">
              <w:rPr>
                <w:sz w:val="20"/>
                <w:szCs w:val="21"/>
              </w:rPr>
              <w:t xml:space="preserve">elf-efficacy </w:t>
            </w:r>
            <w:r w:rsidR="006623ED" w:rsidRPr="00425F71">
              <w:rPr>
                <w:sz w:val="20"/>
                <w:szCs w:val="21"/>
              </w:rPr>
              <w:t>q</w:t>
            </w:r>
            <w:r w:rsidRPr="00425F71">
              <w:rPr>
                <w:sz w:val="20"/>
                <w:szCs w:val="21"/>
              </w:rPr>
              <w:t>uestionnaire</w:t>
            </w:r>
          </w:p>
          <w:p w:rsidR="006F7572" w:rsidRPr="00425F71" w:rsidRDefault="006F7572" w:rsidP="00AF5BE1">
            <w:pPr>
              <w:pStyle w:val="Bullets"/>
              <w:numPr>
                <w:ilvl w:val="0"/>
                <w:numId w:val="0"/>
              </w:numPr>
              <w:spacing w:line="320" w:lineRule="atLeast"/>
              <w:jc w:val="left"/>
              <w:rPr>
                <w:sz w:val="20"/>
                <w:szCs w:val="21"/>
              </w:rPr>
            </w:pPr>
            <w:r w:rsidRPr="00425F71">
              <w:rPr>
                <w:sz w:val="20"/>
                <w:szCs w:val="21"/>
              </w:rPr>
              <w:t>Discuss with GP possible referral to pain psychologist/multidisciplinary team for detailed risk assessment</w:t>
            </w:r>
          </w:p>
        </w:tc>
      </w:tr>
      <w:tr w:rsidR="006F7572" w:rsidRPr="00425F71" w:rsidTr="00A81D77">
        <w:trPr>
          <w:cnfStyle w:val="000000010000" w:firstRow="0" w:lastRow="0" w:firstColumn="0" w:lastColumn="0" w:oddVBand="0" w:evenVBand="0" w:oddHBand="0" w:evenHBand="1" w:firstRowFirstColumn="0" w:firstRowLastColumn="0" w:lastRowFirstColumn="0" w:lastRowLastColumn="0"/>
          <w:cantSplit/>
          <w:trHeight w:val="2261"/>
        </w:trPr>
        <w:tc>
          <w:tcPr>
            <w:tcW w:w="709" w:type="dxa"/>
            <w:tcBorders>
              <w:bottom w:val="nil"/>
            </w:tcBorders>
            <w:textDirection w:val="btLr"/>
          </w:tcPr>
          <w:p w:rsidR="006F7572" w:rsidRPr="00425F71" w:rsidRDefault="006F7572" w:rsidP="00844F99">
            <w:pPr>
              <w:pStyle w:val="Bodycopy"/>
              <w:spacing w:line="20" w:lineRule="atLeast"/>
              <w:ind w:left="113" w:right="113"/>
              <w:jc w:val="left"/>
              <w:rPr>
                <w:b/>
                <w:sz w:val="20"/>
              </w:rPr>
            </w:pPr>
            <w:r w:rsidRPr="00425F71">
              <w:rPr>
                <w:b/>
                <w:sz w:val="20"/>
              </w:rPr>
              <w:t xml:space="preserve">Clinical response </w:t>
            </w:r>
          </w:p>
        </w:tc>
        <w:tc>
          <w:tcPr>
            <w:tcW w:w="4678" w:type="dxa"/>
            <w:tcBorders>
              <w:bottom w:val="nil"/>
            </w:tcBorders>
          </w:tcPr>
          <w:p w:rsidR="006F7572" w:rsidRPr="00425F71" w:rsidRDefault="006F7572" w:rsidP="00AF5BE1">
            <w:pPr>
              <w:pStyle w:val="Bullets"/>
              <w:widowControl/>
              <w:spacing w:line="320" w:lineRule="atLeast"/>
              <w:ind w:left="743" w:hanging="357"/>
              <w:jc w:val="left"/>
              <w:rPr>
                <w:sz w:val="20"/>
                <w:szCs w:val="21"/>
              </w:rPr>
            </w:pPr>
            <w:r w:rsidRPr="00425F71">
              <w:rPr>
                <w:b/>
                <w:sz w:val="20"/>
                <w:szCs w:val="21"/>
              </w:rPr>
              <w:t>Undertake active treatment</w:t>
            </w:r>
            <w:r w:rsidRPr="00425F71">
              <w:rPr>
                <w:sz w:val="20"/>
                <w:szCs w:val="21"/>
              </w:rPr>
              <w:t xml:space="preserve"> and monitor progress</w:t>
            </w:r>
          </w:p>
          <w:p w:rsidR="006F7572" w:rsidRPr="00425F71" w:rsidRDefault="006F7572" w:rsidP="00AF5BE1">
            <w:pPr>
              <w:pStyle w:val="Bullets"/>
              <w:widowControl/>
              <w:spacing w:line="320" w:lineRule="atLeast"/>
              <w:ind w:left="743" w:hanging="357"/>
              <w:jc w:val="left"/>
              <w:rPr>
                <w:sz w:val="20"/>
                <w:szCs w:val="21"/>
              </w:rPr>
            </w:pPr>
            <w:r w:rsidRPr="00425F71">
              <w:rPr>
                <w:b/>
                <w:sz w:val="20"/>
                <w:szCs w:val="21"/>
              </w:rPr>
              <w:t>Listen, reassure</w:t>
            </w:r>
            <w:r w:rsidRPr="00425F71">
              <w:rPr>
                <w:sz w:val="20"/>
                <w:szCs w:val="21"/>
              </w:rPr>
              <w:t>, foster self-management, extend activity levels to be ‘active despite pain’</w:t>
            </w:r>
          </w:p>
          <w:p w:rsidR="006F7572" w:rsidRPr="00425F71" w:rsidRDefault="006F7572" w:rsidP="00AF5BE1">
            <w:pPr>
              <w:pStyle w:val="Bullets"/>
              <w:widowControl/>
              <w:spacing w:line="320" w:lineRule="atLeast"/>
              <w:ind w:left="743" w:hanging="357"/>
              <w:jc w:val="left"/>
              <w:rPr>
                <w:sz w:val="20"/>
                <w:szCs w:val="21"/>
              </w:rPr>
            </w:pPr>
            <w:r w:rsidRPr="00425F71">
              <w:rPr>
                <w:b/>
                <w:sz w:val="20"/>
                <w:szCs w:val="21"/>
              </w:rPr>
              <w:t>Educate about pain</w:t>
            </w:r>
            <w:r w:rsidRPr="00425F71">
              <w:rPr>
                <w:sz w:val="20"/>
                <w:szCs w:val="21"/>
              </w:rPr>
              <w:t xml:space="preserve"> e.g. pain/harm</w:t>
            </w:r>
          </w:p>
          <w:p w:rsidR="006F7572" w:rsidRPr="00425F71" w:rsidRDefault="006F7572" w:rsidP="00AF5BE1">
            <w:pPr>
              <w:pStyle w:val="Bullets"/>
              <w:widowControl/>
              <w:spacing w:line="320" w:lineRule="atLeast"/>
              <w:ind w:left="743" w:hanging="357"/>
              <w:jc w:val="left"/>
              <w:rPr>
                <w:b/>
                <w:sz w:val="20"/>
                <w:szCs w:val="21"/>
              </w:rPr>
            </w:pPr>
            <w:r w:rsidRPr="00425F71">
              <w:rPr>
                <w:sz w:val="20"/>
                <w:szCs w:val="21"/>
              </w:rPr>
              <w:t xml:space="preserve">Early contact with GP re any concerns, recommendations </w:t>
            </w:r>
          </w:p>
        </w:tc>
        <w:tc>
          <w:tcPr>
            <w:tcW w:w="5103" w:type="dxa"/>
            <w:tcBorders>
              <w:bottom w:val="nil"/>
            </w:tcBorders>
          </w:tcPr>
          <w:p w:rsidR="006F7572" w:rsidRPr="00425F71" w:rsidRDefault="006F7572" w:rsidP="004E00B2">
            <w:pPr>
              <w:pStyle w:val="Bullets"/>
              <w:widowControl/>
              <w:numPr>
                <w:ilvl w:val="0"/>
                <w:numId w:val="9"/>
              </w:numPr>
              <w:spacing w:line="320" w:lineRule="atLeast"/>
              <w:jc w:val="left"/>
              <w:rPr>
                <w:sz w:val="20"/>
                <w:szCs w:val="21"/>
              </w:rPr>
            </w:pPr>
            <w:r w:rsidRPr="00425F71">
              <w:rPr>
                <w:sz w:val="20"/>
                <w:szCs w:val="21"/>
              </w:rPr>
              <w:t xml:space="preserve">Reassess progress against goals and patient’s understanding of their condition </w:t>
            </w:r>
          </w:p>
          <w:p w:rsidR="006F7572" w:rsidRPr="00425F71" w:rsidRDefault="006F7572" w:rsidP="004E00B2">
            <w:pPr>
              <w:pStyle w:val="Bullets"/>
              <w:widowControl/>
              <w:numPr>
                <w:ilvl w:val="0"/>
                <w:numId w:val="9"/>
              </w:numPr>
              <w:spacing w:line="320" w:lineRule="atLeast"/>
              <w:jc w:val="left"/>
              <w:rPr>
                <w:sz w:val="20"/>
                <w:szCs w:val="21"/>
              </w:rPr>
            </w:pPr>
            <w:r w:rsidRPr="00425F71">
              <w:rPr>
                <w:sz w:val="20"/>
                <w:szCs w:val="21"/>
              </w:rPr>
              <w:t>Review treatment and consider referral to a specialist musculoskeletal physiotherapist</w:t>
            </w:r>
          </w:p>
          <w:p w:rsidR="006F7572" w:rsidRPr="00425F71" w:rsidRDefault="006F7572" w:rsidP="00AF5BE1">
            <w:pPr>
              <w:pStyle w:val="Bullets"/>
              <w:numPr>
                <w:ilvl w:val="0"/>
                <w:numId w:val="0"/>
              </w:numPr>
              <w:spacing w:line="320" w:lineRule="atLeast"/>
              <w:ind w:left="360" w:hanging="360"/>
              <w:jc w:val="left"/>
              <w:rPr>
                <w:sz w:val="20"/>
                <w:szCs w:val="21"/>
              </w:rPr>
            </w:pPr>
            <w:r w:rsidRPr="00425F71">
              <w:rPr>
                <w:b/>
                <w:sz w:val="20"/>
                <w:szCs w:val="21"/>
              </w:rPr>
              <w:t>Liaise with GP re</w:t>
            </w:r>
            <w:r w:rsidRPr="00425F71">
              <w:rPr>
                <w:sz w:val="20"/>
                <w:szCs w:val="21"/>
              </w:rPr>
              <w:t>:</w:t>
            </w:r>
          </w:p>
          <w:p w:rsidR="006F7572" w:rsidRPr="00425F71" w:rsidRDefault="006F7572" w:rsidP="004E00B2">
            <w:pPr>
              <w:pStyle w:val="Bullets"/>
              <w:widowControl/>
              <w:numPr>
                <w:ilvl w:val="0"/>
                <w:numId w:val="10"/>
              </w:numPr>
              <w:spacing w:line="320" w:lineRule="atLeast"/>
              <w:jc w:val="left"/>
              <w:rPr>
                <w:sz w:val="20"/>
                <w:szCs w:val="21"/>
              </w:rPr>
            </w:pPr>
            <w:r w:rsidRPr="00425F71">
              <w:rPr>
                <w:sz w:val="20"/>
                <w:szCs w:val="21"/>
              </w:rPr>
              <w:t xml:space="preserve">Function, suitable duties; using mobile case manager, RTW </w:t>
            </w:r>
            <w:r w:rsidR="00A22C3C" w:rsidRPr="00425F71">
              <w:rPr>
                <w:sz w:val="20"/>
                <w:szCs w:val="21"/>
              </w:rPr>
              <w:t>c</w:t>
            </w:r>
            <w:r w:rsidRPr="00425F71">
              <w:rPr>
                <w:sz w:val="20"/>
                <w:szCs w:val="21"/>
              </w:rPr>
              <w:t xml:space="preserve">onsultant or </w:t>
            </w:r>
            <w:r w:rsidR="00A22C3C" w:rsidRPr="00425F71">
              <w:rPr>
                <w:sz w:val="20"/>
                <w:szCs w:val="21"/>
              </w:rPr>
              <w:t>c</w:t>
            </w:r>
            <w:r w:rsidRPr="00425F71">
              <w:rPr>
                <w:sz w:val="20"/>
                <w:szCs w:val="21"/>
              </w:rPr>
              <w:t xml:space="preserve">oordinator if workplace issues raised by patient </w:t>
            </w:r>
          </w:p>
          <w:p w:rsidR="006F7572" w:rsidRPr="00425F71" w:rsidRDefault="006F7572" w:rsidP="00AF5BE1">
            <w:pPr>
              <w:pStyle w:val="Bullets"/>
              <w:widowControl/>
              <w:spacing w:line="320" w:lineRule="atLeast"/>
              <w:ind w:left="743" w:hanging="357"/>
              <w:jc w:val="left"/>
              <w:rPr>
                <w:sz w:val="20"/>
                <w:szCs w:val="21"/>
              </w:rPr>
            </w:pPr>
            <w:r w:rsidRPr="00425F71">
              <w:rPr>
                <w:sz w:val="20"/>
                <w:szCs w:val="21"/>
              </w:rPr>
              <w:t xml:space="preserve">Suggest referral to pain psychologist if </w:t>
            </w:r>
            <w:proofErr w:type="spellStart"/>
            <w:r w:rsidRPr="00425F71">
              <w:rPr>
                <w:sz w:val="20"/>
                <w:szCs w:val="21"/>
              </w:rPr>
              <w:t>behaviour</w:t>
            </w:r>
            <w:proofErr w:type="spellEnd"/>
            <w:r w:rsidRPr="00425F71">
              <w:rPr>
                <w:sz w:val="20"/>
                <w:szCs w:val="21"/>
              </w:rPr>
              <w:t xml:space="preserve"> or screening indicates risk factors for pain </w:t>
            </w:r>
            <w:proofErr w:type="spellStart"/>
            <w:r w:rsidRPr="00425F71">
              <w:rPr>
                <w:sz w:val="20"/>
                <w:szCs w:val="21"/>
              </w:rPr>
              <w:t>behaviour</w:t>
            </w:r>
            <w:proofErr w:type="spellEnd"/>
            <w:r w:rsidRPr="00425F71">
              <w:rPr>
                <w:sz w:val="20"/>
                <w:szCs w:val="21"/>
              </w:rPr>
              <w:t xml:space="preserve"> </w:t>
            </w:r>
          </w:p>
        </w:tc>
        <w:tc>
          <w:tcPr>
            <w:tcW w:w="4253" w:type="dxa"/>
            <w:tcBorders>
              <w:bottom w:val="nil"/>
            </w:tcBorders>
          </w:tcPr>
          <w:p w:rsidR="00C0573F" w:rsidRPr="00425F71" w:rsidRDefault="006F7572" w:rsidP="00AF5BE1">
            <w:pPr>
              <w:pStyle w:val="Bullets"/>
              <w:rPr>
                <w:sz w:val="20"/>
                <w:szCs w:val="21"/>
              </w:rPr>
            </w:pPr>
            <w:r w:rsidRPr="00425F71">
              <w:rPr>
                <w:sz w:val="20"/>
                <w:szCs w:val="21"/>
              </w:rPr>
              <w:t>Review clinical treatment and assess outcomes against goals set</w:t>
            </w:r>
          </w:p>
          <w:p w:rsidR="00C0573F" w:rsidRPr="00425F71" w:rsidRDefault="006F7572" w:rsidP="00AF5BE1">
            <w:pPr>
              <w:pStyle w:val="Bullets"/>
              <w:rPr>
                <w:sz w:val="20"/>
                <w:szCs w:val="21"/>
              </w:rPr>
            </w:pPr>
            <w:r w:rsidRPr="00425F71">
              <w:rPr>
                <w:sz w:val="20"/>
                <w:szCs w:val="21"/>
              </w:rPr>
              <w:t xml:space="preserve">Assess and manage impact of deactivation </w:t>
            </w:r>
          </w:p>
          <w:p w:rsidR="00C0573F" w:rsidRPr="00425F71" w:rsidRDefault="006F7572" w:rsidP="00AF5BE1">
            <w:pPr>
              <w:pStyle w:val="Bullets"/>
              <w:rPr>
                <w:sz w:val="20"/>
                <w:szCs w:val="21"/>
              </w:rPr>
            </w:pPr>
            <w:r w:rsidRPr="00425F71">
              <w:rPr>
                <w:sz w:val="20"/>
                <w:szCs w:val="21"/>
              </w:rPr>
              <w:t xml:space="preserve">Ask about sleep difficulties and discuss with GP if clearly present </w:t>
            </w:r>
          </w:p>
          <w:p w:rsidR="006F7572" w:rsidRPr="00425F71" w:rsidRDefault="006F7572" w:rsidP="00AF5BE1">
            <w:pPr>
              <w:pStyle w:val="Bullets"/>
              <w:rPr>
                <w:b/>
                <w:sz w:val="20"/>
                <w:szCs w:val="21"/>
              </w:rPr>
            </w:pPr>
            <w:r w:rsidRPr="00425F71">
              <w:rPr>
                <w:sz w:val="20"/>
                <w:szCs w:val="21"/>
              </w:rPr>
              <w:t xml:space="preserve">Communicate/coordinate with each party and other clinicians involved </w:t>
            </w:r>
          </w:p>
        </w:tc>
      </w:tr>
      <w:tr w:rsidR="006F7572" w:rsidRPr="00425F71" w:rsidTr="00A81D77">
        <w:trPr>
          <w:cnfStyle w:val="000000100000" w:firstRow="0" w:lastRow="0" w:firstColumn="0" w:lastColumn="0" w:oddVBand="0" w:evenVBand="0" w:oddHBand="1" w:evenHBand="0" w:firstRowFirstColumn="0" w:firstRowLastColumn="0" w:lastRowFirstColumn="0" w:lastRowLastColumn="0"/>
          <w:cantSplit/>
          <w:trHeight w:val="2549"/>
        </w:trPr>
        <w:tc>
          <w:tcPr>
            <w:tcW w:w="709" w:type="dxa"/>
            <w:tcBorders>
              <w:top w:val="nil"/>
              <w:left w:val="single" w:sz="4" w:space="0" w:color="auto"/>
              <w:bottom w:val="single" w:sz="4" w:space="0" w:color="A21C26"/>
              <w:right w:val="nil"/>
            </w:tcBorders>
            <w:textDirection w:val="btLr"/>
          </w:tcPr>
          <w:p w:rsidR="006F7572" w:rsidRPr="00425F71" w:rsidRDefault="006F7572" w:rsidP="00844F99">
            <w:pPr>
              <w:pStyle w:val="Bodycopy"/>
              <w:spacing w:line="240" w:lineRule="auto"/>
              <w:ind w:left="113" w:right="113"/>
              <w:jc w:val="left"/>
              <w:rPr>
                <w:b/>
                <w:sz w:val="20"/>
              </w:rPr>
            </w:pPr>
            <w:r w:rsidRPr="00425F71">
              <w:rPr>
                <w:b/>
                <w:sz w:val="20"/>
              </w:rPr>
              <w:t>Additional clinical management</w:t>
            </w:r>
          </w:p>
        </w:tc>
        <w:tc>
          <w:tcPr>
            <w:tcW w:w="4678" w:type="dxa"/>
            <w:tcBorders>
              <w:top w:val="nil"/>
              <w:left w:val="nil"/>
              <w:bottom w:val="single" w:sz="4" w:space="0" w:color="A21C26"/>
              <w:right w:val="nil"/>
            </w:tcBorders>
          </w:tcPr>
          <w:p w:rsidR="006F7572" w:rsidRPr="00425F71" w:rsidRDefault="006F7572" w:rsidP="00AF5BE1">
            <w:pPr>
              <w:spacing w:line="320" w:lineRule="atLeast"/>
              <w:jc w:val="left"/>
              <w:rPr>
                <w:rFonts w:cs="Arial"/>
                <w:sz w:val="20"/>
                <w:szCs w:val="21"/>
              </w:rPr>
            </w:pPr>
            <w:r w:rsidRPr="00425F71">
              <w:rPr>
                <w:rFonts w:cs="Arial"/>
                <w:b/>
                <w:sz w:val="20"/>
                <w:szCs w:val="21"/>
              </w:rPr>
              <w:t>Contact GP regarding any concerns raised in the assessment:</w:t>
            </w:r>
          </w:p>
          <w:p w:rsidR="006F7572" w:rsidRPr="00425F71" w:rsidRDefault="006F7572" w:rsidP="00AF5BE1">
            <w:pPr>
              <w:pStyle w:val="Bullets"/>
              <w:widowControl/>
              <w:ind w:left="743"/>
              <w:jc w:val="left"/>
              <w:rPr>
                <w:sz w:val="20"/>
                <w:szCs w:val="21"/>
              </w:rPr>
            </w:pPr>
            <w:r w:rsidRPr="00425F71">
              <w:rPr>
                <w:sz w:val="20"/>
                <w:szCs w:val="21"/>
              </w:rPr>
              <w:t>Prominent distress and or anxiety identified</w:t>
            </w:r>
          </w:p>
          <w:p w:rsidR="006F7572" w:rsidRPr="00425F71" w:rsidRDefault="006F7572" w:rsidP="00AF5BE1">
            <w:pPr>
              <w:pStyle w:val="Bullets"/>
              <w:widowControl/>
              <w:ind w:left="743"/>
              <w:jc w:val="left"/>
              <w:rPr>
                <w:rFonts w:cs="Arial"/>
                <w:sz w:val="20"/>
                <w:szCs w:val="21"/>
              </w:rPr>
            </w:pPr>
            <w:r w:rsidRPr="00425F71">
              <w:rPr>
                <w:sz w:val="20"/>
                <w:szCs w:val="21"/>
              </w:rPr>
              <w:t>Focus</w:t>
            </w:r>
            <w:r w:rsidRPr="00425F71">
              <w:rPr>
                <w:rFonts w:cs="Arial"/>
                <w:sz w:val="20"/>
                <w:szCs w:val="21"/>
              </w:rPr>
              <w:t xml:space="preserve"> on function </w:t>
            </w:r>
            <w:r w:rsidR="005E7CFE" w:rsidRPr="00425F71">
              <w:rPr>
                <w:rFonts w:cs="Arial"/>
                <w:sz w:val="20"/>
                <w:szCs w:val="21"/>
              </w:rPr>
              <w:t>and</w:t>
            </w:r>
            <w:r w:rsidRPr="00425F71">
              <w:rPr>
                <w:rFonts w:cs="Arial"/>
                <w:sz w:val="20"/>
                <w:szCs w:val="21"/>
              </w:rPr>
              <w:t xml:space="preserve"> advise on suitable duties </w:t>
            </w:r>
          </w:p>
          <w:p w:rsidR="006F7572" w:rsidRPr="00425F71" w:rsidRDefault="006F7572" w:rsidP="00AF5BE1">
            <w:pPr>
              <w:spacing w:line="320" w:lineRule="atLeast"/>
              <w:jc w:val="left"/>
              <w:rPr>
                <w:rFonts w:cs="Arial"/>
                <w:sz w:val="20"/>
                <w:szCs w:val="21"/>
              </w:rPr>
            </w:pPr>
            <w:r w:rsidRPr="00425F71">
              <w:rPr>
                <w:rFonts w:cs="Arial"/>
                <w:b/>
                <w:sz w:val="20"/>
                <w:szCs w:val="21"/>
              </w:rPr>
              <w:t>Liaise</w:t>
            </w:r>
            <w:r w:rsidRPr="00425F71">
              <w:rPr>
                <w:rFonts w:cs="Arial"/>
                <w:sz w:val="20"/>
                <w:szCs w:val="21"/>
              </w:rPr>
              <w:t xml:space="preserve"> with (a) </w:t>
            </w:r>
            <w:r w:rsidR="005E7CFE" w:rsidRPr="00425F71">
              <w:rPr>
                <w:rFonts w:cs="Arial"/>
                <w:sz w:val="20"/>
                <w:szCs w:val="21"/>
              </w:rPr>
              <w:t>r</w:t>
            </w:r>
            <w:r w:rsidRPr="00425F71">
              <w:rPr>
                <w:rFonts w:cs="Arial"/>
                <w:sz w:val="20"/>
                <w:szCs w:val="21"/>
              </w:rPr>
              <w:t xml:space="preserve">eturn to </w:t>
            </w:r>
            <w:r w:rsidR="005E7CFE" w:rsidRPr="00425F71">
              <w:rPr>
                <w:rFonts w:cs="Arial"/>
                <w:sz w:val="20"/>
                <w:szCs w:val="21"/>
              </w:rPr>
              <w:t>w</w:t>
            </w:r>
            <w:r w:rsidRPr="00425F71">
              <w:rPr>
                <w:rFonts w:cs="Arial"/>
                <w:sz w:val="20"/>
                <w:szCs w:val="21"/>
              </w:rPr>
              <w:t xml:space="preserve">ork </w:t>
            </w:r>
            <w:r w:rsidR="005E7CFE" w:rsidRPr="00425F71">
              <w:rPr>
                <w:rFonts w:cs="Arial"/>
                <w:sz w:val="20"/>
                <w:szCs w:val="21"/>
              </w:rPr>
              <w:t>c</w:t>
            </w:r>
            <w:r w:rsidRPr="00425F71">
              <w:rPr>
                <w:rFonts w:cs="Arial"/>
                <w:sz w:val="20"/>
                <w:szCs w:val="21"/>
              </w:rPr>
              <w:t xml:space="preserve">oordinator and/or (b) mobile case manager if workplace problems identified e.g. suitable duties, relationships </w:t>
            </w:r>
          </w:p>
        </w:tc>
        <w:tc>
          <w:tcPr>
            <w:tcW w:w="5103" w:type="dxa"/>
            <w:tcBorders>
              <w:top w:val="nil"/>
              <w:left w:val="nil"/>
              <w:bottom w:val="single" w:sz="4" w:space="0" w:color="A21C26"/>
            </w:tcBorders>
          </w:tcPr>
          <w:p w:rsidR="006F7572" w:rsidRPr="00425F71" w:rsidRDefault="006F7572">
            <w:pPr>
              <w:pStyle w:val="Bodycopy"/>
              <w:spacing w:before="120" w:line="276" w:lineRule="auto"/>
              <w:jc w:val="left"/>
              <w:rPr>
                <w:b/>
                <w:i/>
                <w:sz w:val="20"/>
                <w:szCs w:val="21"/>
              </w:rPr>
            </w:pPr>
            <w:r w:rsidRPr="00425F71">
              <w:rPr>
                <w:b/>
                <w:i/>
                <w:sz w:val="20"/>
                <w:szCs w:val="21"/>
              </w:rPr>
              <w:t>Now consider</w:t>
            </w:r>
          </w:p>
          <w:p w:rsidR="006F7572" w:rsidRPr="00425F71" w:rsidRDefault="006F7572">
            <w:pPr>
              <w:pStyle w:val="Bullets"/>
              <w:numPr>
                <w:ilvl w:val="0"/>
                <w:numId w:val="0"/>
              </w:numPr>
              <w:spacing w:line="276" w:lineRule="auto"/>
              <w:jc w:val="left"/>
              <w:rPr>
                <w:b/>
                <w:sz w:val="20"/>
                <w:szCs w:val="21"/>
              </w:rPr>
            </w:pPr>
            <w:r w:rsidRPr="00425F71">
              <w:rPr>
                <w:b/>
                <w:sz w:val="20"/>
                <w:szCs w:val="21"/>
              </w:rPr>
              <w:t>Pain management techniques</w:t>
            </w:r>
            <w:r w:rsidRPr="00425F71">
              <w:rPr>
                <w:sz w:val="20"/>
                <w:szCs w:val="21"/>
              </w:rPr>
              <w:t xml:space="preserve"> using:</w:t>
            </w:r>
            <w:r w:rsidRPr="00425F71">
              <w:rPr>
                <w:b/>
                <w:sz w:val="20"/>
                <w:szCs w:val="21"/>
              </w:rPr>
              <w:t xml:space="preserve"> </w:t>
            </w:r>
          </w:p>
          <w:p w:rsidR="006F7572" w:rsidRPr="00425F71" w:rsidRDefault="006F7572" w:rsidP="004E00B2">
            <w:pPr>
              <w:pStyle w:val="Bullets"/>
              <w:widowControl/>
              <w:numPr>
                <w:ilvl w:val="0"/>
                <w:numId w:val="7"/>
              </w:numPr>
              <w:spacing w:line="276" w:lineRule="auto"/>
              <w:ind w:left="742"/>
              <w:jc w:val="left"/>
              <w:rPr>
                <w:b/>
                <w:sz w:val="20"/>
                <w:szCs w:val="21"/>
              </w:rPr>
            </w:pPr>
            <w:r w:rsidRPr="00425F71">
              <w:rPr>
                <w:sz w:val="20"/>
                <w:szCs w:val="21"/>
              </w:rPr>
              <w:t xml:space="preserve">Pain education </w:t>
            </w:r>
          </w:p>
          <w:p w:rsidR="006F7572" w:rsidRPr="00425F71" w:rsidRDefault="006F7572" w:rsidP="004E00B2">
            <w:pPr>
              <w:pStyle w:val="Bullets"/>
              <w:widowControl/>
              <w:numPr>
                <w:ilvl w:val="0"/>
                <w:numId w:val="7"/>
              </w:numPr>
              <w:spacing w:line="276" w:lineRule="auto"/>
              <w:ind w:left="742"/>
              <w:jc w:val="left"/>
              <w:rPr>
                <w:b/>
                <w:sz w:val="20"/>
                <w:szCs w:val="21"/>
              </w:rPr>
            </w:pPr>
            <w:r w:rsidRPr="00425F71">
              <w:rPr>
                <w:sz w:val="20"/>
                <w:szCs w:val="21"/>
              </w:rPr>
              <w:t>Physical exercise regime</w:t>
            </w:r>
          </w:p>
          <w:p w:rsidR="006F7572" w:rsidRPr="00425F71" w:rsidRDefault="006F7572">
            <w:pPr>
              <w:pStyle w:val="Bullets"/>
              <w:widowControl/>
              <w:spacing w:line="276" w:lineRule="auto"/>
              <w:ind w:left="742"/>
              <w:jc w:val="left"/>
              <w:rPr>
                <w:sz w:val="20"/>
                <w:szCs w:val="21"/>
              </w:rPr>
            </w:pPr>
            <w:r w:rsidRPr="00425F71">
              <w:rPr>
                <w:sz w:val="20"/>
                <w:szCs w:val="21"/>
              </w:rPr>
              <w:t xml:space="preserve">Coaching/motivational techniques </w:t>
            </w:r>
          </w:p>
          <w:p w:rsidR="006F7572" w:rsidRPr="00425F71" w:rsidRDefault="006F7572" w:rsidP="004E00B2">
            <w:pPr>
              <w:pStyle w:val="Bullets"/>
              <w:widowControl/>
              <w:numPr>
                <w:ilvl w:val="0"/>
                <w:numId w:val="7"/>
              </w:numPr>
              <w:spacing w:line="276" w:lineRule="auto"/>
              <w:ind w:left="742"/>
              <w:jc w:val="left"/>
              <w:rPr>
                <w:sz w:val="20"/>
                <w:szCs w:val="21"/>
              </w:rPr>
            </w:pPr>
            <w:r w:rsidRPr="00425F71">
              <w:rPr>
                <w:sz w:val="20"/>
                <w:szCs w:val="21"/>
              </w:rPr>
              <w:t>Re-activation strategy</w:t>
            </w:r>
          </w:p>
        </w:tc>
        <w:tc>
          <w:tcPr>
            <w:tcW w:w="4253" w:type="dxa"/>
            <w:tcBorders>
              <w:top w:val="nil"/>
              <w:bottom w:val="single" w:sz="4" w:space="0" w:color="A21C26"/>
            </w:tcBorders>
          </w:tcPr>
          <w:p w:rsidR="006F7572" w:rsidRPr="00425F71" w:rsidRDefault="006F7572">
            <w:pPr>
              <w:pStyle w:val="Bullets"/>
              <w:numPr>
                <w:ilvl w:val="0"/>
                <w:numId w:val="0"/>
              </w:numPr>
              <w:spacing w:line="276" w:lineRule="auto"/>
              <w:ind w:left="383"/>
              <w:jc w:val="left"/>
              <w:rPr>
                <w:b/>
                <w:i/>
                <w:sz w:val="20"/>
                <w:szCs w:val="21"/>
              </w:rPr>
            </w:pPr>
            <w:r w:rsidRPr="00425F71">
              <w:rPr>
                <w:b/>
                <w:i/>
                <w:sz w:val="20"/>
                <w:szCs w:val="21"/>
              </w:rPr>
              <w:t>Now consider</w:t>
            </w:r>
          </w:p>
          <w:p w:rsidR="006F7572" w:rsidRPr="00425F71" w:rsidRDefault="006F7572">
            <w:pPr>
              <w:pStyle w:val="Bullets"/>
              <w:numPr>
                <w:ilvl w:val="0"/>
                <w:numId w:val="0"/>
              </w:numPr>
              <w:spacing w:line="276" w:lineRule="auto"/>
              <w:ind w:left="383"/>
              <w:jc w:val="left"/>
              <w:rPr>
                <w:b/>
                <w:sz w:val="20"/>
                <w:szCs w:val="21"/>
              </w:rPr>
            </w:pPr>
            <w:r w:rsidRPr="00425F71">
              <w:rPr>
                <w:b/>
                <w:sz w:val="20"/>
                <w:szCs w:val="21"/>
              </w:rPr>
              <w:t xml:space="preserve">Review pain management </w:t>
            </w:r>
            <w:r w:rsidRPr="00425F71">
              <w:rPr>
                <w:sz w:val="20"/>
                <w:szCs w:val="21"/>
              </w:rPr>
              <w:t>and education</w:t>
            </w:r>
            <w:r w:rsidRPr="00425F71">
              <w:rPr>
                <w:b/>
                <w:sz w:val="20"/>
                <w:szCs w:val="21"/>
              </w:rPr>
              <w:t xml:space="preserve"> </w:t>
            </w:r>
            <w:r w:rsidRPr="00425F71">
              <w:rPr>
                <w:sz w:val="20"/>
                <w:szCs w:val="21"/>
              </w:rPr>
              <w:t>to:</w:t>
            </w:r>
          </w:p>
          <w:p w:rsidR="006F7572" w:rsidRPr="00425F71" w:rsidRDefault="006F7572" w:rsidP="004E00B2">
            <w:pPr>
              <w:pStyle w:val="Bullets"/>
              <w:widowControl/>
              <w:numPr>
                <w:ilvl w:val="0"/>
                <w:numId w:val="7"/>
              </w:numPr>
              <w:spacing w:line="276" w:lineRule="auto"/>
              <w:ind w:left="743"/>
              <w:jc w:val="left"/>
              <w:rPr>
                <w:sz w:val="20"/>
                <w:szCs w:val="21"/>
              </w:rPr>
            </w:pPr>
            <w:r w:rsidRPr="00425F71">
              <w:rPr>
                <w:sz w:val="20"/>
                <w:szCs w:val="21"/>
              </w:rPr>
              <w:t xml:space="preserve">Address inaccurate beliefs about the injury and modify management including pain education </w:t>
            </w:r>
          </w:p>
          <w:p w:rsidR="006F7572" w:rsidRPr="00425F71" w:rsidRDefault="006F7572" w:rsidP="004E00B2">
            <w:pPr>
              <w:pStyle w:val="Bullets"/>
              <w:widowControl/>
              <w:numPr>
                <w:ilvl w:val="0"/>
                <w:numId w:val="11"/>
              </w:numPr>
              <w:spacing w:line="276" w:lineRule="auto"/>
              <w:jc w:val="left"/>
              <w:rPr>
                <w:sz w:val="20"/>
                <w:szCs w:val="21"/>
              </w:rPr>
            </w:pPr>
            <w:r w:rsidRPr="00425F71">
              <w:rPr>
                <w:sz w:val="20"/>
                <w:szCs w:val="21"/>
              </w:rPr>
              <w:t>Focus on re-activation (identify any barriers and manage).</w:t>
            </w:r>
          </w:p>
        </w:tc>
      </w:tr>
    </w:tbl>
    <w:p w:rsidR="004236A1" w:rsidRDefault="004236A1" w:rsidP="004236A1">
      <w:pPr>
        <w:spacing w:before="120" w:after="120" w:line="312" w:lineRule="auto"/>
        <w:rPr>
          <w:rFonts w:ascii="Source Sans Pro" w:eastAsia="Calibri" w:hAnsi="Source Sans Pro" w:cs="Arial"/>
          <w:b/>
          <w:sz w:val="28"/>
          <w:szCs w:val="28"/>
        </w:rPr>
        <w:sectPr w:rsidR="004236A1" w:rsidSect="001022E4">
          <w:footerReference w:type="default" r:id="rId21"/>
          <w:pgSz w:w="16840" w:h="11900" w:orient="landscape" w:code="9"/>
          <w:pgMar w:top="1134" w:right="1134" w:bottom="1134" w:left="1134" w:header="567" w:footer="567" w:gutter="0"/>
          <w:cols w:space="674"/>
          <w:docGrid w:linePitch="360"/>
        </w:sectPr>
      </w:pPr>
    </w:p>
    <w:p w:rsidR="00023865" w:rsidRPr="00237C8D" w:rsidRDefault="001F2F9E" w:rsidP="00AF5BE1">
      <w:pPr>
        <w:rPr>
          <w:rFonts w:ascii="Source Sans Pro" w:hAnsi="Source Sans Pro" w:cs="SourceSansPro-Light"/>
          <w:color w:val="000000"/>
          <w:sz w:val="20"/>
          <w:szCs w:val="20"/>
          <w:lang w:val="en-US"/>
        </w:rPr>
      </w:pPr>
      <w:r w:rsidRPr="00237C8D">
        <w:rPr>
          <w:rFonts w:ascii="Source Sans Pro" w:hAnsi="Source Sans Pro" w:cs="SourceSansPro-Light"/>
          <w:noProof/>
          <w:color w:val="000000"/>
          <w:sz w:val="20"/>
          <w:szCs w:val="20"/>
          <w:lang w:eastAsia="en-AU"/>
        </w:rPr>
        <w:lastRenderedPageBreak/>
        <mc:AlternateContent>
          <mc:Choice Requires="wps">
            <w:drawing>
              <wp:anchor distT="0" distB="0" distL="114300" distR="114300" simplePos="0" relativeHeight="251654144" behindDoc="0" locked="0" layoutInCell="1" allowOverlap="1" wp14:anchorId="04620452" wp14:editId="3F4C7AC8">
                <wp:simplePos x="0" y="0"/>
                <wp:positionH relativeFrom="column">
                  <wp:posOffset>-196215</wp:posOffset>
                </wp:positionH>
                <wp:positionV relativeFrom="paragraph">
                  <wp:posOffset>7042785</wp:posOffset>
                </wp:positionV>
                <wp:extent cx="6626225" cy="1568450"/>
                <wp:effectExtent l="0" t="0" r="22225" b="127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noFill/>
                        <a:ln w="9525">
                          <a:solidFill>
                            <a:schemeClr val="bg1"/>
                          </a:solidFill>
                          <a:miter lim="800000"/>
                          <a:headEnd/>
                          <a:tailEnd/>
                        </a:ln>
                      </wps:spPr>
                      <wps:txbx>
                        <w:txbxContent>
                          <w:p w:rsidR="0041100E" w:rsidRPr="00443560" w:rsidRDefault="0041100E" w:rsidP="00AF5BE1">
                            <w:pPr>
                              <w:rPr>
                                <w:color w:val="FFFFFF" w:themeColor="background1"/>
                                <w:szCs w:val="22"/>
                              </w:rPr>
                            </w:pPr>
                            <w:r w:rsidRPr="00443560">
                              <w:rPr>
                                <w:color w:val="FFFFFF" w:themeColor="background1"/>
                                <w:szCs w:val="22"/>
                              </w:rPr>
                              <w:t>The following free information support services are available:</w:t>
                            </w:r>
                          </w:p>
                          <w:p w:rsidR="0041100E" w:rsidRPr="00AF5BE1" w:rsidRDefault="0041100E">
                            <w:pPr>
                              <w:rPr>
                                <w:color w:val="FFFFFF" w:themeColor="background1"/>
                                <w:lang w:val="en-US"/>
                              </w:rPr>
                            </w:pPr>
                            <w:r w:rsidRPr="00AF5BE1">
                              <w:rPr>
                                <w:color w:val="FFFFFF" w:themeColor="background1"/>
                                <w:lang w:val="en-US"/>
                              </w:rPr>
                              <w:t xml:space="preserve">If you are deaf or have a hearing or speech impairment you can call ReturnToWorkSA on </w:t>
                            </w:r>
                            <w:r w:rsidRPr="00AF5BE1">
                              <w:rPr>
                                <w:b/>
                                <w:bCs/>
                                <w:color w:val="FFFFFF" w:themeColor="background1"/>
                                <w:lang w:val="en-US"/>
                              </w:rPr>
                              <w:t>13 18 55</w:t>
                            </w:r>
                            <w:r w:rsidRPr="00AF5BE1">
                              <w:rPr>
                                <w:color w:val="FFFFFF" w:themeColor="background1"/>
                                <w:lang w:val="en-US"/>
                              </w:rPr>
                              <w:t xml:space="preserve"> through the National Relay Service (NRS) </w:t>
                            </w:r>
                            <w:hyperlink r:id="rId22" w:history="1">
                              <w:r w:rsidRPr="00AF5BE1">
                                <w:rPr>
                                  <w:rStyle w:val="Hyperlink"/>
                                  <w:b/>
                                  <w:bCs/>
                                  <w:color w:val="FFFFFF" w:themeColor="background1"/>
                                  <w:lang w:val="en-US"/>
                                </w:rPr>
                                <w:t>www.relayservice.gov.au</w:t>
                              </w:r>
                            </w:hyperlink>
                            <w:r w:rsidRPr="00AF5BE1">
                              <w:rPr>
                                <w:color w:val="FFFFFF" w:themeColor="background1"/>
                                <w:lang w:val="en-US"/>
                              </w:rPr>
                              <w:t>.</w:t>
                            </w:r>
                          </w:p>
                          <w:p w:rsidR="0041100E" w:rsidRPr="00AF5BE1" w:rsidRDefault="0041100E" w:rsidP="00AF5BE1">
                            <w:pPr>
                              <w:rPr>
                                <w:color w:val="FFFFFF" w:themeColor="background1"/>
                                <w:lang w:val="en-US"/>
                              </w:rPr>
                            </w:pPr>
                            <w:r w:rsidRPr="00AF5BE1">
                              <w:rPr>
                                <w:color w:val="FFFFFF" w:themeColor="background1"/>
                                <w:lang w:val="en-US"/>
                              </w:rPr>
                              <w:t xml:space="preserve">For languages other than English call the Interpreting and Translating Centre on </w:t>
                            </w:r>
                            <w:r w:rsidRPr="00AF5BE1">
                              <w:rPr>
                                <w:b/>
                                <w:bCs/>
                                <w:color w:val="FFFFFF" w:themeColor="background1"/>
                                <w:lang w:val="en-US"/>
                              </w:rPr>
                              <w:t>1800 280 203</w:t>
                            </w:r>
                            <w:r w:rsidRPr="00AF5BE1">
                              <w:rPr>
                                <w:color w:val="FFFFFF" w:themeColor="background1"/>
                                <w:lang w:val="en-US"/>
                              </w:rPr>
                              <w:t xml:space="preserve"> and ask for an interpreter to call ReturnToWorkSA on </w:t>
                            </w:r>
                            <w:r w:rsidRPr="00AF5BE1">
                              <w:rPr>
                                <w:b/>
                                <w:bCs/>
                                <w:color w:val="FFFFFF" w:themeColor="background1"/>
                                <w:lang w:val="en-US"/>
                              </w:rPr>
                              <w:t>13 18 55</w:t>
                            </w:r>
                            <w:r w:rsidRPr="00AF5BE1">
                              <w:rPr>
                                <w:color w:val="FFFFFF" w:themeColor="background1"/>
                                <w:lang w:val="en-US"/>
                              </w:rPr>
                              <w:t>.</w:t>
                            </w:r>
                          </w:p>
                          <w:p w:rsidR="0041100E" w:rsidRPr="00AF5BE1" w:rsidRDefault="0041100E">
                            <w:pPr>
                              <w:rPr>
                                <w:color w:val="FFFFFF" w:themeColor="background1"/>
                                <w:lang w:val="en-US"/>
                              </w:rPr>
                            </w:pPr>
                            <w:r w:rsidRPr="00AF5BE1">
                              <w:rPr>
                                <w:color w:val="FFFFFF" w:themeColor="background1"/>
                                <w:lang w:val="en-US"/>
                              </w:rPr>
                              <w:t xml:space="preserve">For braille, audio or e-text call </w:t>
                            </w:r>
                            <w:r w:rsidRPr="00AF5BE1">
                              <w:rPr>
                                <w:b/>
                                <w:bCs/>
                                <w:color w:val="FFFFFF" w:themeColor="background1"/>
                                <w:lang w:val="en-US"/>
                              </w:rPr>
                              <w:t>13 18 55</w:t>
                            </w:r>
                            <w:r w:rsidRPr="00AF5BE1">
                              <w:rPr>
                                <w:color w:val="FFFFFF" w:themeColor="background1"/>
                                <w:lang w:val="en-US"/>
                              </w:rPr>
                              <w:t>.</w:t>
                            </w:r>
                          </w:p>
                          <w:p w:rsidR="0041100E" w:rsidRDefault="004110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20452" id="_x0000_s1043" type="#_x0000_t202" style="position:absolute;left:0;text-align:left;margin-left:-15.45pt;margin-top:554.55pt;width:521.75pt;height:1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nuEIgIAACQEAAAOAAAAZHJzL2Uyb0RvYy54bWysU9uO2yAQfa/Uf0C8N06sJJu14qy22W5V&#10;aXuRdvsBGOMYFRgKJHb69R0gSaPtW1U/WAwzHGbOOazvRq3IQTgvwdR0NplSIgyHVppdTb+/PL5b&#10;UeIDMy1TYERNj8LTu83bN+vBVqKEHlQrHEEQ46vB1rQPwVZF4XkvNPMTsMJgsgOnWcDQ7YrWsQHR&#10;tSrK6XRZDOBa64AL73H3ISfpJuF3neDha9d5EYiqKfYW0t+lfxP/xWbNqp1jtpf81Ab7hy40kwYv&#10;vUA9sMDI3sm/oLTkDjx0YcJBF9B1kos0A04zm76a5rlnVqRZkBxvLzT5/wfLvxy+OSJb1A6VMkyj&#10;Ri9iDOQ9jKSM9AzWV1j1bLEujLiNpWlUb5+A//DEwLZnZifunYOhF6zF9mbxZHF1NOP4CNIMn6HF&#10;a9g+QAIaO6cjd8gGQXSU6XiRJrbCcXO5LJdluaCEY262WK7miyRewarzcet8+ChAk7ioqUPtEzw7&#10;PPkQ22HVuSTeZuBRKpX0V4YMNb1dIH7MeFCyjckURCeKrXLkwNBDzS6P9qpKy4A2VlLXdDWNXzZW&#10;ZOODadMlgUmV19iIMid6IiOZmzA2Yxbi5kx7A+0RCXOQbYvPDBc9uF+UDGjZmvqfe+YEJeqTQdJv&#10;Z/N59HgK5oubEgN3nWmuM8xwhKppoCQvtyG9i8zNPYrTyURbVDF3cuoZrZjYPD2b6PXrOFX9edyb&#10;3wAAAP//AwBQSwMEFAAGAAgAAAAhAECq+WnkAAAADgEAAA8AAABkcnMvZG93bnJldi54bWxMj8FO&#10;wzAMhu9IvENkJG5bkpWVrTSdAA0uOwBjEhyz1rQViVOabO3enuwEN1v/p9+f89VoDTti71tHCuRU&#10;AEMqXdVSrWD3/jRZAPNBU6WNI1RwQg+r4vIi11nlBnrD4zbULJaQz7SCJoQu49yXDVrtp65DitmX&#10;660Oce1rXvV6iOXW8JkQKbe6pXih0R0+Nlh+bw9WwfD68PwhT/ObH/uyWH9u6p25TdZKXV+N93fA&#10;Ao7hD4azflSHIjrt3YEqz4yCSSKWEY2BFEsJ7IwIOUuB7eOUzFMJvMj5/zeKXwAAAP//AwBQSwEC&#10;LQAUAAYACAAAACEAtoM4kv4AAADhAQAAEwAAAAAAAAAAAAAAAAAAAAAAW0NvbnRlbnRfVHlwZXNd&#10;LnhtbFBLAQItABQABgAIAAAAIQA4/SH/1gAAAJQBAAALAAAAAAAAAAAAAAAAAC8BAABfcmVscy8u&#10;cmVsc1BLAQItABQABgAIAAAAIQBX8nuEIgIAACQEAAAOAAAAAAAAAAAAAAAAAC4CAABkcnMvZTJv&#10;RG9jLnhtbFBLAQItABQABgAIAAAAIQBAqvlp5AAAAA4BAAAPAAAAAAAAAAAAAAAAAHwEAABkcnMv&#10;ZG93bnJldi54bWxQSwUGAAAAAAQABADzAAAAjQUAAAAA&#10;" filled="f" strokecolor="white [3212]">
                <v:textbox>
                  <w:txbxContent>
                    <w:p w:rsidR="0041100E" w:rsidRPr="00443560" w:rsidRDefault="0041100E" w:rsidP="00AF5BE1">
                      <w:pPr>
                        <w:rPr>
                          <w:color w:val="FFFFFF" w:themeColor="background1"/>
                          <w:szCs w:val="22"/>
                        </w:rPr>
                      </w:pPr>
                      <w:r w:rsidRPr="00443560">
                        <w:rPr>
                          <w:color w:val="FFFFFF" w:themeColor="background1"/>
                          <w:szCs w:val="22"/>
                        </w:rPr>
                        <w:t>The following free information support services are available:</w:t>
                      </w:r>
                    </w:p>
                    <w:p w:rsidR="0041100E" w:rsidRPr="00AF5BE1" w:rsidRDefault="0041100E">
                      <w:pPr>
                        <w:rPr>
                          <w:color w:val="FFFFFF" w:themeColor="background1"/>
                          <w:lang w:val="en-US"/>
                        </w:rPr>
                      </w:pPr>
                      <w:r w:rsidRPr="00AF5BE1">
                        <w:rPr>
                          <w:color w:val="FFFFFF" w:themeColor="background1"/>
                          <w:lang w:val="en-US"/>
                        </w:rPr>
                        <w:t xml:space="preserve">If you are deaf or have a hearing or speech impairment you can call ReturnToWorkSA on </w:t>
                      </w:r>
                      <w:r w:rsidRPr="00AF5BE1">
                        <w:rPr>
                          <w:b/>
                          <w:bCs/>
                          <w:color w:val="FFFFFF" w:themeColor="background1"/>
                          <w:lang w:val="en-US"/>
                        </w:rPr>
                        <w:t>13 18 55</w:t>
                      </w:r>
                      <w:r w:rsidRPr="00AF5BE1">
                        <w:rPr>
                          <w:color w:val="FFFFFF" w:themeColor="background1"/>
                          <w:lang w:val="en-US"/>
                        </w:rPr>
                        <w:t xml:space="preserve"> through the National Relay Service (NRS) </w:t>
                      </w:r>
                      <w:hyperlink r:id="rId23" w:history="1">
                        <w:r w:rsidRPr="00AF5BE1">
                          <w:rPr>
                            <w:rStyle w:val="Hyperlink"/>
                            <w:b/>
                            <w:bCs/>
                            <w:color w:val="FFFFFF" w:themeColor="background1"/>
                            <w:lang w:val="en-US"/>
                          </w:rPr>
                          <w:t>www.relayservice.gov.au</w:t>
                        </w:r>
                      </w:hyperlink>
                      <w:r w:rsidRPr="00AF5BE1">
                        <w:rPr>
                          <w:color w:val="FFFFFF" w:themeColor="background1"/>
                          <w:lang w:val="en-US"/>
                        </w:rPr>
                        <w:t>.</w:t>
                      </w:r>
                    </w:p>
                    <w:p w:rsidR="0041100E" w:rsidRPr="00AF5BE1" w:rsidRDefault="0041100E" w:rsidP="00AF5BE1">
                      <w:pPr>
                        <w:rPr>
                          <w:color w:val="FFFFFF" w:themeColor="background1"/>
                          <w:lang w:val="en-US"/>
                        </w:rPr>
                      </w:pPr>
                      <w:r w:rsidRPr="00AF5BE1">
                        <w:rPr>
                          <w:color w:val="FFFFFF" w:themeColor="background1"/>
                          <w:lang w:val="en-US"/>
                        </w:rPr>
                        <w:t xml:space="preserve">For languages other than English call the Interpreting and Translating Centre on </w:t>
                      </w:r>
                      <w:r w:rsidRPr="00AF5BE1">
                        <w:rPr>
                          <w:b/>
                          <w:bCs/>
                          <w:color w:val="FFFFFF" w:themeColor="background1"/>
                          <w:lang w:val="en-US"/>
                        </w:rPr>
                        <w:t>1800 280 203</w:t>
                      </w:r>
                      <w:r w:rsidRPr="00AF5BE1">
                        <w:rPr>
                          <w:color w:val="FFFFFF" w:themeColor="background1"/>
                          <w:lang w:val="en-US"/>
                        </w:rPr>
                        <w:t xml:space="preserve"> and ask for an interpreter to call ReturnToWorkSA on </w:t>
                      </w:r>
                      <w:r w:rsidRPr="00AF5BE1">
                        <w:rPr>
                          <w:b/>
                          <w:bCs/>
                          <w:color w:val="FFFFFF" w:themeColor="background1"/>
                          <w:lang w:val="en-US"/>
                        </w:rPr>
                        <w:t>13 18 55</w:t>
                      </w:r>
                      <w:r w:rsidRPr="00AF5BE1">
                        <w:rPr>
                          <w:color w:val="FFFFFF" w:themeColor="background1"/>
                          <w:lang w:val="en-US"/>
                        </w:rPr>
                        <w:t>.</w:t>
                      </w:r>
                    </w:p>
                    <w:p w:rsidR="0041100E" w:rsidRPr="00AF5BE1" w:rsidRDefault="0041100E">
                      <w:pPr>
                        <w:rPr>
                          <w:color w:val="FFFFFF" w:themeColor="background1"/>
                          <w:lang w:val="en-US"/>
                        </w:rPr>
                      </w:pPr>
                      <w:r w:rsidRPr="00AF5BE1">
                        <w:rPr>
                          <w:color w:val="FFFFFF" w:themeColor="background1"/>
                          <w:lang w:val="en-US"/>
                        </w:rPr>
                        <w:t xml:space="preserve">For braille, audio or e-text call </w:t>
                      </w:r>
                      <w:r w:rsidRPr="00AF5BE1">
                        <w:rPr>
                          <w:b/>
                          <w:bCs/>
                          <w:color w:val="FFFFFF" w:themeColor="background1"/>
                          <w:lang w:val="en-US"/>
                        </w:rPr>
                        <w:t>13 18 55</w:t>
                      </w:r>
                      <w:r w:rsidRPr="00AF5BE1">
                        <w:rPr>
                          <w:color w:val="FFFFFF" w:themeColor="background1"/>
                          <w:lang w:val="en-US"/>
                        </w:rPr>
                        <w:t>.</w:t>
                      </w:r>
                    </w:p>
                    <w:p w:rsidR="0041100E" w:rsidRDefault="0041100E"/>
                  </w:txbxContent>
                </v:textbox>
              </v:shape>
            </w:pict>
          </mc:Fallback>
        </mc:AlternateContent>
      </w:r>
      <w:bookmarkStart w:id="15" w:name="_GoBack"/>
      <w:bookmarkEnd w:id="15"/>
      <w:r w:rsidRPr="00237C8D">
        <w:rPr>
          <w:rFonts w:ascii="Source Sans Pro" w:hAnsi="Source Sans Pro" w:cs="SourceSansPro-Light"/>
          <w:noProof/>
          <w:color w:val="000000"/>
          <w:sz w:val="20"/>
          <w:szCs w:val="20"/>
          <w:lang w:eastAsia="en-AU"/>
        </w:rPr>
        <w:drawing>
          <wp:anchor distT="0" distB="0" distL="114300" distR="114300" simplePos="0" relativeHeight="251652096" behindDoc="1" locked="0" layoutInCell="1" allowOverlap="1" wp14:anchorId="148FA99E" wp14:editId="666ABC48">
            <wp:simplePos x="0" y="0"/>
            <wp:positionH relativeFrom="column">
              <wp:posOffset>-708660</wp:posOffset>
            </wp:positionH>
            <wp:positionV relativeFrom="paragraph">
              <wp:posOffset>-422275</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63269" w:rsidRPr="00237C8D">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46976" behindDoc="0" locked="0" layoutInCell="1" allowOverlap="1" wp14:anchorId="2A7B4F54" wp14:editId="579F1977">
                <wp:simplePos x="0" y="0"/>
                <wp:positionH relativeFrom="column">
                  <wp:posOffset>-3810</wp:posOffset>
                </wp:positionH>
                <wp:positionV relativeFrom="paragraph">
                  <wp:posOffset>8894445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rsidR="0041100E" w:rsidRPr="009E55D9" w:rsidRDefault="0041100E" w:rsidP="00072906">
                            <w:pPr>
                              <w:spacing w:line="240" w:lineRule="auto"/>
                              <w:rPr>
                                <w:b/>
                              </w:rPr>
                            </w:pPr>
                            <w:r w:rsidRPr="009E55D9">
                              <w:rPr>
                                <w:b/>
                              </w:rPr>
                              <w:t>ReturnToWorkSA</w:t>
                            </w:r>
                          </w:p>
                          <w:p w:rsidR="0041100E" w:rsidRDefault="0041100E" w:rsidP="00072906">
                            <w:pPr>
                              <w:spacing w:line="240" w:lineRule="auto"/>
                            </w:pPr>
                            <w:r>
                              <w:t>13 18 55</w:t>
                            </w:r>
                          </w:p>
                          <w:p w:rsidR="0041100E" w:rsidRDefault="001123D7" w:rsidP="00072906">
                            <w:pPr>
                              <w:spacing w:line="240" w:lineRule="auto"/>
                            </w:pPr>
                            <w:hyperlink r:id="rId25" w:history="1">
                              <w:r w:rsidR="0041100E" w:rsidRPr="0047467E">
                                <w:rPr>
                                  <w:rStyle w:val="Hyperlink"/>
                                </w:rPr>
                                <w:t>info@rtwsa.com</w:t>
                              </w:r>
                            </w:hyperlink>
                          </w:p>
                          <w:p w:rsidR="0041100E" w:rsidRPr="00555CAA" w:rsidRDefault="0041100E" w:rsidP="00072906">
                            <w:pPr>
                              <w:spacing w:line="240" w:lineRule="auto"/>
                              <w:rPr>
                                <w:sz w:val="16"/>
                              </w:rPr>
                            </w:pPr>
                            <w:r w:rsidRPr="00555CAA">
                              <w:rPr>
                                <w:sz w:val="16"/>
                              </w:rPr>
                              <w:t>© ReturnToWorkSA 2015</w:t>
                            </w:r>
                          </w:p>
                          <w:p w:rsidR="0041100E" w:rsidRDefault="0041100E" w:rsidP="00072906">
                            <w:pPr>
                              <w:spacing w:line="240" w:lineRule="auto"/>
                            </w:pPr>
                          </w:p>
                          <w:p w:rsidR="0041100E" w:rsidRDefault="0041100E" w:rsidP="00072906"/>
                          <w:p w:rsidR="0041100E" w:rsidRDefault="0041100E"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B4F54" id="_x0000_s1045" type="#_x0000_t202" style="position:absolute;left:0;text-align:left;margin-left:-.3pt;margin-top:700.35pt;width:139.35pt;height:65.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oLDgIAAPo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ztZndXcYn0kHTwOw0iPhzYt+p+cdTSIFQ8/9uAlZ/qjJS1Xk9ksTW4+zObLKR38dWR7HQErCKri&#10;kbNhex/ztA+c70jzRmU5kjlDJ6eeacCySqfHkCb4+pxv/X6ym18AAAD//wMAUEsDBBQABgAIAAAA&#10;IQDWOG7J3wAAAAsBAAAPAAAAZHJzL2Rvd25yZXYueG1sTI9NT8MwDIbvSPsPkZG4bcm6T0rTCYG4&#10;gtgGEres8dpqjVM12Vr+/cxpHP360evH2WZwjbhgF2pPGqYTBQKp8LamUsN+9zZegwjRkDWNJ9Tw&#10;iwE2+eguM6n1PX3iZRtLwSUUUqOhirFNpQxFhc6EiW+ReHf0nTORx66UtjM9l7tGJkotpTM18YXK&#10;tPhSYXHanp2Gr/fjz/dcfZSvbtH2flCS3KPU+uF+eH4CEXGINxj+9FkdcnY6+DPZIBoN4yWDHM+V&#10;WoFgIFmtpyAOHC1myQxknsn/P+RXAAAA//8DAFBLAQItABQABgAIAAAAIQC2gziS/gAAAOEBAAAT&#10;AAAAAAAAAAAAAAAAAAAAAABbQ29udGVudF9UeXBlc10ueG1sUEsBAi0AFAAGAAgAAAAhADj9If/W&#10;AAAAlAEAAAsAAAAAAAAAAAAAAAAALwEAAF9yZWxzLy5yZWxzUEsBAi0AFAAGAAgAAAAhAF8RmgsO&#10;AgAA+gMAAA4AAAAAAAAAAAAAAAAALgIAAGRycy9lMm9Eb2MueG1sUEsBAi0AFAAGAAgAAAAhANY4&#10;bsnfAAAACwEAAA8AAAAAAAAAAAAAAAAAaAQAAGRycy9kb3ducmV2LnhtbFBLBQYAAAAABAAEAPMA&#10;AAB0BQAAAAA=&#10;" filled="f" stroked="f">
                <v:textbox>
                  <w:txbxContent>
                    <w:p w:rsidR="0041100E" w:rsidRPr="009E55D9" w:rsidRDefault="0041100E" w:rsidP="00072906">
                      <w:pPr>
                        <w:spacing w:line="240" w:lineRule="auto"/>
                        <w:rPr>
                          <w:b/>
                        </w:rPr>
                      </w:pPr>
                      <w:r w:rsidRPr="009E55D9">
                        <w:rPr>
                          <w:b/>
                        </w:rPr>
                        <w:t>ReturnToWorkSA</w:t>
                      </w:r>
                    </w:p>
                    <w:p w:rsidR="0041100E" w:rsidRDefault="0041100E" w:rsidP="00072906">
                      <w:pPr>
                        <w:spacing w:line="240" w:lineRule="auto"/>
                      </w:pPr>
                      <w:r>
                        <w:t>13 18 55</w:t>
                      </w:r>
                    </w:p>
                    <w:p w:rsidR="0041100E" w:rsidRDefault="0041100E" w:rsidP="00072906">
                      <w:pPr>
                        <w:spacing w:line="240" w:lineRule="auto"/>
                      </w:pPr>
                      <w:hyperlink r:id="rId28" w:history="1">
                        <w:r w:rsidRPr="0047467E">
                          <w:rPr>
                            <w:rStyle w:val="Hyperlink"/>
                          </w:rPr>
                          <w:t>info@rtwsa.com</w:t>
                        </w:r>
                      </w:hyperlink>
                    </w:p>
                    <w:p w:rsidR="0041100E" w:rsidRPr="00555CAA" w:rsidRDefault="0041100E" w:rsidP="00072906">
                      <w:pPr>
                        <w:spacing w:line="240" w:lineRule="auto"/>
                        <w:rPr>
                          <w:sz w:val="16"/>
                        </w:rPr>
                      </w:pPr>
                      <w:r w:rsidRPr="00555CAA">
                        <w:rPr>
                          <w:sz w:val="16"/>
                        </w:rPr>
                        <w:t>© ReturnToWorkSA 2015</w:t>
                      </w:r>
                    </w:p>
                    <w:p w:rsidR="0041100E" w:rsidRDefault="0041100E" w:rsidP="00072906">
                      <w:pPr>
                        <w:spacing w:line="240" w:lineRule="auto"/>
                      </w:pPr>
                    </w:p>
                    <w:p w:rsidR="0041100E" w:rsidRDefault="0041100E" w:rsidP="00072906"/>
                    <w:p w:rsidR="0041100E" w:rsidRDefault="0041100E" w:rsidP="00072906"/>
                  </w:txbxContent>
                </v:textbox>
              </v:shape>
            </w:pict>
          </mc:Fallback>
        </mc:AlternateContent>
      </w:r>
      <w:r w:rsidRPr="00237C8D">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45952" behindDoc="0" locked="0" layoutInCell="1" allowOverlap="1" wp14:anchorId="0DA0BCCE" wp14:editId="6A77E4C1">
                <wp:simplePos x="0" y="0"/>
                <wp:positionH relativeFrom="column">
                  <wp:posOffset>-215265</wp:posOffset>
                </wp:positionH>
                <wp:positionV relativeFrom="paragraph">
                  <wp:posOffset>6957060</wp:posOffset>
                </wp:positionV>
                <wp:extent cx="6626225" cy="1473200"/>
                <wp:effectExtent l="0" t="0" r="2222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473200"/>
                        </a:xfrm>
                        <a:prstGeom prst="rect">
                          <a:avLst/>
                        </a:prstGeom>
                        <a:solidFill>
                          <a:srgbClr val="FFFFFF"/>
                        </a:solidFill>
                        <a:ln w="9525">
                          <a:solidFill>
                            <a:schemeClr val="accent1">
                              <a:shade val="95000"/>
                              <a:satMod val="105000"/>
                            </a:schemeClr>
                          </a:solidFill>
                          <a:miter lim="800000"/>
                          <a:headEnd/>
                          <a:tailEnd/>
                        </a:ln>
                      </wps:spPr>
                      <wps:txbx>
                        <w:txbxContent>
                          <w:p w:rsidR="0041100E" w:rsidRPr="00AF5BE1" w:rsidRDefault="0041100E" w:rsidP="001F2F9E">
                            <w:pPr>
                              <w:rPr>
                                <w:szCs w:val="22"/>
                              </w:rPr>
                            </w:pPr>
                            <w:r w:rsidRPr="00AF5BE1">
                              <w:rPr>
                                <w:szCs w:val="22"/>
                              </w:rPr>
                              <w:t>The following free information support services are available:</w:t>
                            </w:r>
                          </w:p>
                          <w:p w:rsidR="0041100E" w:rsidRPr="00AF5BE1" w:rsidRDefault="0041100E" w:rsidP="001F2F9E">
                            <w:pPr>
                              <w:rPr>
                                <w:lang w:val="en-US"/>
                              </w:rPr>
                            </w:pPr>
                            <w:r w:rsidRPr="00AF5BE1">
                              <w:rPr>
                                <w:lang w:val="en-US"/>
                              </w:rPr>
                              <w:t xml:space="preserve">If you are deaf or have a hearing or speech impairment you can call ReturnToWorkSA on </w:t>
                            </w:r>
                            <w:r w:rsidRPr="00AF5BE1">
                              <w:rPr>
                                <w:b/>
                                <w:bCs/>
                                <w:lang w:val="en-US"/>
                              </w:rPr>
                              <w:t>13 18 55</w:t>
                            </w:r>
                            <w:r w:rsidRPr="00AF5BE1">
                              <w:rPr>
                                <w:lang w:val="en-US"/>
                              </w:rPr>
                              <w:t xml:space="preserve"> through the National Relay Service (NRS) </w:t>
                            </w:r>
                            <w:hyperlink r:id="rId29" w:history="1">
                              <w:r w:rsidRPr="00AF5BE1">
                                <w:rPr>
                                  <w:rStyle w:val="Hyperlink"/>
                                  <w:b/>
                                  <w:bCs/>
                                  <w:color w:val="auto"/>
                                  <w:lang w:val="en-US"/>
                                </w:rPr>
                                <w:t>www.relayservice.gov.au</w:t>
                              </w:r>
                            </w:hyperlink>
                            <w:r w:rsidRPr="00AF5BE1">
                              <w:rPr>
                                <w:lang w:val="en-US"/>
                              </w:rPr>
                              <w:t>.</w:t>
                            </w:r>
                          </w:p>
                          <w:p w:rsidR="0041100E" w:rsidRPr="00AF5BE1" w:rsidRDefault="0041100E" w:rsidP="001F2F9E">
                            <w:pPr>
                              <w:rPr>
                                <w:lang w:val="en-US"/>
                              </w:rPr>
                            </w:pPr>
                            <w:r w:rsidRPr="00AF5BE1">
                              <w:rPr>
                                <w:lang w:val="en-US"/>
                              </w:rPr>
                              <w:t xml:space="preserve">For languages other than English call the Interpreting and Translating Centre on </w:t>
                            </w:r>
                            <w:r w:rsidRPr="00AF5BE1">
                              <w:rPr>
                                <w:b/>
                                <w:bCs/>
                                <w:lang w:val="en-US"/>
                              </w:rPr>
                              <w:t>1800 280 203</w:t>
                            </w:r>
                            <w:r w:rsidRPr="00AF5BE1">
                              <w:rPr>
                                <w:lang w:val="en-US"/>
                              </w:rPr>
                              <w:t xml:space="preserve"> and ask for an interpreter to call ReturnToWorkSA on </w:t>
                            </w:r>
                            <w:r w:rsidRPr="00AF5BE1">
                              <w:rPr>
                                <w:b/>
                                <w:bCs/>
                                <w:lang w:val="en-US"/>
                              </w:rPr>
                              <w:t>13 18 55</w:t>
                            </w:r>
                            <w:r w:rsidRPr="00AF5BE1">
                              <w:rPr>
                                <w:lang w:val="en-US"/>
                              </w:rPr>
                              <w:t>.</w:t>
                            </w:r>
                          </w:p>
                          <w:p w:rsidR="0041100E" w:rsidRPr="00AF5BE1" w:rsidRDefault="0041100E" w:rsidP="001F2F9E">
                            <w:pPr>
                              <w:rPr>
                                <w:lang w:val="en-US"/>
                              </w:rPr>
                            </w:pPr>
                            <w:r w:rsidRPr="00AF5BE1">
                              <w:rPr>
                                <w:lang w:val="en-US"/>
                              </w:rPr>
                              <w:t xml:space="preserve">For braille, audio or e-text call </w:t>
                            </w:r>
                            <w:r w:rsidRPr="00AF5BE1">
                              <w:rPr>
                                <w:b/>
                                <w:bCs/>
                                <w:lang w:val="en-US"/>
                              </w:rPr>
                              <w:t>13 18 55</w:t>
                            </w:r>
                            <w:r w:rsidRPr="00AF5BE1">
                              <w:rPr>
                                <w:lang w:val="en-US"/>
                              </w:rPr>
                              <w:t>.</w:t>
                            </w:r>
                          </w:p>
                          <w:p w:rsidR="0041100E" w:rsidRDefault="0041100E"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0BCCE" id="_x0000_s1046" type="#_x0000_t202" style="position:absolute;left:0;text-align:left;margin-left:-16.95pt;margin-top:547.8pt;width:521.75pt;height:1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6XsRwIAAIsEAAAOAAAAZHJzL2Uyb0RvYy54bWysVMtu2zAQvBfoPxC817JU24kFy0Hq1EWB&#10;9AEk/YA1RVlEKa5K0pbSr++Skh2nuRXVgSCX5HB2Zlerm77R7CitU2gKnk6mnEkjsFRmX/Afj9t3&#10;15w5D6YEjUYW/Ek6frN++2bVtbnMsEZdSssIxLi8awtee9/mSeJELRtwE2yloc0KbQOelnaflBY6&#10;Qm90kk2ni6RDW7YWhXSOonfDJl9H/KqSwn+rKic90wUnbj6ONo67MCbrFeR7C22txEgD/oFFA8rQ&#10;o2eoO/DADla9gmqUsOiw8hOBTYJVpYSMOVA26fSvbB5qaGXMhcRx7Vkm9/9gxdfjd8tUWfAFZwYa&#10;suhR9p59wJ5lQZ2udTkdemjpmO8pTC7HTF17j+KnYwY3NZi9vLUWu1pCSezScDO5uDrguACy675g&#10;Sc/AwWME6ivbBOlIDEbo5NLT2ZlARVBwscgWWTbnTNBeOrt6T97HNyA/XW+t858kNixMCm7J+ggP&#10;x3vnAx3IT0fCaw61KrdK67iw+91GW3YEKpNt/Eb0F8e0YV3Bl3Mi8hoiVKw8g4AQ0vhRqRpKOWAv&#10;59OBOBEAT0IM4XR6ihPLWPsBKXJ+QaBRnrpFq6bg1wR0ggqqfzRlrGUPSg9zgtJmtCEoP3jg+10f&#10;/c6igMGjHZZPZIzFoTuom2lSo/3NWUedUXD36wBWcqY/GzJ3mc5moZXiYja/IiBmL3d2lztgBEEV&#10;3HM2TDc+tl8Q0OAtFUGloj3PTEbOVPFRgbE7Q0tdruOp53/I+g8AAAD//wMAUEsDBBQABgAIAAAA&#10;IQB6QbTZ4QAAAA4BAAAPAAAAZHJzL2Rvd25yZXYueG1sTI9BT4NAEIXvJv6HzZh4a3cLioIsTWNi&#10;4sWDbeW8hSkQ2VnCbgH/vdOT3t7kfXnzXr5dbC8mHH3nSMNmrUAgVa7uqNFwPLytnkH4YKg2vSPU&#10;8IMetsXtTW6y2s30idM+NIJDyGdGQxvCkEnpqxat8Ws3ILF3dqM1gc+xkfVoZg63vYyUSqQ1HfGH&#10;1gz42mL1vb9YDYfElA8TzR/2fTctZXTclNH5S+v7u2X3AiLgEv5guNbn6lBwp5O7UO1Fr2EVxymj&#10;bKj0MQFxRZRKWZ1YxdFTArLI5f8ZxS8AAAD//wMAUEsBAi0AFAAGAAgAAAAhALaDOJL+AAAA4QEA&#10;ABMAAAAAAAAAAAAAAAAAAAAAAFtDb250ZW50X1R5cGVzXS54bWxQSwECLQAUAAYACAAAACEAOP0h&#10;/9YAAACUAQAACwAAAAAAAAAAAAAAAAAvAQAAX3JlbHMvLnJlbHNQSwECLQAUAAYACAAAACEAY9Ol&#10;7EcCAACLBAAADgAAAAAAAAAAAAAAAAAuAgAAZHJzL2Uyb0RvYy54bWxQSwECLQAUAAYACAAAACEA&#10;ekG02eEAAAAOAQAADwAAAAAAAAAAAAAAAAChBAAAZHJzL2Rvd25yZXYueG1sUEsFBgAAAAAEAAQA&#10;8wAAAK8FAAAAAA==&#10;" strokecolor="#991a24 [3044]">
                <v:textbox>
                  <w:txbxContent>
                    <w:p w:rsidR="0041100E" w:rsidRPr="00AF5BE1" w:rsidRDefault="0041100E" w:rsidP="001F2F9E">
                      <w:pPr>
                        <w:rPr>
                          <w:szCs w:val="22"/>
                        </w:rPr>
                      </w:pPr>
                      <w:r w:rsidRPr="00AF5BE1">
                        <w:rPr>
                          <w:szCs w:val="22"/>
                        </w:rPr>
                        <w:t>The following free information support services are available:</w:t>
                      </w:r>
                    </w:p>
                    <w:p w:rsidR="0041100E" w:rsidRPr="00AF5BE1" w:rsidRDefault="0041100E" w:rsidP="001F2F9E">
                      <w:pPr>
                        <w:rPr>
                          <w:lang w:val="en-US"/>
                        </w:rPr>
                      </w:pPr>
                      <w:r w:rsidRPr="00AF5BE1">
                        <w:rPr>
                          <w:lang w:val="en-US"/>
                        </w:rPr>
                        <w:t xml:space="preserve">If you are deaf or have a hearing or speech impairment you can call ReturnToWorkSA on </w:t>
                      </w:r>
                      <w:r w:rsidRPr="00AF5BE1">
                        <w:rPr>
                          <w:b/>
                          <w:bCs/>
                          <w:lang w:val="en-US"/>
                        </w:rPr>
                        <w:t>13 18 55</w:t>
                      </w:r>
                      <w:r w:rsidRPr="00AF5BE1">
                        <w:rPr>
                          <w:lang w:val="en-US"/>
                        </w:rPr>
                        <w:t xml:space="preserve"> through the National Relay Service (NRS) </w:t>
                      </w:r>
                      <w:hyperlink r:id="rId30" w:history="1">
                        <w:r w:rsidRPr="00AF5BE1">
                          <w:rPr>
                            <w:rStyle w:val="Hyperlink"/>
                            <w:b/>
                            <w:bCs/>
                            <w:color w:val="auto"/>
                            <w:lang w:val="en-US"/>
                          </w:rPr>
                          <w:t>www.relayservice.gov.au</w:t>
                        </w:r>
                      </w:hyperlink>
                      <w:r w:rsidRPr="00AF5BE1">
                        <w:rPr>
                          <w:lang w:val="en-US"/>
                        </w:rPr>
                        <w:t>.</w:t>
                      </w:r>
                    </w:p>
                    <w:p w:rsidR="0041100E" w:rsidRPr="00AF5BE1" w:rsidRDefault="0041100E" w:rsidP="001F2F9E">
                      <w:pPr>
                        <w:rPr>
                          <w:lang w:val="en-US"/>
                        </w:rPr>
                      </w:pPr>
                      <w:r w:rsidRPr="00AF5BE1">
                        <w:rPr>
                          <w:lang w:val="en-US"/>
                        </w:rPr>
                        <w:t xml:space="preserve">For languages other than English call the Interpreting and Translating Centre on </w:t>
                      </w:r>
                      <w:r w:rsidRPr="00AF5BE1">
                        <w:rPr>
                          <w:b/>
                          <w:bCs/>
                          <w:lang w:val="en-US"/>
                        </w:rPr>
                        <w:t>1800 280 203</w:t>
                      </w:r>
                      <w:r w:rsidRPr="00AF5BE1">
                        <w:rPr>
                          <w:lang w:val="en-US"/>
                        </w:rPr>
                        <w:t xml:space="preserve"> and ask for an interpreter to call ReturnToWorkSA on </w:t>
                      </w:r>
                      <w:r w:rsidRPr="00AF5BE1">
                        <w:rPr>
                          <w:b/>
                          <w:bCs/>
                          <w:lang w:val="en-US"/>
                        </w:rPr>
                        <w:t>13 18 55</w:t>
                      </w:r>
                      <w:r w:rsidRPr="00AF5BE1">
                        <w:rPr>
                          <w:lang w:val="en-US"/>
                        </w:rPr>
                        <w:t>.</w:t>
                      </w:r>
                    </w:p>
                    <w:p w:rsidR="0041100E" w:rsidRPr="00AF5BE1" w:rsidRDefault="0041100E" w:rsidP="001F2F9E">
                      <w:pPr>
                        <w:rPr>
                          <w:lang w:val="en-US"/>
                        </w:rPr>
                      </w:pPr>
                      <w:r w:rsidRPr="00AF5BE1">
                        <w:rPr>
                          <w:lang w:val="en-US"/>
                        </w:rPr>
                        <w:t xml:space="preserve">For braille, audio or e-text call </w:t>
                      </w:r>
                      <w:r w:rsidRPr="00AF5BE1">
                        <w:rPr>
                          <w:b/>
                          <w:bCs/>
                          <w:lang w:val="en-US"/>
                        </w:rPr>
                        <w:t>13 18 55</w:t>
                      </w:r>
                      <w:r w:rsidRPr="00AF5BE1">
                        <w:rPr>
                          <w:lang w:val="en-US"/>
                        </w:rPr>
                        <w:t>.</w:t>
                      </w:r>
                    </w:p>
                    <w:p w:rsidR="0041100E" w:rsidRDefault="0041100E" w:rsidP="00072906"/>
                  </w:txbxContent>
                </v:textbox>
              </v:shape>
            </w:pict>
          </mc:Fallback>
        </mc:AlternateContent>
      </w:r>
      <w:r w:rsidR="00072906" w:rsidRPr="00237C8D">
        <w:rPr>
          <w:rFonts w:ascii="Source Sans Pro" w:hAnsi="Source Sans Pro" w:cs="SourceSansPro-Light"/>
          <w:color w:val="000000"/>
          <w:sz w:val="20"/>
          <w:szCs w:val="20"/>
          <w:lang w:val="en-US"/>
        </w:rPr>
        <w:tab/>
      </w:r>
    </w:p>
    <w:sectPr w:rsidR="00023865" w:rsidRPr="00237C8D" w:rsidSect="00474E53">
      <w:headerReference w:type="first" r:id="rId31"/>
      <w:pgSz w:w="11900" w:h="16840"/>
      <w:pgMar w:top="1134" w:right="1134" w:bottom="1134" w:left="1134" w:header="0" w:footer="0" w:gutter="0"/>
      <w:cols w:space="67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0E" w:rsidRDefault="0041100E" w:rsidP="00C051EB">
      <w:r>
        <w:separator/>
      </w:r>
    </w:p>
  </w:endnote>
  <w:endnote w:type="continuationSeparator" w:id="0">
    <w:p w:rsidR="0041100E" w:rsidRDefault="0041100E"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notTrueType/>
    <w:pitch w:val="variable"/>
    <w:sig w:usb0="200000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20B0403030403020204"/>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Light">
    <w:panose1 w:val="020B04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101217">
    <w:pPr>
      <w:pStyle w:val="Footer"/>
      <w:ind w:left="-4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101217">
    <w:pPr>
      <w:pStyle w:val="Footer"/>
      <w:ind w:left="-4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745405"/>
      <w:docPartObj>
        <w:docPartGallery w:val="Page Numbers (Bottom of Page)"/>
        <w:docPartUnique/>
      </w:docPartObj>
    </w:sdtPr>
    <w:sdtEndPr>
      <w:rPr>
        <w:noProof/>
      </w:rPr>
    </w:sdtEndPr>
    <w:sdtContent>
      <w:p w:rsidR="0041100E" w:rsidRDefault="0041100E">
        <w:pPr>
          <w:pStyle w:val="Footer"/>
          <w:jc w:val="right"/>
        </w:pPr>
        <w:r>
          <w:fldChar w:fldCharType="begin"/>
        </w:r>
        <w:r>
          <w:instrText xml:space="preserve"> PAGE   \* MERGEFORMAT </w:instrText>
        </w:r>
        <w:r>
          <w:fldChar w:fldCharType="separate"/>
        </w:r>
        <w:r w:rsidR="001123D7">
          <w:rPr>
            <w:noProof/>
          </w:rPr>
          <w:t>1</w:t>
        </w:r>
        <w:r>
          <w:rPr>
            <w:noProof/>
          </w:rPr>
          <w:fldChar w:fldCharType="end"/>
        </w:r>
      </w:p>
    </w:sdtContent>
  </w:sdt>
  <w:p w:rsidR="0041100E" w:rsidRDefault="0041100E">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101217">
    <w:pPr>
      <w:pStyle w:val="Footer"/>
      <w:ind w:left="-426"/>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648538"/>
      <w:docPartObj>
        <w:docPartGallery w:val="Page Numbers (Bottom of Page)"/>
        <w:docPartUnique/>
      </w:docPartObj>
    </w:sdtPr>
    <w:sdtEndPr>
      <w:rPr>
        <w:noProof/>
      </w:rPr>
    </w:sdtEndPr>
    <w:sdtContent>
      <w:p w:rsidR="0041100E" w:rsidRDefault="0041100E">
        <w:pPr>
          <w:pStyle w:val="Footer"/>
          <w:jc w:val="right"/>
        </w:pPr>
        <w:r>
          <w:fldChar w:fldCharType="begin"/>
        </w:r>
        <w:r>
          <w:instrText xml:space="preserve"> PAGE   \* MERGEFORMAT </w:instrText>
        </w:r>
        <w:r>
          <w:fldChar w:fldCharType="separate"/>
        </w:r>
        <w:r w:rsidR="001123D7">
          <w:rPr>
            <w:noProof/>
          </w:rPr>
          <w:t>9</w:t>
        </w:r>
        <w:r>
          <w:rPr>
            <w:noProof/>
          </w:rPr>
          <w:fldChar w:fldCharType="end"/>
        </w:r>
      </w:p>
    </w:sdtContent>
  </w:sdt>
  <w:p w:rsidR="0041100E" w:rsidRDefault="0041100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0E" w:rsidRDefault="0041100E" w:rsidP="00C051EB">
      <w:r>
        <w:separator/>
      </w:r>
    </w:p>
  </w:footnote>
  <w:footnote w:type="continuationSeparator" w:id="0">
    <w:p w:rsidR="0041100E" w:rsidRDefault="0041100E" w:rsidP="00C051EB">
      <w:r>
        <w:continuationSeparator/>
      </w:r>
    </w:p>
  </w:footnote>
  <w:footnote w:id="1">
    <w:p w:rsidR="0041100E" w:rsidRDefault="0041100E" w:rsidP="0019071B">
      <w:pPr>
        <w:pStyle w:val="FootnoteText"/>
      </w:pPr>
      <w:r>
        <w:rPr>
          <w:rStyle w:val="FootnoteReference"/>
        </w:rPr>
        <w:footnoteRef/>
      </w:r>
      <w:r>
        <w:t xml:space="preserve"> Available on </w:t>
      </w:r>
      <w:hyperlink r:id="rId1" w:history="1">
        <w:r w:rsidR="001123D7" w:rsidRPr="00A87CD5">
          <w:rPr>
            <w:rStyle w:val="Hyperlink"/>
          </w:rPr>
          <w:t>https://www.rtwsa.com/publications-az</w:t>
        </w:r>
      </w:hyperlink>
      <w:r w:rsidR="001123D7">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C051EB">
    <w:pPr>
      <w:pStyle w:val="Header"/>
      <w:ind w:left="-56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04195A">
    <w:pPr>
      <w:tabs>
        <w:tab w:val="left" w:pos="3422"/>
        <w:tab w:val="center" w:pos="5950"/>
      </w:tabs>
    </w:pPr>
    <w:r>
      <w:rPr>
        <w:noProof/>
        <w:lang w:eastAsia="en-AU"/>
      </w:rPr>
      <w:drawing>
        <wp:anchor distT="0" distB="0" distL="114300" distR="114300" simplePos="0" relativeHeight="251658240" behindDoc="1" locked="0" layoutInCell="1" allowOverlap="1" wp14:anchorId="5AEBBC6F" wp14:editId="60B2BB0A">
          <wp:simplePos x="0" y="0"/>
          <wp:positionH relativeFrom="margin">
            <wp:posOffset>-1577</wp:posOffset>
          </wp:positionH>
          <wp:positionV relativeFrom="margin">
            <wp:posOffset>-227330</wp:posOffset>
          </wp:positionV>
          <wp:extent cx="7560000" cy="10693741"/>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C051EB">
    <w:pPr>
      <w:pStyle w:val="Header"/>
      <w:ind w:left="-56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7E6552">
    <w:pPr>
      <w:tabs>
        <w:tab w:val="center" w:pos="595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Pr="00F0510D" w:rsidRDefault="0041100E" w:rsidP="00F0510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7E6552">
    <w:pPr>
      <w:tabs>
        <w:tab w:val="center" w:pos="595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00E" w:rsidRDefault="0041100E" w:rsidP="007E6552">
    <w:pPr>
      <w:tabs>
        <w:tab w:val="center" w:pos="59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4E47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0C8F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AE71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392F7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26A977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109C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EC49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507F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B877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FA01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C2CF6"/>
    <w:multiLevelType w:val="hybridMultilevel"/>
    <w:tmpl w:val="3CEA2E0C"/>
    <w:lvl w:ilvl="0" w:tplc="710A3136">
      <w:start w:val="1"/>
      <w:numFmt w:val="bullet"/>
      <w:lvlText w:val=""/>
      <w:lvlJc w:val="left"/>
      <w:pPr>
        <w:ind w:left="360" w:hanging="360"/>
      </w:pPr>
      <w:rPr>
        <w:rFonts w:ascii="Symbol" w:hAnsi="Symbol" w:hint="default"/>
        <w:color w:val="A21C26"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9F1648"/>
    <w:multiLevelType w:val="hybridMultilevel"/>
    <w:tmpl w:val="F01C27CE"/>
    <w:lvl w:ilvl="0" w:tplc="710A3136">
      <w:start w:val="1"/>
      <w:numFmt w:val="bullet"/>
      <w:lvlText w:val=""/>
      <w:lvlJc w:val="left"/>
      <w:pPr>
        <w:ind w:left="360" w:hanging="360"/>
      </w:pPr>
      <w:rPr>
        <w:rFonts w:ascii="Symbol" w:hAnsi="Symbol" w:hint="default"/>
        <w:color w:val="A21C26"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8EC68B6"/>
    <w:multiLevelType w:val="hybridMultilevel"/>
    <w:tmpl w:val="0B96CAB6"/>
    <w:lvl w:ilvl="0" w:tplc="D42C2B5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C00D89"/>
    <w:multiLevelType w:val="hybridMultilevel"/>
    <w:tmpl w:val="D9229D2E"/>
    <w:lvl w:ilvl="0" w:tplc="0C090017">
      <w:start w:val="1"/>
      <w:numFmt w:val="lowerLetter"/>
      <w:lvlText w:val="%1)"/>
      <w:lvlJc w:val="left"/>
      <w:pPr>
        <w:ind w:left="719" w:hanging="360"/>
      </w:pPr>
    </w:lvl>
    <w:lvl w:ilvl="1" w:tplc="0C090019" w:tentative="1">
      <w:start w:val="1"/>
      <w:numFmt w:val="lowerLetter"/>
      <w:lvlText w:val="%2."/>
      <w:lvlJc w:val="left"/>
      <w:pPr>
        <w:ind w:left="1439" w:hanging="360"/>
      </w:pPr>
    </w:lvl>
    <w:lvl w:ilvl="2" w:tplc="0C09001B" w:tentative="1">
      <w:start w:val="1"/>
      <w:numFmt w:val="lowerRoman"/>
      <w:lvlText w:val="%3."/>
      <w:lvlJc w:val="right"/>
      <w:pPr>
        <w:ind w:left="2159" w:hanging="180"/>
      </w:pPr>
    </w:lvl>
    <w:lvl w:ilvl="3" w:tplc="0C09000F" w:tentative="1">
      <w:start w:val="1"/>
      <w:numFmt w:val="decimal"/>
      <w:lvlText w:val="%4."/>
      <w:lvlJc w:val="left"/>
      <w:pPr>
        <w:ind w:left="2879" w:hanging="360"/>
      </w:pPr>
    </w:lvl>
    <w:lvl w:ilvl="4" w:tplc="0C090019" w:tentative="1">
      <w:start w:val="1"/>
      <w:numFmt w:val="lowerLetter"/>
      <w:lvlText w:val="%5."/>
      <w:lvlJc w:val="left"/>
      <w:pPr>
        <w:ind w:left="3599" w:hanging="360"/>
      </w:pPr>
    </w:lvl>
    <w:lvl w:ilvl="5" w:tplc="0C09001B" w:tentative="1">
      <w:start w:val="1"/>
      <w:numFmt w:val="lowerRoman"/>
      <w:lvlText w:val="%6."/>
      <w:lvlJc w:val="right"/>
      <w:pPr>
        <w:ind w:left="4319" w:hanging="180"/>
      </w:pPr>
    </w:lvl>
    <w:lvl w:ilvl="6" w:tplc="0C09000F" w:tentative="1">
      <w:start w:val="1"/>
      <w:numFmt w:val="decimal"/>
      <w:lvlText w:val="%7."/>
      <w:lvlJc w:val="left"/>
      <w:pPr>
        <w:ind w:left="5039" w:hanging="360"/>
      </w:pPr>
    </w:lvl>
    <w:lvl w:ilvl="7" w:tplc="0C090019" w:tentative="1">
      <w:start w:val="1"/>
      <w:numFmt w:val="lowerLetter"/>
      <w:lvlText w:val="%8."/>
      <w:lvlJc w:val="left"/>
      <w:pPr>
        <w:ind w:left="5759" w:hanging="360"/>
      </w:pPr>
    </w:lvl>
    <w:lvl w:ilvl="8" w:tplc="0C09001B" w:tentative="1">
      <w:start w:val="1"/>
      <w:numFmt w:val="lowerRoman"/>
      <w:lvlText w:val="%9."/>
      <w:lvlJc w:val="right"/>
      <w:pPr>
        <w:ind w:left="6479" w:hanging="180"/>
      </w:pPr>
    </w:lvl>
  </w:abstractNum>
  <w:abstractNum w:abstractNumId="14" w15:restartNumberingAfterBreak="0">
    <w:nsid w:val="28C24778"/>
    <w:multiLevelType w:val="hybridMultilevel"/>
    <w:tmpl w:val="96721B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0D35E3C"/>
    <w:multiLevelType w:val="hybridMultilevel"/>
    <w:tmpl w:val="D644651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AB2EC0"/>
    <w:multiLevelType w:val="hybridMultilevel"/>
    <w:tmpl w:val="71A89892"/>
    <w:lvl w:ilvl="0" w:tplc="710A3136">
      <w:start w:val="1"/>
      <w:numFmt w:val="bullet"/>
      <w:lvlText w:val=""/>
      <w:lvlJc w:val="left"/>
      <w:pPr>
        <w:ind w:left="720" w:hanging="360"/>
      </w:pPr>
      <w:rPr>
        <w:rFonts w:ascii="Symbol" w:hAnsi="Symbol" w:hint="default"/>
        <w:color w:val="A21C2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A92C25"/>
    <w:multiLevelType w:val="hybridMultilevel"/>
    <w:tmpl w:val="460E1D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025142B"/>
    <w:multiLevelType w:val="hybridMultilevel"/>
    <w:tmpl w:val="C82E269E"/>
    <w:lvl w:ilvl="0" w:tplc="710A3136">
      <w:start w:val="1"/>
      <w:numFmt w:val="bullet"/>
      <w:lvlText w:val=""/>
      <w:lvlJc w:val="left"/>
      <w:pPr>
        <w:ind w:left="720" w:hanging="360"/>
      </w:pPr>
      <w:rPr>
        <w:rFonts w:ascii="Symbol" w:hAnsi="Symbol" w:hint="default"/>
        <w:color w:val="A21C2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30EB1"/>
    <w:multiLevelType w:val="hybridMultilevel"/>
    <w:tmpl w:val="ADCAADE6"/>
    <w:lvl w:ilvl="0" w:tplc="710A3136">
      <w:start w:val="1"/>
      <w:numFmt w:val="bullet"/>
      <w:lvlText w:val=""/>
      <w:lvlJc w:val="left"/>
      <w:pPr>
        <w:ind w:left="360" w:hanging="360"/>
      </w:pPr>
      <w:rPr>
        <w:rFonts w:ascii="Symbol" w:hAnsi="Symbol" w:hint="default"/>
        <w:color w:val="A21C26"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1BE4579"/>
    <w:multiLevelType w:val="hybridMultilevel"/>
    <w:tmpl w:val="2B468BCA"/>
    <w:lvl w:ilvl="0" w:tplc="710A3136">
      <w:start w:val="1"/>
      <w:numFmt w:val="bullet"/>
      <w:lvlText w:val=""/>
      <w:lvlJc w:val="left"/>
      <w:pPr>
        <w:ind w:left="360" w:hanging="360"/>
      </w:pPr>
      <w:rPr>
        <w:rFonts w:ascii="Symbol" w:hAnsi="Symbol" w:hint="default"/>
        <w:color w:val="A21C26"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32B7769"/>
    <w:multiLevelType w:val="hybridMultilevel"/>
    <w:tmpl w:val="E24AAED2"/>
    <w:lvl w:ilvl="0" w:tplc="0C09000F">
      <w:start w:val="1"/>
      <w:numFmt w:val="decimal"/>
      <w:lvlText w:val="%1."/>
      <w:lvlJc w:val="left"/>
      <w:pPr>
        <w:tabs>
          <w:tab w:val="num" w:pos="719"/>
        </w:tabs>
        <w:ind w:left="719" w:hanging="360"/>
      </w:pPr>
      <w:rPr>
        <w:rFonts w:hint="default"/>
        <w:sz w:val="16"/>
      </w:rPr>
    </w:lvl>
    <w:lvl w:ilvl="1" w:tplc="0C090003" w:tentative="1">
      <w:start w:val="1"/>
      <w:numFmt w:val="bullet"/>
      <w:lvlText w:val="o"/>
      <w:lvlJc w:val="left"/>
      <w:pPr>
        <w:tabs>
          <w:tab w:val="num" w:pos="1439"/>
        </w:tabs>
        <w:ind w:left="1439" w:hanging="360"/>
      </w:pPr>
      <w:rPr>
        <w:rFonts w:ascii="Courier New" w:hAnsi="Courier New" w:cs="Courier New" w:hint="default"/>
      </w:rPr>
    </w:lvl>
    <w:lvl w:ilvl="2" w:tplc="0C090005" w:tentative="1">
      <w:start w:val="1"/>
      <w:numFmt w:val="bullet"/>
      <w:lvlText w:val=""/>
      <w:lvlJc w:val="left"/>
      <w:pPr>
        <w:tabs>
          <w:tab w:val="num" w:pos="2159"/>
        </w:tabs>
        <w:ind w:left="2159" w:hanging="360"/>
      </w:pPr>
      <w:rPr>
        <w:rFonts w:ascii="Wingdings" w:hAnsi="Wingdings" w:hint="default"/>
      </w:rPr>
    </w:lvl>
    <w:lvl w:ilvl="3" w:tplc="0C090001" w:tentative="1">
      <w:start w:val="1"/>
      <w:numFmt w:val="bullet"/>
      <w:lvlText w:val=""/>
      <w:lvlJc w:val="left"/>
      <w:pPr>
        <w:tabs>
          <w:tab w:val="num" w:pos="2879"/>
        </w:tabs>
        <w:ind w:left="2879" w:hanging="360"/>
      </w:pPr>
      <w:rPr>
        <w:rFonts w:ascii="Symbol" w:hAnsi="Symbol" w:hint="default"/>
      </w:rPr>
    </w:lvl>
    <w:lvl w:ilvl="4" w:tplc="0C090003" w:tentative="1">
      <w:start w:val="1"/>
      <w:numFmt w:val="bullet"/>
      <w:lvlText w:val="o"/>
      <w:lvlJc w:val="left"/>
      <w:pPr>
        <w:tabs>
          <w:tab w:val="num" w:pos="3599"/>
        </w:tabs>
        <w:ind w:left="3599" w:hanging="360"/>
      </w:pPr>
      <w:rPr>
        <w:rFonts w:ascii="Courier New" w:hAnsi="Courier New" w:cs="Courier New" w:hint="default"/>
      </w:rPr>
    </w:lvl>
    <w:lvl w:ilvl="5" w:tplc="0C090005" w:tentative="1">
      <w:start w:val="1"/>
      <w:numFmt w:val="bullet"/>
      <w:lvlText w:val=""/>
      <w:lvlJc w:val="left"/>
      <w:pPr>
        <w:tabs>
          <w:tab w:val="num" w:pos="4319"/>
        </w:tabs>
        <w:ind w:left="4319" w:hanging="360"/>
      </w:pPr>
      <w:rPr>
        <w:rFonts w:ascii="Wingdings" w:hAnsi="Wingdings" w:hint="default"/>
      </w:rPr>
    </w:lvl>
    <w:lvl w:ilvl="6" w:tplc="0C090001" w:tentative="1">
      <w:start w:val="1"/>
      <w:numFmt w:val="bullet"/>
      <w:lvlText w:val=""/>
      <w:lvlJc w:val="left"/>
      <w:pPr>
        <w:tabs>
          <w:tab w:val="num" w:pos="5039"/>
        </w:tabs>
        <w:ind w:left="5039" w:hanging="360"/>
      </w:pPr>
      <w:rPr>
        <w:rFonts w:ascii="Symbol" w:hAnsi="Symbol" w:hint="default"/>
      </w:rPr>
    </w:lvl>
    <w:lvl w:ilvl="7" w:tplc="0C090003" w:tentative="1">
      <w:start w:val="1"/>
      <w:numFmt w:val="bullet"/>
      <w:lvlText w:val="o"/>
      <w:lvlJc w:val="left"/>
      <w:pPr>
        <w:tabs>
          <w:tab w:val="num" w:pos="5759"/>
        </w:tabs>
        <w:ind w:left="5759" w:hanging="360"/>
      </w:pPr>
      <w:rPr>
        <w:rFonts w:ascii="Courier New" w:hAnsi="Courier New" w:cs="Courier New" w:hint="default"/>
      </w:rPr>
    </w:lvl>
    <w:lvl w:ilvl="8" w:tplc="0C090005" w:tentative="1">
      <w:start w:val="1"/>
      <w:numFmt w:val="bullet"/>
      <w:lvlText w:val=""/>
      <w:lvlJc w:val="left"/>
      <w:pPr>
        <w:tabs>
          <w:tab w:val="num" w:pos="6479"/>
        </w:tabs>
        <w:ind w:left="6479" w:hanging="360"/>
      </w:pPr>
      <w:rPr>
        <w:rFonts w:ascii="Wingdings" w:hAnsi="Wingdings" w:hint="default"/>
      </w:rPr>
    </w:lvl>
  </w:abstractNum>
  <w:abstractNum w:abstractNumId="22"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964461B"/>
    <w:multiLevelType w:val="hybridMultilevel"/>
    <w:tmpl w:val="BC98C010"/>
    <w:lvl w:ilvl="0" w:tplc="710A3136">
      <w:start w:val="1"/>
      <w:numFmt w:val="bullet"/>
      <w:lvlText w:val=""/>
      <w:lvlJc w:val="left"/>
      <w:pPr>
        <w:ind w:left="360" w:hanging="360"/>
      </w:pPr>
      <w:rPr>
        <w:rFonts w:ascii="Symbol" w:hAnsi="Symbol" w:hint="default"/>
        <w:color w:val="A21C26"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A6C42C1"/>
    <w:multiLevelType w:val="hybridMultilevel"/>
    <w:tmpl w:val="55EA7EDE"/>
    <w:lvl w:ilvl="0" w:tplc="710A3136">
      <w:start w:val="1"/>
      <w:numFmt w:val="bullet"/>
      <w:lvlText w:val=""/>
      <w:lvlJc w:val="left"/>
      <w:pPr>
        <w:ind w:left="720" w:hanging="360"/>
      </w:pPr>
      <w:rPr>
        <w:rFonts w:ascii="Symbol" w:hAnsi="Symbol" w:hint="default"/>
        <w:color w:val="A21C26"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21"/>
  </w:num>
  <w:num w:numId="4">
    <w:abstractNumId w:val="10"/>
  </w:num>
  <w:num w:numId="5">
    <w:abstractNumId w:val="23"/>
  </w:num>
  <w:num w:numId="6">
    <w:abstractNumId w:val="20"/>
  </w:num>
  <w:num w:numId="7">
    <w:abstractNumId w:val="11"/>
  </w:num>
  <w:num w:numId="8">
    <w:abstractNumId w:val="19"/>
  </w:num>
  <w:num w:numId="9">
    <w:abstractNumId w:val="18"/>
  </w:num>
  <w:num w:numId="10">
    <w:abstractNumId w:val="16"/>
  </w:num>
  <w:num w:numId="11">
    <w:abstractNumId w:val="24"/>
  </w:num>
  <w:num w:numId="12">
    <w:abstractNumId w:val="13"/>
  </w:num>
  <w:num w:numId="13">
    <w:abstractNumId w:val="17"/>
  </w:num>
  <w:num w:numId="14">
    <w:abstractNumId w:val="14"/>
  </w:num>
  <w:num w:numId="15">
    <w:abstractNumId w:val="1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6549F7A-42DB-476B-8B70-94B0CA56D6FC}"/>
    <w:docVar w:name="dgnword-eventsink" w:val="347318320"/>
  </w:docVars>
  <w:rsids>
    <w:rsidRoot w:val="00F27EE4"/>
    <w:rsid w:val="0000070B"/>
    <w:rsid w:val="000007E2"/>
    <w:rsid w:val="00004807"/>
    <w:rsid w:val="000138F4"/>
    <w:rsid w:val="00014531"/>
    <w:rsid w:val="00014D25"/>
    <w:rsid w:val="00022867"/>
    <w:rsid w:val="00023865"/>
    <w:rsid w:val="000255AC"/>
    <w:rsid w:val="00031603"/>
    <w:rsid w:val="00034375"/>
    <w:rsid w:val="0004195A"/>
    <w:rsid w:val="00041B6C"/>
    <w:rsid w:val="00052645"/>
    <w:rsid w:val="000544A3"/>
    <w:rsid w:val="00071AC6"/>
    <w:rsid w:val="00072906"/>
    <w:rsid w:val="00081DF7"/>
    <w:rsid w:val="00087034"/>
    <w:rsid w:val="00090FDD"/>
    <w:rsid w:val="00092273"/>
    <w:rsid w:val="00094CE1"/>
    <w:rsid w:val="00094EEB"/>
    <w:rsid w:val="000A1077"/>
    <w:rsid w:val="000A16F2"/>
    <w:rsid w:val="000A2634"/>
    <w:rsid w:val="000B43CF"/>
    <w:rsid w:val="000B6083"/>
    <w:rsid w:val="000B608E"/>
    <w:rsid w:val="000B7E75"/>
    <w:rsid w:val="000C79B4"/>
    <w:rsid w:val="000C7D69"/>
    <w:rsid w:val="000D2F07"/>
    <w:rsid w:val="000D58BF"/>
    <w:rsid w:val="000D754D"/>
    <w:rsid w:val="000E4E2B"/>
    <w:rsid w:val="00101217"/>
    <w:rsid w:val="001022E4"/>
    <w:rsid w:val="001123D7"/>
    <w:rsid w:val="001130A0"/>
    <w:rsid w:val="00130663"/>
    <w:rsid w:val="00131831"/>
    <w:rsid w:val="001344C1"/>
    <w:rsid w:val="00140D35"/>
    <w:rsid w:val="00140E6B"/>
    <w:rsid w:val="00154889"/>
    <w:rsid w:val="001576BE"/>
    <w:rsid w:val="00163333"/>
    <w:rsid w:val="00171893"/>
    <w:rsid w:val="00176048"/>
    <w:rsid w:val="0019071B"/>
    <w:rsid w:val="00191BCA"/>
    <w:rsid w:val="00192EA1"/>
    <w:rsid w:val="00197E4F"/>
    <w:rsid w:val="001A272B"/>
    <w:rsid w:val="001B0467"/>
    <w:rsid w:val="001B3179"/>
    <w:rsid w:val="001B4960"/>
    <w:rsid w:val="001B505B"/>
    <w:rsid w:val="001B6763"/>
    <w:rsid w:val="001C0489"/>
    <w:rsid w:val="001D15D2"/>
    <w:rsid w:val="001D2B2F"/>
    <w:rsid w:val="001D3EB3"/>
    <w:rsid w:val="001D4445"/>
    <w:rsid w:val="001E50F6"/>
    <w:rsid w:val="001F04AC"/>
    <w:rsid w:val="001F2F9E"/>
    <w:rsid w:val="001F57DF"/>
    <w:rsid w:val="00206E33"/>
    <w:rsid w:val="00211243"/>
    <w:rsid w:val="002179AD"/>
    <w:rsid w:val="00223052"/>
    <w:rsid w:val="00224644"/>
    <w:rsid w:val="00232C57"/>
    <w:rsid w:val="002358D1"/>
    <w:rsid w:val="002366E8"/>
    <w:rsid w:val="00237C8D"/>
    <w:rsid w:val="002477AA"/>
    <w:rsid w:val="00254EC0"/>
    <w:rsid w:val="00262823"/>
    <w:rsid w:val="00263DE1"/>
    <w:rsid w:val="00265D32"/>
    <w:rsid w:val="00272733"/>
    <w:rsid w:val="002731CB"/>
    <w:rsid w:val="002738A8"/>
    <w:rsid w:val="00287802"/>
    <w:rsid w:val="002910A5"/>
    <w:rsid w:val="002955D6"/>
    <w:rsid w:val="002A01E0"/>
    <w:rsid w:val="002A0938"/>
    <w:rsid w:val="002A574B"/>
    <w:rsid w:val="002A669A"/>
    <w:rsid w:val="002C6843"/>
    <w:rsid w:val="002D11D4"/>
    <w:rsid w:val="002D18B8"/>
    <w:rsid w:val="002D4D89"/>
    <w:rsid w:val="002D66F1"/>
    <w:rsid w:val="002D7CF0"/>
    <w:rsid w:val="002E6444"/>
    <w:rsid w:val="002F14CE"/>
    <w:rsid w:val="002F1ECF"/>
    <w:rsid w:val="002F3490"/>
    <w:rsid w:val="002F649B"/>
    <w:rsid w:val="003108FD"/>
    <w:rsid w:val="003150B8"/>
    <w:rsid w:val="00315EAD"/>
    <w:rsid w:val="00317DA5"/>
    <w:rsid w:val="00320A97"/>
    <w:rsid w:val="00321C56"/>
    <w:rsid w:val="00333355"/>
    <w:rsid w:val="00337B3C"/>
    <w:rsid w:val="00341086"/>
    <w:rsid w:val="00345C97"/>
    <w:rsid w:val="00347716"/>
    <w:rsid w:val="00350322"/>
    <w:rsid w:val="003552A4"/>
    <w:rsid w:val="003568C1"/>
    <w:rsid w:val="00364E19"/>
    <w:rsid w:val="00373D04"/>
    <w:rsid w:val="00383F66"/>
    <w:rsid w:val="00387B55"/>
    <w:rsid w:val="003A1493"/>
    <w:rsid w:val="003A48C3"/>
    <w:rsid w:val="003A6C8D"/>
    <w:rsid w:val="003C6567"/>
    <w:rsid w:val="003D22E5"/>
    <w:rsid w:val="003F4388"/>
    <w:rsid w:val="003F6967"/>
    <w:rsid w:val="004029BC"/>
    <w:rsid w:val="0040429F"/>
    <w:rsid w:val="0041100E"/>
    <w:rsid w:val="00412AA6"/>
    <w:rsid w:val="00412C29"/>
    <w:rsid w:val="00415B39"/>
    <w:rsid w:val="004236A1"/>
    <w:rsid w:val="004252C2"/>
    <w:rsid w:val="00425F71"/>
    <w:rsid w:val="004302B0"/>
    <w:rsid w:val="004335ED"/>
    <w:rsid w:val="00435932"/>
    <w:rsid w:val="00435ADE"/>
    <w:rsid w:val="0043717F"/>
    <w:rsid w:val="0043761D"/>
    <w:rsid w:val="00437931"/>
    <w:rsid w:val="00443AC5"/>
    <w:rsid w:val="004444C6"/>
    <w:rsid w:val="004444FD"/>
    <w:rsid w:val="00446A79"/>
    <w:rsid w:val="00454373"/>
    <w:rsid w:val="004547BB"/>
    <w:rsid w:val="00461C4B"/>
    <w:rsid w:val="00462F0F"/>
    <w:rsid w:val="00463269"/>
    <w:rsid w:val="00474E53"/>
    <w:rsid w:val="00476E6B"/>
    <w:rsid w:val="00482E36"/>
    <w:rsid w:val="00491FBA"/>
    <w:rsid w:val="0049578F"/>
    <w:rsid w:val="00495AFD"/>
    <w:rsid w:val="00495E3D"/>
    <w:rsid w:val="004A0F7F"/>
    <w:rsid w:val="004A2C05"/>
    <w:rsid w:val="004A6788"/>
    <w:rsid w:val="004A730D"/>
    <w:rsid w:val="004C0D84"/>
    <w:rsid w:val="004C2173"/>
    <w:rsid w:val="004C424E"/>
    <w:rsid w:val="004C4FB5"/>
    <w:rsid w:val="004D4A8B"/>
    <w:rsid w:val="004D60C0"/>
    <w:rsid w:val="004D7650"/>
    <w:rsid w:val="004E00B2"/>
    <w:rsid w:val="004E0935"/>
    <w:rsid w:val="004E672D"/>
    <w:rsid w:val="00500305"/>
    <w:rsid w:val="005015B3"/>
    <w:rsid w:val="00503D6B"/>
    <w:rsid w:val="00507187"/>
    <w:rsid w:val="00511263"/>
    <w:rsid w:val="00513C6D"/>
    <w:rsid w:val="00521294"/>
    <w:rsid w:val="005226FE"/>
    <w:rsid w:val="005236F7"/>
    <w:rsid w:val="005241EC"/>
    <w:rsid w:val="00530858"/>
    <w:rsid w:val="005317E5"/>
    <w:rsid w:val="00535C2A"/>
    <w:rsid w:val="00541E79"/>
    <w:rsid w:val="00541F33"/>
    <w:rsid w:val="00542A0A"/>
    <w:rsid w:val="0055275E"/>
    <w:rsid w:val="00552C09"/>
    <w:rsid w:val="005607EA"/>
    <w:rsid w:val="005615B1"/>
    <w:rsid w:val="00571B8A"/>
    <w:rsid w:val="00573720"/>
    <w:rsid w:val="005762B3"/>
    <w:rsid w:val="00576496"/>
    <w:rsid w:val="005818EC"/>
    <w:rsid w:val="00585A8F"/>
    <w:rsid w:val="005861B1"/>
    <w:rsid w:val="00594B6D"/>
    <w:rsid w:val="005976BB"/>
    <w:rsid w:val="005A2DC2"/>
    <w:rsid w:val="005B2261"/>
    <w:rsid w:val="005B453C"/>
    <w:rsid w:val="005B4A2A"/>
    <w:rsid w:val="005C0592"/>
    <w:rsid w:val="005C0BE2"/>
    <w:rsid w:val="005C0EE5"/>
    <w:rsid w:val="005C60B8"/>
    <w:rsid w:val="005C75F7"/>
    <w:rsid w:val="005D2A13"/>
    <w:rsid w:val="005D4329"/>
    <w:rsid w:val="005D7866"/>
    <w:rsid w:val="005E1D91"/>
    <w:rsid w:val="005E6264"/>
    <w:rsid w:val="005E6393"/>
    <w:rsid w:val="005E7368"/>
    <w:rsid w:val="005E7CFE"/>
    <w:rsid w:val="005F5C96"/>
    <w:rsid w:val="006024FE"/>
    <w:rsid w:val="00602872"/>
    <w:rsid w:val="0061603D"/>
    <w:rsid w:val="00624073"/>
    <w:rsid w:val="00625AD7"/>
    <w:rsid w:val="00625EB7"/>
    <w:rsid w:val="00632125"/>
    <w:rsid w:val="00633377"/>
    <w:rsid w:val="006421B6"/>
    <w:rsid w:val="00642A57"/>
    <w:rsid w:val="00643443"/>
    <w:rsid w:val="00644E2F"/>
    <w:rsid w:val="006468DF"/>
    <w:rsid w:val="00646C21"/>
    <w:rsid w:val="00656AA0"/>
    <w:rsid w:val="00660DF1"/>
    <w:rsid w:val="006623ED"/>
    <w:rsid w:val="00663CCB"/>
    <w:rsid w:val="00663D98"/>
    <w:rsid w:val="00665A71"/>
    <w:rsid w:val="00666B91"/>
    <w:rsid w:val="006701C3"/>
    <w:rsid w:val="00670C0F"/>
    <w:rsid w:val="00676078"/>
    <w:rsid w:val="0068158A"/>
    <w:rsid w:val="006878B2"/>
    <w:rsid w:val="0069223A"/>
    <w:rsid w:val="006A0ED6"/>
    <w:rsid w:val="006A7291"/>
    <w:rsid w:val="006B06C1"/>
    <w:rsid w:val="006B278C"/>
    <w:rsid w:val="006B5581"/>
    <w:rsid w:val="006B694B"/>
    <w:rsid w:val="006C08C8"/>
    <w:rsid w:val="006C2D03"/>
    <w:rsid w:val="006C37A2"/>
    <w:rsid w:val="006C447E"/>
    <w:rsid w:val="006D2962"/>
    <w:rsid w:val="006D4DB2"/>
    <w:rsid w:val="006D7598"/>
    <w:rsid w:val="006F06FF"/>
    <w:rsid w:val="006F151F"/>
    <w:rsid w:val="006F33C1"/>
    <w:rsid w:val="006F7572"/>
    <w:rsid w:val="007031BF"/>
    <w:rsid w:val="00706F86"/>
    <w:rsid w:val="00711DF1"/>
    <w:rsid w:val="00716780"/>
    <w:rsid w:val="00720E8C"/>
    <w:rsid w:val="00721365"/>
    <w:rsid w:val="00723819"/>
    <w:rsid w:val="00736200"/>
    <w:rsid w:val="00745C9E"/>
    <w:rsid w:val="0075007D"/>
    <w:rsid w:val="007511AF"/>
    <w:rsid w:val="00762471"/>
    <w:rsid w:val="00772C50"/>
    <w:rsid w:val="0077632F"/>
    <w:rsid w:val="00793F08"/>
    <w:rsid w:val="00795B19"/>
    <w:rsid w:val="0079783B"/>
    <w:rsid w:val="007A0DF2"/>
    <w:rsid w:val="007A337F"/>
    <w:rsid w:val="007A5820"/>
    <w:rsid w:val="007A5C13"/>
    <w:rsid w:val="007B1C26"/>
    <w:rsid w:val="007B422E"/>
    <w:rsid w:val="007B4517"/>
    <w:rsid w:val="007C35BA"/>
    <w:rsid w:val="007C7579"/>
    <w:rsid w:val="007D184F"/>
    <w:rsid w:val="007D2801"/>
    <w:rsid w:val="007D51CA"/>
    <w:rsid w:val="007E5B61"/>
    <w:rsid w:val="007E6552"/>
    <w:rsid w:val="007F1641"/>
    <w:rsid w:val="00800170"/>
    <w:rsid w:val="008003C5"/>
    <w:rsid w:val="00806DD8"/>
    <w:rsid w:val="00807028"/>
    <w:rsid w:val="00807B4B"/>
    <w:rsid w:val="00807BF8"/>
    <w:rsid w:val="008132C5"/>
    <w:rsid w:val="0081601F"/>
    <w:rsid w:val="00821435"/>
    <w:rsid w:val="00831FCD"/>
    <w:rsid w:val="00835605"/>
    <w:rsid w:val="0083678C"/>
    <w:rsid w:val="0084331A"/>
    <w:rsid w:val="00844F99"/>
    <w:rsid w:val="008505B0"/>
    <w:rsid w:val="00851AE2"/>
    <w:rsid w:val="00854E14"/>
    <w:rsid w:val="0085510B"/>
    <w:rsid w:val="008624D7"/>
    <w:rsid w:val="00864149"/>
    <w:rsid w:val="0086542E"/>
    <w:rsid w:val="00866E35"/>
    <w:rsid w:val="00870371"/>
    <w:rsid w:val="00874561"/>
    <w:rsid w:val="00875C74"/>
    <w:rsid w:val="00876380"/>
    <w:rsid w:val="00882A4F"/>
    <w:rsid w:val="00887974"/>
    <w:rsid w:val="00891816"/>
    <w:rsid w:val="00893B64"/>
    <w:rsid w:val="00893F17"/>
    <w:rsid w:val="0089535C"/>
    <w:rsid w:val="00895FE7"/>
    <w:rsid w:val="008A3226"/>
    <w:rsid w:val="008A3DA5"/>
    <w:rsid w:val="008B49BE"/>
    <w:rsid w:val="008B7C89"/>
    <w:rsid w:val="008C0B71"/>
    <w:rsid w:val="008C0F01"/>
    <w:rsid w:val="008C4CE7"/>
    <w:rsid w:val="008C6B28"/>
    <w:rsid w:val="008C6DA9"/>
    <w:rsid w:val="008D0AFC"/>
    <w:rsid w:val="008D0D30"/>
    <w:rsid w:val="008D5F4A"/>
    <w:rsid w:val="008E184D"/>
    <w:rsid w:val="008E3360"/>
    <w:rsid w:val="008E43CA"/>
    <w:rsid w:val="008E721E"/>
    <w:rsid w:val="008E76F0"/>
    <w:rsid w:val="008F033B"/>
    <w:rsid w:val="008F2A76"/>
    <w:rsid w:val="008F58EF"/>
    <w:rsid w:val="0090624E"/>
    <w:rsid w:val="00912FC1"/>
    <w:rsid w:val="00921010"/>
    <w:rsid w:val="00923505"/>
    <w:rsid w:val="009278FB"/>
    <w:rsid w:val="00927BCA"/>
    <w:rsid w:val="00936C6F"/>
    <w:rsid w:val="00941EDD"/>
    <w:rsid w:val="009452F2"/>
    <w:rsid w:val="00946BAF"/>
    <w:rsid w:val="00957F83"/>
    <w:rsid w:val="0096102B"/>
    <w:rsid w:val="00963CC5"/>
    <w:rsid w:val="009654D0"/>
    <w:rsid w:val="00972189"/>
    <w:rsid w:val="00977A92"/>
    <w:rsid w:val="00990235"/>
    <w:rsid w:val="009927B4"/>
    <w:rsid w:val="009967CD"/>
    <w:rsid w:val="009A16FB"/>
    <w:rsid w:val="009A2B58"/>
    <w:rsid w:val="009A60C9"/>
    <w:rsid w:val="009B6635"/>
    <w:rsid w:val="009C2950"/>
    <w:rsid w:val="009C35D2"/>
    <w:rsid w:val="009C6BE7"/>
    <w:rsid w:val="009C7D72"/>
    <w:rsid w:val="009D02A3"/>
    <w:rsid w:val="009D1CE4"/>
    <w:rsid w:val="009E0B65"/>
    <w:rsid w:val="009E293F"/>
    <w:rsid w:val="009E310E"/>
    <w:rsid w:val="009E4535"/>
    <w:rsid w:val="009E4D7A"/>
    <w:rsid w:val="009E5FCC"/>
    <w:rsid w:val="009F34F3"/>
    <w:rsid w:val="009F6954"/>
    <w:rsid w:val="00A02586"/>
    <w:rsid w:val="00A072C6"/>
    <w:rsid w:val="00A1352F"/>
    <w:rsid w:val="00A16A10"/>
    <w:rsid w:val="00A16F88"/>
    <w:rsid w:val="00A20547"/>
    <w:rsid w:val="00A227FA"/>
    <w:rsid w:val="00A22C3C"/>
    <w:rsid w:val="00A251F7"/>
    <w:rsid w:val="00A25572"/>
    <w:rsid w:val="00A265A6"/>
    <w:rsid w:val="00A5358A"/>
    <w:rsid w:val="00A609A7"/>
    <w:rsid w:val="00A61BE8"/>
    <w:rsid w:val="00A6755B"/>
    <w:rsid w:val="00A700EE"/>
    <w:rsid w:val="00A81C86"/>
    <w:rsid w:val="00A81D77"/>
    <w:rsid w:val="00A86F82"/>
    <w:rsid w:val="00A87E7C"/>
    <w:rsid w:val="00AA5A66"/>
    <w:rsid w:val="00AB0F68"/>
    <w:rsid w:val="00AB0F76"/>
    <w:rsid w:val="00AC18C2"/>
    <w:rsid w:val="00AC1C75"/>
    <w:rsid w:val="00AC2052"/>
    <w:rsid w:val="00AC6C08"/>
    <w:rsid w:val="00AC7E92"/>
    <w:rsid w:val="00AD7935"/>
    <w:rsid w:val="00AE1801"/>
    <w:rsid w:val="00AE2936"/>
    <w:rsid w:val="00AE33AE"/>
    <w:rsid w:val="00AE6E26"/>
    <w:rsid w:val="00AE75BE"/>
    <w:rsid w:val="00AF0720"/>
    <w:rsid w:val="00AF17DD"/>
    <w:rsid w:val="00AF5BE1"/>
    <w:rsid w:val="00B03904"/>
    <w:rsid w:val="00B12488"/>
    <w:rsid w:val="00B40912"/>
    <w:rsid w:val="00B40EA5"/>
    <w:rsid w:val="00B44986"/>
    <w:rsid w:val="00B45BA7"/>
    <w:rsid w:val="00B525D4"/>
    <w:rsid w:val="00B5363B"/>
    <w:rsid w:val="00B56986"/>
    <w:rsid w:val="00B611C8"/>
    <w:rsid w:val="00B6229B"/>
    <w:rsid w:val="00B62C7F"/>
    <w:rsid w:val="00B71305"/>
    <w:rsid w:val="00B72685"/>
    <w:rsid w:val="00B75567"/>
    <w:rsid w:val="00B8165D"/>
    <w:rsid w:val="00BA280C"/>
    <w:rsid w:val="00BA369B"/>
    <w:rsid w:val="00BA3D05"/>
    <w:rsid w:val="00BA3DFD"/>
    <w:rsid w:val="00BB1DB4"/>
    <w:rsid w:val="00BB647C"/>
    <w:rsid w:val="00BC14CF"/>
    <w:rsid w:val="00BC2866"/>
    <w:rsid w:val="00BD41DB"/>
    <w:rsid w:val="00BD57FA"/>
    <w:rsid w:val="00BD755C"/>
    <w:rsid w:val="00BE3D69"/>
    <w:rsid w:val="00BE77A6"/>
    <w:rsid w:val="00BF197D"/>
    <w:rsid w:val="00BF3C03"/>
    <w:rsid w:val="00BF605B"/>
    <w:rsid w:val="00C051EB"/>
    <w:rsid w:val="00C0573F"/>
    <w:rsid w:val="00C067F7"/>
    <w:rsid w:val="00C06B7F"/>
    <w:rsid w:val="00C10E64"/>
    <w:rsid w:val="00C11594"/>
    <w:rsid w:val="00C14416"/>
    <w:rsid w:val="00C14437"/>
    <w:rsid w:val="00C1556E"/>
    <w:rsid w:val="00C162C6"/>
    <w:rsid w:val="00C2197F"/>
    <w:rsid w:val="00C3204F"/>
    <w:rsid w:val="00C33589"/>
    <w:rsid w:val="00C354E9"/>
    <w:rsid w:val="00C365A6"/>
    <w:rsid w:val="00C404B8"/>
    <w:rsid w:val="00C40B2D"/>
    <w:rsid w:val="00C40D42"/>
    <w:rsid w:val="00C41619"/>
    <w:rsid w:val="00C419D2"/>
    <w:rsid w:val="00C455B4"/>
    <w:rsid w:val="00C61380"/>
    <w:rsid w:val="00C632C8"/>
    <w:rsid w:val="00C64160"/>
    <w:rsid w:val="00C67E1D"/>
    <w:rsid w:val="00C771CC"/>
    <w:rsid w:val="00C7745F"/>
    <w:rsid w:val="00C8611E"/>
    <w:rsid w:val="00C908FB"/>
    <w:rsid w:val="00C90C9F"/>
    <w:rsid w:val="00CA0319"/>
    <w:rsid w:val="00CA2DDA"/>
    <w:rsid w:val="00CA3EBC"/>
    <w:rsid w:val="00CB2CC6"/>
    <w:rsid w:val="00CB61BE"/>
    <w:rsid w:val="00CC6A2C"/>
    <w:rsid w:val="00CC718D"/>
    <w:rsid w:val="00CD1946"/>
    <w:rsid w:val="00CD68C4"/>
    <w:rsid w:val="00CD7D70"/>
    <w:rsid w:val="00CE2169"/>
    <w:rsid w:val="00CE45AE"/>
    <w:rsid w:val="00CE4EAE"/>
    <w:rsid w:val="00CE58AC"/>
    <w:rsid w:val="00CF14D0"/>
    <w:rsid w:val="00CF38F7"/>
    <w:rsid w:val="00CF41A7"/>
    <w:rsid w:val="00CF41B2"/>
    <w:rsid w:val="00CF53B8"/>
    <w:rsid w:val="00D00F87"/>
    <w:rsid w:val="00D0502D"/>
    <w:rsid w:val="00D079B8"/>
    <w:rsid w:val="00D137B9"/>
    <w:rsid w:val="00D166E7"/>
    <w:rsid w:val="00D20BF4"/>
    <w:rsid w:val="00D219E0"/>
    <w:rsid w:val="00D31B07"/>
    <w:rsid w:val="00D336EE"/>
    <w:rsid w:val="00D3419E"/>
    <w:rsid w:val="00D351B8"/>
    <w:rsid w:val="00D415FC"/>
    <w:rsid w:val="00D461F9"/>
    <w:rsid w:val="00D5075D"/>
    <w:rsid w:val="00D666CA"/>
    <w:rsid w:val="00D66EB1"/>
    <w:rsid w:val="00D744BE"/>
    <w:rsid w:val="00D75C24"/>
    <w:rsid w:val="00D76C27"/>
    <w:rsid w:val="00D80D70"/>
    <w:rsid w:val="00D8308B"/>
    <w:rsid w:val="00D86E87"/>
    <w:rsid w:val="00D87306"/>
    <w:rsid w:val="00D9192E"/>
    <w:rsid w:val="00D92C6F"/>
    <w:rsid w:val="00D969C8"/>
    <w:rsid w:val="00DA2FE8"/>
    <w:rsid w:val="00DA3C0D"/>
    <w:rsid w:val="00DB3262"/>
    <w:rsid w:val="00DC02F7"/>
    <w:rsid w:val="00DC5383"/>
    <w:rsid w:val="00DD0366"/>
    <w:rsid w:val="00DD0D58"/>
    <w:rsid w:val="00DD3DF8"/>
    <w:rsid w:val="00DD3E81"/>
    <w:rsid w:val="00DD42E9"/>
    <w:rsid w:val="00DD5B08"/>
    <w:rsid w:val="00DE1A0F"/>
    <w:rsid w:val="00DE74CD"/>
    <w:rsid w:val="00DF0DBB"/>
    <w:rsid w:val="00DF2A2E"/>
    <w:rsid w:val="00DF5EF1"/>
    <w:rsid w:val="00E04655"/>
    <w:rsid w:val="00E06040"/>
    <w:rsid w:val="00E14CCD"/>
    <w:rsid w:val="00E21938"/>
    <w:rsid w:val="00E21A89"/>
    <w:rsid w:val="00E2529D"/>
    <w:rsid w:val="00E3401B"/>
    <w:rsid w:val="00E36063"/>
    <w:rsid w:val="00E36E04"/>
    <w:rsid w:val="00E45E97"/>
    <w:rsid w:val="00E4727D"/>
    <w:rsid w:val="00E50E90"/>
    <w:rsid w:val="00E549E4"/>
    <w:rsid w:val="00E749BD"/>
    <w:rsid w:val="00E77328"/>
    <w:rsid w:val="00E865B2"/>
    <w:rsid w:val="00E877AF"/>
    <w:rsid w:val="00E87DEA"/>
    <w:rsid w:val="00E9184F"/>
    <w:rsid w:val="00E92916"/>
    <w:rsid w:val="00EA46FB"/>
    <w:rsid w:val="00EA65EA"/>
    <w:rsid w:val="00EB6A41"/>
    <w:rsid w:val="00EC1E04"/>
    <w:rsid w:val="00ED1D6E"/>
    <w:rsid w:val="00EE0C85"/>
    <w:rsid w:val="00EE2236"/>
    <w:rsid w:val="00EE2894"/>
    <w:rsid w:val="00EF3D4D"/>
    <w:rsid w:val="00F010ED"/>
    <w:rsid w:val="00F0510D"/>
    <w:rsid w:val="00F12BB8"/>
    <w:rsid w:val="00F17DDF"/>
    <w:rsid w:val="00F22EDC"/>
    <w:rsid w:val="00F257B2"/>
    <w:rsid w:val="00F2684C"/>
    <w:rsid w:val="00F27EE4"/>
    <w:rsid w:val="00F30373"/>
    <w:rsid w:val="00F31D97"/>
    <w:rsid w:val="00F3468E"/>
    <w:rsid w:val="00F40222"/>
    <w:rsid w:val="00F41FD1"/>
    <w:rsid w:val="00F44E88"/>
    <w:rsid w:val="00F54783"/>
    <w:rsid w:val="00F55498"/>
    <w:rsid w:val="00F55A23"/>
    <w:rsid w:val="00F573B7"/>
    <w:rsid w:val="00F60086"/>
    <w:rsid w:val="00F75231"/>
    <w:rsid w:val="00F80F97"/>
    <w:rsid w:val="00F83A63"/>
    <w:rsid w:val="00F957AF"/>
    <w:rsid w:val="00F95AB3"/>
    <w:rsid w:val="00FA1102"/>
    <w:rsid w:val="00FA715D"/>
    <w:rsid w:val="00FB015E"/>
    <w:rsid w:val="00FC0E04"/>
    <w:rsid w:val="00FC4930"/>
    <w:rsid w:val="00FD206D"/>
    <w:rsid w:val="00FE0588"/>
    <w:rsid w:val="00FE28F6"/>
    <w:rsid w:val="00FF1B04"/>
    <w:rsid w:val="00FF1F72"/>
    <w:rsid w:val="00FF4A59"/>
    <w:rsid w:val="00FF72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15:docId w15:val="{E76121F0-034B-444A-8F53-185877A7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paragraph" w:styleId="Heading7">
    <w:name w:val="heading 7"/>
    <w:basedOn w:val="Normal"/>
    <w:next w:val="Normal"/>
    <w:link w:val="Heading7Char"/>
    <w:uiPriority w:val="9"/>
    <w:semiHidden/>
    <w:unhideWhenUsed/>
    <w:rsid w:val="00BC2866"/>
    <w:pPr>
      <w:keepNext/>
      <w:keepLines/>
      <w:spacing w:before="40"/>
      <w:outlineLvl w:val="6"/>
    </w:pPr>
    <w:rPr>
      <w:rFonts w:asciiTheme="majorHAnsi" w:eastAsiaTheme="majorEastAsia" w:hAnsiTheme="majorHAnsi" w:cstheme="majorBidi"/>
      <w:i/>
      <w:iCs/>
      <w:color w:val="500E12" w:themeColor="accent1" w:themeShade="7F"/>
    </w:rPr>
  </w:style>
  <w:style w:type="paragraph" w:styleId="Heading8">
    <w:name w:val="heading 8"/>
    <w:basedOn w:val="Normal"/>
    <w:next w:val="Normal"/>
    <w:link w:val="Heading8Char"/>
    <w:uiPriority w:val="9"/>
    <w:semiHidden/>
    <w:unhideWhenUsed/>
    <w:qFormat/>
    <w:rsid w:val="00BC286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286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uiPriority w:val="34"/>
    <w:qFormat/>
    <w:rsid w:val="00C14437"/>
    <w:pPr>
      <w:ind w:left="720"/>
      <w:contextualSpacing/>
    </w:pPr>
  </w:style>
  <w:style w:type="paragraph" w:styleId="Quote">
    <w:name w:val="Quote"/>
    <w:basedOn w:val="Normal"/>
    <w:next w:val="Normal"/>
    <w:link w:val="QuoteChar"/>
    <w:uiPriority w:val="29"/>
    <w:qFormat/>
    <w:rsid w:val="00495AFD"/>
    <w:pPr>
      <w:widowControl w:val="0"/>
      <w:suppressAutoHyphens/>
      <w:autoSpaceDE w:val="0"/>
      <w:autoSpaceDN w:val="0"/>
      <w:adjustRightInd w:val="0"/>
      <w:textAlignment w:val="center"/>
    </w:pPr>
    <w:rPr>
      <w:rFonts w:ascii="Source Sans Pro" w:hAnsi="Source Sans Pro" w:cs="SourceSansPro-Light"/>
      <w:i/>
      <w:iCs/>
      <w:color w:val="000000" w:themeColor="text1"/>
      <w:szCs w:val="22"/>
      <w:lang w:val="en-GB"/>
    </w:rPr>
  </w:style>
  <w:style w:type="character" w:customStyle="1" w:styleId="QuoteChar">
    <w:name w:val="Quote Char"/>
    <w:basedOn w:val="DefaultParagraphFont"/>
    <w:link w:val="Quote"/>
    <w:uiPriority w:val="29"/>
    <w:rsid w:val="00495AFD"/>
    <w:rPr>
      <w:rFonts w:ascii="Source Sans Pro" w:hAnsi="Source Sans Pro" w:cs="SourceSansPro-Light"/>
      <w:i/>
      <w:iCs/>
      <w:color w:val="000000" w:themeColor="text1"/>
      <w:sz w:val="22"/>
      <w:szCs w:val="22"/>
      <w:lang w:val="en-GB"/>
    </w:rPr>
  </w:style>
  <w:style w:type="paragraph" w:styleId="FootnoteText">
    <w:name w:val="footnote text"/>
    <w:basedOn w:val="Normal"/>
    <w:link w:val="FootnoteTextChar"/>
    <w:uiPriority w:val="99"/>
    <w:semiHidden/>
    <w:unhideWhenUsed/>
    <w:rsid w:val="00CD7D70"/>
    <w:pPr>
      <w:spacing w:line="240" w:lineRule="auto"/>
    </w:pPr>
    <w:rPr>
      <w:sz w:val="20"/>
      <w:szCs w:val="20"/>
    </w:rPr>
  </w:style>
  <w:style w:type="character" w:customStyle="1" w:styleId="FootnoteTextChar">
    <w:name w:val="Footnote Text Char"/>
    <w:basedOn w:val="DefaultParagraphFont"/>
    <w:link w:val="FootnoteText"/>
    <w:uiPriority w:val="99"/>
    <w:semiHidden/>
    <w:rsid w:val="00CD7D70"/>
    <w:rPr>
      <w:sz w:val="20"/>
      <w:szCs w:val="20"/>
    </w:rPr>
  </w:style>
  <w:style w:type="character" w:styleId="FootnoteReference">
    <w:name w:val="footnote reference"/>
    <w:basedOn w:val="DefaultParagraphFont"/>
    <w:uiPriority w:val="99"/>
    <w:semiHidden/>
    <w:unhideWhenUsed/>
    <w:rsid w:val="00CD7D70"/>
    <w:rPr>
      <w:vertAlign w:val="superscript"/>
    </w:rPr>
  </w:style>
  <w:style w:type="paragraph" w:styleId="Title">
    <w:name w:val="Title"/>
    <w:basedOn w:val="Normal"/>
    <w:next w:val="Normal"/>
    <w:link w:val="TitleChar"/>
    <w:uiPriority w:val="10"/>
    <w:qFormat/>
    <w:rsid w:val="009967C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7CD"/>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semiHidden/>
    <w:unhideWhenUsed/>
    <w:rsid w:val="00BC2866"/>
  </w:style>
  <w:style w:type="paragraph" w:styleId="BlockText">
    <w:name w:val="Block Text"/>
    <w:basedOn w:val="Normal"/>
    <w:uiPriority w:val="99"/>
    <w:semiHidden/>
    <w:unhideWhenUsed/>
    <w:rsid w:val="00BC2866"/>
    <w:pPr>
      <w:pBdr>
        <w:top w:val="single" w:sz="2" w:space="10" w:color="A21C26" w:themeColor="accent1" w:frame="1"/>
        <w:left w:val="single" w:sz="2" w:space="10" w:color="A21C26" w:themeColor="accent1" w:frame="1"/>
        <w:bottom w:val="single" w:sz="2" w:space="10" w:color="A21C26" w:themeColor="accent1" w:frame="1"/>
        <w:right w:val="single" w:sz="2" w:space="10" w:color="A21C26" w:themeColor="accent1" w:frame="1"/>
      </w:pBdr>
      <w:ind w:left="1152" w:right="1152"/>
    </w:pPr>
    <w:rPr>
      <w:i/>
      <w:iCs/>
      <w:color w:val="A21C26" w:themeColor="accent1"/>
    </w:rPr>
  </w:style>
  <w:style w:type="paragraph" w:styleId="BodyText">
    <w:name w:val="Body Text"/>
    <w:basedOn w:val="Normal"/>
    <w:link w:val="BodyTextChar"/>
    <w:uiPriority w:val="99"/>
    <w:semiHidden/>
    <w:unhideWhenUsed/>
    <w:rsid w:val="00BC2866"/>
    <w:pPr>
      <w:spacing w:after="120"/>
    </w:pPr>
  </w:style>
  <w:style w:type="character" w:customStyle="1" w:styleId="BodyTextChar">
    <w:name w:val="Body Text Char"/>
    <w:basedOn w:val="DefaultParagraphFont"/>
    <w:link w:val="BodyText"/>
    <w:uiPriority w:val="99"/>
    <w:semiHidden/>
    <w:rsid w:val="00BC2866"/>
    <w:rPr>
      <w:sz w:val="22"/>
    </w:rPr>
  </w:style>
  <w:style w:type="paragraph" w:styleId="BodyText2">
    <w:name w:val="Body Text 2"/>
    <w:basedOn w:val="Normal"/>
    <w:link w:val="BodyText2Char"/>
    <w:uiPriority w:val="99"/>
    <w:semiHidden/>
    <w:unhideWhenUsed/>
    <w:rsid w:val="00BC2866"/>
    <w:pPr>
      <w:spacing w:after="120" w:line="480" w:lineRule="auto"/>
    </w:pPr>
  </w:style>
  <w:style w:type="character" w:customStyle="1" w:styleId="BodyText2Char">
    <w:name w:val="Body Text 2 Char"/>
    <w:basedOn w:val="DefaultParagraphFont"/>
    <w:link w:val="BodyText2"/>
    <w:uiPriority w:val="99"/>
    <w:semiHidden/>
    <w:rsid w:val="00BC2866"/>
    <w:rPr>
      <w:sz w:val="22"/>
    </w:rPr>
  </w:style>
  <w:style w:type="paragraph" w:styleId="BodyText3">
    <w:name w:val="Body Text 3"/>
    <w:basedOn w:val="Normal"/>
    <w:link w:val="BodyText3Char"/>
    <w:uiPriority w:val="99"/>
    <w:semiHidden/>
    <w:unhideWhenUsed/>
    <w:rsid w:val="00BC2866"/>
    <w:pPr>
      <w:spacing w:after="120"/>
    </w:pPr>
    <w:rPr>
      <w:sz w:val="16"/>
      <w:szCs w:val="16"/>
    </w:rPr>
  </w:style>
  <w:style w:type="character" w:customStyle="1" w:styleId="BodyText3Char">
    <w:name w:val="Body Text 3 Char"/>
    <w:basedOn w:val="DefaultParagraphFont"/>
    <w:link w:val="BodyText3"/>
    <w:uiPriority w:val="99"/>
    <w:semiHidden/>
    <w:rsid w:val="00BC2866"/>
    <w:rPr>
      <w:sz w:val="16"/>
      <w:szCs w:val="16"/>
    </w:rPr>
  </w:style>
  <w:style w:type="paragraph" w:styleId="BodyTextFirstIndent">
    <w:name w:val="Body Text First Indent"/>
    <w:basedOn w:val="BodyText"/>
    <w:link w:val="BodyTextFirstIndentChar"/>
    <w:uiPriority w:val="99"/>
    <w:semiHidden/>
    <w:unhideWhenUsed/>
    <w:rsid w:val="00BC2866"/>
    <w:pPr>
      <w:spacing w:after="0"/>
      <w:ind w:firstLine="360"/>
    </w:pPr>
  </w:style>
  <w:style w:type="character" w:customStyle="1" w:styleId="BodyTextFirstIndentChar">
    <w:name w:val="Body Text First Indent Char"/>
    <w:basedOn w:val="BodyTextChar"/>
    <w:link w:val="BodyTextFirstIndent"/>
    <w:uiPriority w:val="99"/>
    <w:semiHidden/>
    <w:rsid w:val="00BC2866"/>
    <w:rPr>
      <w:sz w:val="22"/>
    </w:rPr>
  </w:style>
  <w:style w:type="paragraph" w:styleId="BodyTextIndent">
    <w:name w:val="Body Text Indent"/>
    <w:basedOn w:val="Normal"/>
    <w:link w:val="BodyTextIndentChar"/>
    <w:uiPriority w:val="99"/>
    <w:semiHidden/>
    <w:unhideWhenUsed/>
    <w:rsid w:val="00BC2866"/>
    <w:pPr>
      <w:spacing w:after="120"/>
      <w:ind w:left="283"/>
    </w:pPr>
  </w:style>
  <w:style w:type="character" w:customStyle="1" w:styleId="BodyTextIndentChar">
    <w:name w:val="Body Text Indent Char"/>
    <w:basedOn w:val="DefaultParagraphFont"/>
    <w:link w:val="BodyTextIndent"/>
    <w:uiPriority w:val="99"/>
    <w:semiHidden/>
    <w:rsid w:val="00BC2866"/>
    <w:rPr>
      <w:sz w:val="22"/>
    </w:rPr>
  </w:style>
  <w:style w:type="paragraph" w:styleId="BodyTextFirstIndent2">
    <w:name w:val="Body Text First Indent 2"/>
    <w:basedOn w:val="BodyTextIndent"/>
    <w:link w:val="BodyTextFirstIndent2Char"/>
    <w:uiPriority w:val="99"/>
    <w:semiHidden/>
    <w:unhideWhenUsed/>
    <w:rsid w:val="00BC28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BC2866"/>
    <w:rPr>
      <w:sz w:val="22"/>
    </w:rPr>
  </w:style>
  <w:style w:type="paragraph" w:styleId="BodyTextIndent2">
    <w:name w:val="Body Text Indent 2"/>
    <w:basedOn w:val="Normal"/>
    <w:link w:val="BodyTextIndent2Char"/>
    <w:uiPriority w:val="99"/>
    <w:semiHidden/>
    <w:unhideWhenUsed/>
    <w:rsid w:val="00BC2866"/>
    <w:pPr>
      <w:spacing w:after="120" w:line="480" w:lineRule="auto"/>
      <w:ind w:left="283"/>
    </w:pPr>
  </w:style>
  <w:style w:type="character" w:customStyle="1" w:styleId="BodyTextIndent2Char">
    <w:name w:val="Body Text Indent 2 Char"/>
    <w:basedOn w:val="DefaultParagraphFont"/>
    <w:link w:val="BodyTextIndent2"/>
    <w:uiPriority w:val="99"/>
    <w:semiHidden/>
    <w:rsid w:val="00BC2866"/>
    <w:rPr>
      <w:sz w:val="22"/>
    </w:rPr>
  </w:style>
  <w:style w:type="paragraph" w:styleId="BodyTextIndent3">
    <w:name w:val="Body Text Indent 3"/>
    <w:basedOn w:val="Normal"/>
    <w:link w:val="BodyTextIndent3Char"/>
    <w:uiPriority w:val="99"/>
    <w:semiHidden/>
    <w:unhideWhenUsed/>
    <w:rsid w:val="00BC28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C2866"/>
    <w:rPr>
      <w:sz w:val="16"/>
      <w:szCs w:val="16"/>
    </w:rPr>
  </w:style>
  <w:style w:type="paragraph" w:styleId="Caption">
    <w:name w:val="caption"/>
    <w:basedOn w:val="Normal"/>
    <w:next w:val="Normal"/>
    <w:uiPriority w:val="35"/>
    <w:semiHidden/>
    <w:unhideWhenUsed/>
    <w:qFormat/>
    <w:rsid w:val="00BC2866"/>
    <w:pPr>
      <w:spacing w:after="200" w:line="240" w:lineRule="auto"/>
    </w:pPr>
    <w:rPr>
      <w:i/>
      <w:iCs/>
      <w:color w:val="A21C26" w:themeColor="text2"/>
      <w:sz w:val="18"/>
      <w:szCs w:val="18"/>
    </w:rPr>
  </w:style>
  <w:style w:type="paragraph" w:styleId="Closing">
    <w:name w:val="Closing"/>
    <w:basedOn w:val="Normal"/>
    <w:link w:val="ClosingChar"/>
    <w:uiPriority w:val="99"/>
    <w:semiHidden/>
    <w:unhideWhenUsed/>
    <w:rsid w:val="00BC2866"/>
    <w:pPr>
      <w:spacing w:line="240" w:lineRule="auto"/>
      <w:ind w:left="4252"/>
    </w:pPr>
  </w:style>
  <w:style w:type="character" w:customStyle="1" w:styleId="ClosingChar">
    <w:name w:val="Closing Char"/>
    <w:basedOn w:val="DefaultParagraphFont"/>
    <w:link w:val="Closing"/>
    <w:uiPriority w:val="99"/>
    <w:semiHidden/>
    <w:rsid w:val="00BC2866"/>
    <w:rPr>
      <w:sz w:val="22"/>
    </w:rPr>
  </w:style>
  <w:style w:type="paragraph" w:styleId="CommentText">
    <w:name w:val="annotation text"/>
    <w:basedOn w:val="Normal"/>
    <w:link w:val="CommentTextChar"/>
    <w:uiPriority w:val="99"/>
    <w:semiHidden/>
    <w:unhideWhenUsed/>
    <w:rsid w:val="00BC2866"/>
    <w:pPr>
      <w:spacing w:line="240" w:lineRule="auto"/>
    </w:pPr>
    <w:rPr>
      <w:sz w:val="20"/>
      <w:szCs w:val="20"/>
    </w:rPr>
  </w:style>
  <w:style w:type="character" w:customStyle="1" w:styleId="CommentTextChar">
    <w:name w:val="Comment Text Char"/>
    <w:basedOn w:val="DefaultParagraphFont"/>
    <w:link w:val="CommentText"/>
    <w:uiPriority w:val="99"/>
    <w:semiHidden/>
    <w:rsid w:val="00BC2866"/>
    <w:rPr>
      <w:sz w:val="20"/>
      <w:szCs w:val="20"/>
    </w:rPr>
  </w:style>
  <w:style w:type="paragraph" w:styleId="CommentSubject">
    <w:name w:val="annotation subject"/>
    <w:basedOn w:val="CommentText"/>
    <w:next w:val="CommentText"/>
    <w:link w:val="CommentSubjectChar"/>
    <w:uiPriority w:val="99"/>
    <w:semiHidden/>
    <w:unhideWhenUsed/>
    <w:rsid w:val="00BC2866"/>
    <w:rPr>
      <w:b/>
      <w:bCs/>
    </w:rPr>
  </w:style>
  <w:style w:type="character" w:customStyle="1" w:styleId="CommentSubjectChar">
    <w:name w:val="Comment Subject Char"/>
    <w:basedOn w:val="CommentTextChar"/>
    <w:link w:val="CommentSubject"/>
    <w:uiPriority w:val="99"/>
    <w:semiHidden/>
    <w:rsid w:val="00BC2866"/>
    <w:rPr>
      <w:b/>
      <w:bCs/>
      <w:sz w:val="20"/>
      <w:szCs w:val="20"/>
    </w:rPr>
  </w:style>
  <w:style w:type="paragraph" w:styleId="Date">
    <w:name w:val="Date"/>
    <w:basedOn w:val="Normal"/>
    <w:next w:val="Normal"/>
    <w:link w:val="DateChar"/>
    <w:uiPriority w:val="99"/>
    <w:semiHidden/>
    <w:unhideWhenUsed/>
    <w:rsid w:val="00BC2866"/>
  </w:style>
  <w:style w:type="character" w:customStyle="1" w:styleId="DateChar">
    <w:name w:val="Date Char"/>
    <w:basedOn w:val="DefaultParagraphFont"/>
    <w:link w:val="Date"/>
    <w:uiPriority w:val="99"/>
    <w:semiHidden/>
    <w:rsid w:val="00BC2866"/>
    <w:rPr>
      <w:sz w:val="22"/>
    </w:rPr>
  </w:style>
  <w:style w:type="paragraph" w:styleId="DocumentMap">
    <w:name w:val="Document Map"/>
    <w:basedOn w:val="Normal"/>
    <w:link w:val="DocumentMapChar"/>
    <w:uiPriority w:val="99"/>
    <w:semiHidden/>
    <w:unhideWhenUsed/>
    <w:rsid w:val="00BC2866"/>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C2866"/>
    <w:rPr>
      <w:rFonts w:ascii="Segoe UI" w:hAnsi="Segoe UI" w:cs="Segoe UI"/>
      <w:sz w:val="16"/>
      <w:szCs w:val="16"/>
    </w:rPr>
  </w:style>
  <w:style w:type="paragraph" w:styleId="E-mailSignature">
    <w:name w:val="E-mail Signature"/>
    <w:basedOn w:val="Normal"/>
    <w:link w:val="E-mailSignatureChar"/>
    <w:uiPriority w:val="99"/>
    <w:semiHidden/>
    <w:unhideWhenUsed/>
    <w:rsid w:val="00BC2866"/>
    <w:pPr>
      <w:spacing w:line="240" w:lineRule="auto"/>
    </w:pPr>
  </w:style>
  <w:style w:type="character" w:customStyle="1" w:styleId="E-mailSignatureChar">
    <w:name w:val="E-mail Signature Char"/>
    <w:basedOn w:val="DefaultParagraphFont"/>
    <w:link w:val="E-mailSignature"/>
    <w:uiPriority w:val="99"/>
    <w:semiHidden/>
    <w:rsid w:val="00BC2866"/>
    <w:rPr>
      <w:sz w:val="22"/>
    </w:rPr>
  </w:style>
  <w:style w:type="paragraph" w:styleId="EndnoteText">
    <w:name w:val="endnote text"/>
    <w:basedOn w:val="Normal"/>
    <w:link w:val="EndnoteTextChar"/>
    <w:uiPriority w:val="99"/>
    <w:semiHidden/>
    <w:unhideWhenUsed/>
    <w:rsid w:val="00BC2866"/>
    <w:pPr>
      <w:spacing w:line="240" w:lineRule="auto"/>
    </w:pPr>
    <w:rPr>
      <w:sz w:val="20"/>
      <w:szCs w:val="20"/>
    </w:rPr>
  </w:style>
  <w:style w:type="character" w:customStyle="1" w:styleId="EndnoteTextChar">
    <w:name w:val="Endnote Text Char"/>
    <w:basedOn w:val="DefaultParagraphFont"/>
    <w:link w:val="EndnoteText"/>
    <w:uiPriority w:val="99"/>
    <w:semiHidden/>
    <w:rsid w:val="00BC2866"/>
    <w:rPr>
      <w:sz w:val="20"/>
      <w:szCs w:val="20"/>
    </w:rPr>
  </w:style>
  <w:style w:type="paragraph" w:styleId="EnvelopeAddress">
    <w:name w:val="envelope address"/>
    <w:basedOn w:val="Normal"/>
    <w:uiPriority w:val="99"/>
    <w:semiHidden/>
    <w:unhideWhenUsed/>
    <w:rsid w:val="00BC2866"/>
    <w:pPr>
      <w:framePr w:w="7920" w:h="1980" w:hRule="exact" w:hSpace="180" w:wrap="auto" w:hAnchor="page" w:xAlign="center" w:yAlign="bottom"/>
      <w:spacing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C2866"/>
    <w:pPr>
      <w:spacing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semiHidden/>
    <w:rsid w:val="00BC2866"/>
    <w:rPr>
      <w:rFonts w:asciiTheme="majorHAnsi" w:eastAsiaTheme="majorEastAsia" w:hAnsiTheme="majorHAnsi" w:cstheme="majorBidi"/>
      <w:i/>
      <w:iCs/>
      <w:color w:val="500E12" w:themeColor="accent1" w:themeShade="7F"/>
      <w:sz w:val="22"/>
    </w:rPr>
  </w:style>
  <w:style w:type="character" w:customStyle="1" w:styleId="Heading8Char">
    <w:name w:val="Heading 8 Char"/>
    <w:basedOn w:val="DefaultParagraphFont"/>
    <w:link w:val="Heading8"/>
    <w:uiPriority w:val="9"/>
    <w:semiHidden/>
    <w:rsid w:val="00BC28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286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C2866"/>
    <w:pPr>
      <w:spacing w:line="240" w:lineRule="auto"/>
    </w:pPr>
    <w:rPr>
      <w:i/>
      <w:iCs/>
    </w:rPr>
  </w:style>
  <w:style w:type="character" w:customStyle="1" w:styleId="HTMLAddressChar">
    <w:name w:val="HTML Address Char"/>
    <w:basedOn w:val="DefaultParagraphFont"/>
    <w:link w:val="HTMLAddress"/>
    <w:uiPriority w:val="99"/>
    <w:semiHidden/>
    <w:rsid w:val="00BC2866"/>
    <w:rPr>
      <w:i/>
      <w:iCs/>
      <w:sz w:val="22"/>
    </w:rPr>
  </w:style>
  <w:style w:type="paragraph" w:styleId="HTMLPreformatted">
    <w:name w:val="HTML Preformatted"/>
    <w:basedOn w:val="Normal"/>
    <w:link w:val="HTMLPreformattedChar"/>
    <w:uiPriority w:val="99"/>
    <w:semiHidden/>
    <w:unhideWhenUsed/>
    <w:rsid w:val="00BC2866"/>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C2866"/>
    <w:rPr>
      <w:rFonts w:ascii="Consolas" w:hAnsi="Consolas" w:cs="Consolas"/>
      <w:sz w:val="20"/>
      <w:szCs w:val="20"/>
    </w:rPr>
  </w:style>
  <w:style w:type="paragraph" w:styleId="Index1">
    <w:name w:val="index 1"/>
    <w:basedOn w:val="Normal"/>
    <w:next w:val="Normal"/>
    <w:autoRedefine/>
    <w:uiPriority w:val="99"/>
    <w:semiHidden/>
    <w:unhideWhenUsed/>
    <w:rsid w:val="00BC2866"/>
    <w:pPr>
      <w:spacing w:line="240" w:lineRule="auto"/>
      <w:ind w:left="220" w:hanging="220"/>
    </w:pPr>
  </w:style>
  <w:style w:type="paragraph" w:styleId="Index2">
    <w:name w:val="index 2"/>
    <w:basedOn w:val="Normal"/>
    <w:next w:val="Normal"/>
    <w:autoRedefine/>
    <w:uiPriority w:val="99"/>
    <w:semiHidden/>
    <w:unhideWhenUsed/>
    <w:rsid w:val="00BC2866"/>
    <w:pPr>
      <w:spacing w:line="240" w:lineRule="auto"/>
      <w:ind w:left="440" w:hanging="220"/>
    </w:pPr>
  </w:style>
  <w:style w:type="paragraph" w:styleId="Index3">
    <w:name w:val="index 3"/>
    <w:basedOn w:val="Normal"/>
    <w:next w:val="Normal"/>
    <w:autoRedefine/>
    <w:uiPriority w:val="99"/>
    <w:semiHidden/>
    <w:unhideWhenUsed/>
    <w:rsid w:val="00BC2866"/>
    <w:pPr>
      <w:spacing w:line="240" w:lineRule="auto"/>
      <w:ind w:left="660" w:hanging="220"/>
    </w:pPr>
  </w:style>
  <w:style w:type="paragraph" w:styleId="Index4">
    <w:name w:val="index 4"/>
    <w:basedOn w:val="Normal"/>
    <w:next w:val="Normal"/>
    <w:autoRedefine/>
    <w:uiPriority w:val="99"/>
    <w:semiHidden/>
    <w:unhideWhenUsed/>
    <w:rsid w:val="00BC2866"/>
    <w:pPr>
      <w:spacing w:line="240" w:lineRule="auto"/>
      <w:ind w:left="880" w:hanging="220"/>
    </w:pPr>
  </w:style>
  <w:style w:type="paragraph" w:styleId="Index5">
    <w:name w:val="index 5"/>
    <w:basedOn w:val="Normal"/>
    <w:next w:val="Normal"/>
    <w:autoRedefine/>
    <w:uiPriority w:val="99"/>
    <w:semiHidden/>
    <w:unhideWhenUsed/>
    <w:rsid w:val="00BC2866"/>
    <w:pPr>
      <w:spacing w:line="240" w:lineRule="auto"/>
      <w:ind w:left="1100" w:hanging="220"/>
    </w:pPr>
  </w:style>
  <w:style w:type="paragraph" w:styleId="Index6">
    <w:name w:val="index 6"/>
    <w:basedOn w:val="Normal"/>
    <w:next w:val="Normal"/>
    <w:autoRedefine/>
    <w:uiPriority w:val="99"/>
    <w:semiHidden/>
    <w:unhideWhenUsed/>
    <w:rsid w:val="00BC2866"/>
    <w:pPr>
      <w:spacing w:line="240" w:lineRule="auto"/>
      <w:ind w:left="1320" w:hanging="220"/>
    </w:pPr>
  </w:style>
  <w:style w:type="paragraph" w:styleId="Index7">
    <w:name w:val="index 7"/>
    <w:basedOn w:val="Normal"/>
    <w:next w:val="Normal"/>
    <w:autoRedefine/>
    <w:uiPriority w:val="99"/>
    <w:semiHidden/>
    <w:unhideWhenUsed/>
    <w:rsid w:val="00BC2866"/>
    <w:pPr>
      <w:spacing w:line="240" w:lineRule="auto"/>
      <w:ind w:left="1540" w:hanging="220"/>
    </w:pPr>
  </w:style>
  <w:style w:type="paragraph" w:styleId="Index8">
    <w:name w:val="index 8"/>
    <w:basedOn w:val="Normal"/>
    <w:next w:val="Normal"/>
    <w:autoRedefine/>
    <w:uiPriority w:val="99"/>
    <w:semiHidden/>
    <w:unhideWhenUsed/>
    <w:rsid w:val="00BC2866"/>
    <w:pPr>
      <w:spacing w:line="240" w:lineRule="auto"/>
      <w:ind w:left="1760" w:hanging="220"/>
    </w:pPr>
  </w:style>
  <w:style w:type="paragraph" w:styleId="Index9">
    <w:name w:val="index 9"/>
    <w:basedOn w:val="Normal"/>
    <w:next w:val="Normal"/>
    <w:autoRedefine/>
    <w:uiPriority w:val="99"/>
    <w:semiHidden/>
    <w:unhideWhenUsed/>
    <w:rsid w:val="00BC2866"/>
    <w:pPr>
      <w:spacing w:line="240" w:lineRule="auto"/>
      <w:ind w:left="1980" w:hanging="220"/>
    </w:pPr>
  </w:style>
  <w:style w:type="paragraph" w:styleId="IndexHeading">
    <w:name w:val="index heading"/>
    <w:basedOn w:val="Normal"/>
    <w:next w:val="Index1"/>
    <w:uiPriority w:val="99"/>
    <w:semiHidden/>
    <w:unhideWhenUsed/>
    <w:rsid w:val="00BC286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C2866"/>
    <w:pPr>
      <w:pBdr>
        <w:top w:val="single" w:sz="4" w:space="10" w:color="A21C26" w:themeColor="accent1"/>
        <w:bottom w:val="single" w:sz="4" w:space="10" w:color="A21C26" w:themeColor="accent1"/>
      </w:pBdr>
      <w:spacing w:before="360" w:after="360"/>
      <w:ind w:left="864" w:right="864"/>
      <w:jc w:val="center"/>
    </w:pPr>
    <w:rPr>
      <w:i/>
      <w:iCs/>
      <w:color w:val="A21C26" w:themeColor="accent1"/>
    </w:rPr>
  </w:style>
  <w:style w:type="character" w:customStyle="1" w:styleId="IntenseQuoteChar">
    <w:name w:val="Intense Quote Char"/>
    <w:basedOn w:val="DefaultParagraphFont"/>
    <w:link w:val="IntenseQuote"/>
    <w:uiPriority w:val="30"/>
    <w:rsid w:val="00BC2866"/>
    <w:rPr>
      <w:i/>
      <w:iCs/>
      <w:color w:val="A21C26" w:themeColor="accent1"/>
      <w:sz w:val="22"/>
    </w:rPr>
  </w:style>
  <w:style w:type="paragraph" w:styleId="List">
    <w:name w:val="List"/>
    <w:basedOn w:val="Normal"/>
    <w:uiPriority w:val="99"/>
    <w:semiHidden/>
    <w:unhideWhenUsed/>
    <w:rsid w:val="00BC2866"/>
    <w:pPr>
      <w:ind w:left="283" w:hanging="283"/>
      <w:contextualSpacing/>
    </w:pPr>
  </w:style>
  <w:style w:type="paragraph" w:styleId="List2">
    <w:name w:val="List 2"/>
    <w:basedOn w:val="Normal"/>
    <w:uiPriority w:val="99"/>
    <w:semiHidden/>
    <w:unhideWhenUsed/>
    <w:rsid w:val="00BC2866"/>
    <w:pPr>
      <w:ind w:left="566" w:hanging="283"/>
      <w:contextualSpacing/>
    </w:pPr>
  </w:style>
  <w:style w:type="paragraph" w:styleId="List3">
    <w:name w:val="List 3"/>
    <w:basedOn w:val="Normal"/>
    <w:uiPriority w:val="99"/>
    <w:semiHidden/>
    <w:unhideWhenUsed/>
    <w:rsid w:val="00BC2866"/>
    <w:pPr>
      <w:ind w:left="849" w:hanging="283"/>
      <w:contextualSpacing/>
    </w:pPr>
  </w:style>
  <w:style w:type="paragraph" w:styleId="List4">
    <w:name w:val="List 4"/>
    <w:basedOn w:val="Normal"/>
    <w:uiPriority w:val="99"/>
    <w:semiHidden/>
    <w:unhideWhenUsed/>
    <w:rsid w:val="00BC2866"/>
    <w:pPr>
      <w:ind w:left="1132" w:hanging="283"/>
      <w:contextualSpacing/>
    </w:pPr>
  </w:style>
  <w:style w:type="paragraph" w:styleId="List5">
    <w:name w:val="List 5"/>
    <w:basedOn w:val="Normal"/>
    <w:uiPriority w:val="99"/>
    <w:semiHidden/>
    <w:unhideWhenUsed/>
    <w:rsid w:val="00BC2866"/>
    <w:pPr>
      <w:ind w:left="1415" w:hanging="283"/>
      <w:contextualSpacing/>
    </w:pPr>
  </w:style>
  <w:style w:type="paragraph" w:styleId="ListBullet">
    <w:name w:val="List Bullet"/>
    <w:basedOn w:val="Normal"/>
    <w:uiPriority w:val="99"/>
    <w:semiHidden/>
    <w:unhideWhenUsed/>
    <w:rsid w:val="00BC2866"/>
    <w:pPr>
      <w:numPr>
        <w:numId w:val="16"/>
      </w:numPr>
      <w:contextualSpacing/>
    </w:pPr>
  </w:style>
  <w:style w:type="paragraph" w:styleId="ListBullet2">
    <w:name w:val="List Bullet 2"/>
    <w:basedOn w:val="Normal"/>
    <w:uiPriority w:val="99"/>
    <w:semiHidden/>
    <w:unhideWhenUsed/>
    <w:rsid w:val="00BC2866"/>
    <w:pPr>
      <w:numPr>
        <w:numId w:val="17"/>
      </w:numPr>
      <w:contextualSpacing/>
    </w:pPr>
  </w:style>
  <w:style w:type="paragraph" w:styleId="ListBullet3">
    <w:name w:val="List Bullet 3"/>
    <w:basedOn w:val="Normal"/>
    <w:uiPriority w:val="99"/>
    <w:semiHidden/>
    <w:unhideWhenUsed/>
    <w:rsid w:val="00BC2866"/>
    <w:pPr>
      <w:numPr>
        <w:numId w:val="18"/>
      </w:numPr>
      <w:contextualSpacing/>
    </w:pPr>
  </w:style>
  <w:style w:type="paragraph" w:styleId="ListBullet4">
    <w:name w:val="List Bullet 4"/>
    <w:basedOn w:val="Normal"/>
    <w:uiPriority w:val="99"/>
    <w:semiHidden/>
    <w:unhideWhenUsed/>
    <w:rsid w:val="00BC2866"/>
    <w:pPr>
      <w:numPr>
        <w:numId w:val="19"/>
      </w:numPr>
      <w:contextualSpacing/>
    </w:pPr>
  </w:style>
  <w:style w:type="paragraph" w:styleId="ListBullet5">
    <w:name w:val="List Bullet 5"/>
    <w:basedOn w:val="Normal"/>
    <w:uiPriority w:val="99"/>
    <w:semiHidden/>
    <w:unhideWhenUsed/>
    <w:rsid w:val="00BC2866"/>
    <w:pPr>
      <w:numPr>
        <w:numId w:val="20"/>
      </w:numPr>
      <w:contextualSpacing/>
    </w:pPr>
  </w:style>
  <w:style w:type="paragraph" w:styleId="ListContinue">
    <w:name w:val="List Continue"/>
    <w:basedOn w:val="Normal"/>
    <w:uiPriority w:val="99"/>
    <w:semiHidden/>
    <w:unhideWhenUsed/>
    <w:rsid w:val="00BC2866"/>
    <w:pPr>
      <w:spacing w:after="120"/>
      <w:ind w:left="283"/>
      <w:contextualSpacing/>
    </w:pPr>
  </w:style>
  <w:style w:type="paragraph" w:styleId="ListContinue2">
    <w:name w:val="List Continue 2"/>
    <w:basedOn w:val="Normal"/>
    <w:uiPriority w:val="99"/>
    <w:semiHidden/>
    <w:unhideWhenUsed/>
    <w:rsid w:val="00BC2866"/>
    <w:pPr>
      <w:spacing w:after="120"/>
      <w:ind w:left="566"/>
      <w:contextualSpacing/>
    </w:pPr>
  </w:style>
  <w:style w:type="paragraph" w:styleId="ListContinue3">
    <w:name w:val="List Continue 3"/>
    <w:basedOn w:val="Normal"/>
    <w:uiPriority w:val="99"/>
    <w:semiHidden/>
    <w:unhideWhenUsed/>
    <w:rsid w:val="00BC2866"/>
    <w:pPr>
      <w:spacing w:after="120"/>
      <w:ind w:left="849"/>
      <w:contextualSpacing/>
    </w:pPr>
  </w:style>
  <w:style w:type="paragraph" w:styleId="ListContinue4">
    <w:name w:val="List Continue 4"/>
    <w:basedOn w:val="Normal"/>
    <w:uiPriority w:val="99"/>
    <w:semiHidden/>
    <w:unhideWhenUsed/>
    <w:rsid w:val="00BC2866"/>
    <w:pPr>
      <w:spacing w:after="120"/>
      <w:ind w:left="1132"/>
      <w:contextualSpacing/>
    </w:pPr>
  </w:style>
  <w:style w:type="paragraph" w:styleId="ListContinue5">
    <w:name w:val="List Continue 5"/>
    <w:basedOn w:val="Normal"/>
    <w:uiPriority w:val="99"/>
    <w:semiHidden/>
    <w:unhideWhenUsed/>
    <w:rsid w:val="00BC2866"/>
    <w:pPr>
      <w:spacing w:after="120"/>
      <w:ind w:left="1415"/>
      <w:contextualSpacing/>
    </w:pPr>
  </w:style>
  <w:style w:type="paragraph" w:styleId="ListNumber">
    <w:name w:val="List Number"/>
    <w:basedOn w:val="Normal"/>
    <w:uiPriority w:val="99"/>
    <w:semiHidden/>
    <w:unhideWhenUsed/>
    <w:rsid w:val="00BC2866"/>
    <w:pPr>
      <w:numPr>
        <w:numId w:val="21"/>
      </w:numPr>
      <w:contextualSpacing/>
    </w:pPr>
  </w:style>
  <w:style w:type="paragraph" w:styleId="ListNumber2">
    <w:name w:val="List Number 2"/>
    <w:basedOn w:val="Normal"/>
    <w:uiPriority w:val="99"/>
    <w:semiHidden/>
    <w:unhideWhenUsed/>
    <w:rsid w:val="00BC2866"/>
    <w:pPr>
      <w:numPr>
        <w:numId w:val="22"/>
      </w:numPr>
      <w:contextualSpacing/>
    </w:pPr>
  </w:style>
  <w:style w:type="paragraph" w:styleId="ListNumber3">
    <w:name w:val="List Number 3"/>
    <w:basedOn w:val="Normal"/>
    <w:uiPriority w:val="99"/>
    <w:semiHidden/>
    <w:unhideWhenUsed/>
    <w:rsid w:val="00BC2866"/>
    <w:pPr>
      <w:numPr>
        <w:numId w:val="23"/>
      </w:numPr>
      <w:contextualSpacing/>
    </w:pPr>
  </w:style>
  <w:style w:type="paragraph" w:styleId="ListNumber4">
    <w:name w:val="List Number 4"/>
    <w:basedOn w:val="Normal"/>
    <w:uiPriority w:val="99"/>
    <w:semiHidden/>
    <w:unhideWhenUsed/>
    <w:rsid w:val="00BC2866"/>
    <w:pPr>
      <w:numPr>
        <w:numId w:val="24"/>
      </w:numPr>
      <w:contextualSpacing/>
    </w:pPr>
  </w:style>
  <w:style w:type="paragraph" w:styleId="ListNumber5">
    <w:name w:val="List Number 5"/>
    <w:basedOn w:val="Normal"/>
    <w:uiPriority w:val="99"/>
    <w:semiHidden/>
    <w:unhideWhenUsed/>
    <w:rsid w:val="00BC2866"/>
    <w:pPr>
      <w:numPr>
        <w:numId w:val="25"/>
      </w:numPr>
      <w:contextualSpacing/>
    </w:pPr>
  </w:style>
  <w:style w:type="paragraph" w:styleId="MacroText">
    <w:name w:val="macro"/>
    <w:link w:val="MacroTextChar"/>
    <w:uiPriority w:val="99"/>
    <w:semiHidden/>
    <w:unhideWhenUsed/>
    <w:rsid w:val="00BC2866"/>
    <w:pPr>
      <w:tabs>
        <w:tab w:val="left" w:pos="480"/>
        <w:tab w:val="left" w:pos="960"/>
        <w:tab w:val="left" w:pos="1440"/>
        <w:tab w:val="left" w:pos="1920"/>
        <w:tab w:val="left" w:pos="2400"/>
        <w:tab w:val="left" w:pos="2880"/>
        <w:tab w:val="left" w:pos="3360"/>
        <w:tab w:val="left" w:pos="3840"/>
        <w:tab w:val="left" w:pos="4320"/>
      </w:tabs>
      <w:spacing w:line="360" w:lineRule="atLeast"/>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BC2866"/>
    <w:rPr>
      <w:rFonts w:ascii="Consolas" w:hAnsi="Consolas" w:cs="Consolas"/>
      <w:sz w:val="20"/>
      <w:szCs w:val="20"/>
    </w:rPr>
  </w:style>
  <w:style w:type="paragraph" w:styleId="MessageHeader">
    <w:name w:val="Message Header"/>
    <w:basedOn w:val="Normal"/>
    <w:link w:val="MessageHeaderChar"/>
    <w:uiPriority w:val="99"/>
    <w:semiHidden/>
    <w:unhideWhenUsed/>
    <w:rsid w:val="00BC286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C2866"/>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BC2866"/>
    <w:rPr>
      <w:rFonts w:ascii="Times New Roman" w:hAnsi="Times New Roman" w:cs="Times New Roman"/>
      <w:sz w:val="24"/>
    </w:rPr>
  </w:style>
  <w:style w:type="paragraph" w:styleId="NormalIndent">
    <w:name w:val="Normal Indent"/>
    <w:basedOn w:val="Normal"/>
    <w:uiPriority w:val="99"/>
    <w:semiHidden/>
    <w:unhideWhenUsed/>
    <w:rsid w:val="00BC2866"/>
    <w:pPr>
      <w:ind w:left="720"/>
    </w:pPr>
  </w:style>
  <w:style w:type="paragraph" w:styleId="NoteHeading">
    <w:name w:val="Note Heading"/>
    <w:basedOn w:val="Normal"/>
    <w:next w:val="Normal"/>
    <w:link w:val="NoteHeadingChar"/>
    <w:uiPriority w:val="99"/>
    <w:semiHidden/>
    <w:unhideWhenUsed/>
    <w:rsid w:val="00BC2866"/>
    <w:pPr>
      <w:spacing w:line="240" w:lineRule="auto"/>
    </w:pPr>
  </w:style>
  <w:style w:type="character" w:customStyle="1" w:styleId="NoteHeadingChar">
    <w:name w:val="Note Heading Char"/>
    <w:basedOn w:val="DefaultParagraphFont"/>
    <w:link w:val="NoteHeading"/>
    <w:uiPriority w:val="99"/>
    <w:semiHidden/>
    <w:rsid w:val="00BC2866"/>
    <w:rPr>
      <w:sz w:val="22"/>
    </w:rPr>
  </w:style>
  <w:style w:type="paragraph" w:styleId="PlainText">
    <w:name w:val="Plain Text"/>
    <w:basedOn w:val="Normal"/>
    <w:link w:val="PlainTextChar"/>
    <w:uiPriority w:val="99"/>
    <w:semiHidden/>
    <w:unhideWhenUsed/>
    <w:rsid w:val="00BC2866"/>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C2866"/>
    <w:rPr>
      <w:rFonts w:ascii="Consolas" w:hAnsi="Consolas" w:cs="Consolas"/>
      <w:sz w:val="21"/>
      <w:szCs w:val="21"/>
    </w:rPr>
  </w:style>
  <w:style w:type="paragraph" w:styleId="Salutation">
    <w:name w:val="Salutation"/>
    <w:basedOn w:val="Normal"/>
    <w:next w:val="Normal"/>
    <w:link w:val="SalutationChar"/>
    <w:uiPriority w:val="99"/>
    <w:semiHidden/>
    <w:unhideWhenUsed/>
    <w:rsid w:val="00BC2866"/>
  </w:style>
  <w:style w:type="character" w:customStyle="1" w:styleId="SalutationChar">
    <w:name w:val="Salutation Char"/>
    <w:basedOn w:val="DefaultParagraphFont"/>
    <w:link w:val="Salutation"/>
    <w:uiPriority w:val="99"/>
    <w:semiHidden/>
    <w:rsid w:val="00BC2866"/>
    <w:rPr>
      <w:sz w:val="22"/>
    </w:rPr>
  </w:style>
  <w:style w:type="paragraph" w:styleId="Signature">
    <w:name w:val="Signature"/>
    <w:basedOn w:val="Normal"/>
    <w:link w:val="SignatureChar"/>
    <w:uiPriority w:val="99"/>
    <w:semiHidden/>
    <w:unhideWhenUsed/>
    <w:rsid w:val="00BC2866"/>
    <w:pPr>
      <w:spacing w:line="240" w:lineRule="auto"/>
      <w:ind w:left="4252"/>
    </w:pPr>
  </w:style>
  <w:style w:type="character" w:customStyle="1" w:styleId="SignatureChar">
    <w:name w:val="Signature Char"/>
    <w:basedOn w:val="DefaultParagraphFont"/>
    <w:link w:val="Signature"/>
    <w:uiPriority w:val="99"/>
    <w:semiHidden/>
    <w:rsid w:val="00BC2866"/>
    <w:rPr>
      <w:sz w:val="22"/>
    </w:rPr>
  </w:style>
  <w:style w:type="paragraph" w:styleId="Subtitle">
    <w:name w:val="Subtitle"/>
    <w:basedOn w:val="Normal"/>
    <w:next w:val="Normal"/>
    <w:link w:val="SubtitleChar"/>
    <w:uiPriority w:val="11"/>
    <w:qFormat/>
    <w:rsid w:val="00BC286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BC2866"/>
    <w:rPr>
      <w:color w:val="5A5A5A" w:themeColor="text1" w:themeTint="A5"/>
      <w:spacing w:val="15"/>
      <w:sz w:val="22"/>
      <w:szCs w:val="22"/>
    </w:rPr>
  </w:style>
  <w:style w:type="paragraph" w:styleId="TableofAuthorities">
    <w:name w:val="table of authorities"/>
    <w:basedOn w:val="Normal"/>
    <w:next w:val="Normal"/>
    <w:uiPriority w:val="99"/>
    <w:semiHidden/>
    <w:unhideWhenUsed/>
    <w:rsid w:val="00BC2866"/>
    <w:pPr>
      <w:ind w:left="220" w:hanging="220"/>
    </w:pPr>
  </w:style>
  <w:style w:type="paragraph" w:styleId="TableofFigures">
    <w:name w:val="table of figures"/>
    <w:basedOn w:val="Normal"/>
    <w:next w:val="Normal"/>
    <w:uiPriority w:val="99"/>
    <w:semiHidden/>
    <w:unhideWhenUsed/>
    <w:rsid w:val="00BC2866"/>
  </w:style>
  <w:style w:type="paragraph" w:styleId="TOAHeading">
    <w:name w:val="toa heading"/>
    <w:basedOn w:val="Normal"/>
    <w:next w:val="Normal"/>
    <w:uiPriority w:val="99"/>
    <w:semiHidden/>
    <w:unhideWhenUsed/>
    <w:rsid w:val="00BC2866"/>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rsid w:val="00BC2866"/>
    <w:pPr>
      <w:spacing w:after="100"/>
      <w:ind w:left="660"/>
    </w:pPr>
  </w:style>
  <w:style w:type="paragraph" w:styleId="TOC5">
    <w:name w:val="toc 5"/>
    <w:basedOn w:val="Normal"/>
    <w:next w:val="Normal"/>
    <w:autoRedefine/>
    <w:uiPriority w:val="39"/>
    <w:semiHidden/>
    <w:unhideWhenUsed/>
    <w:rsid w:val="00BC2866"/>
    <w:pPr>
      <w:spacing w:after="100"/>
      <w:ind w:left="880"/>
    </w:pPr>
  </w:style>
  <w:style w:type="paragraph" w:styleId="TOC6">
    <w:name w:val="toc 6"/>
    <w:basedOn w:val="Normal"/>
    <w:next w:val="Normal"/>
    <w:autoRedefine/>
    <w:uiPriority w:val="39"/>
    <w:semiHidden/>
    <w:unhideWhenUsed/>
    <w:rsid w:val="00BC2866"/>
    <w:pPr>
      <w:spacing w:after="100"/>
      <w:ind w:left="1100"/>
    </w:pPr>
  </w:style>
  <w:style w:type="paragraph" w:styleId="TOC7">
    <w:name w:val="toc 7"/>
    <w:basedOn w:val="Normal"/>
    <w:next w:val="Normal"/>
    <w:autoRedefine/>
    <w:uiPriority w:val="39"/>
    <w:semiHidden/>
    <w:unhideWhenUsed/>
    <w:rsid w:val="00BC2866"/>
    <w:pPr>
      <w:spacing w:after="100"/>
      <w:ind w:left="1320"/>
    </w:pPr>
  </w:style>
  <w:style w:type="paragraph" w:styleId="TOC8">
    <w:name w:val="toc 8"/>
    <w:basedOn w:val="Normal"/>
    <w:next w:val="Normal"/>
    <w:autoRedefine/>
    <w:uiPriority w:val="39"/>
    <w:semiHidden/>
    <w:unhideWhenUsed/>
    <w:rsid w:val="00BC2866"/>
    <w:pPr>
      <w:spacing w:after="100"/>
      <w:ind w:left="1540"/>
    </w:pPr>
  </w:style>
  <w:style w:type="paragraph" w:styleId="TOC9">
    <w:name w:val="toc 9"/>
    <w:basedOn w:val="Normal"/>
    <w:next w:val="Normal"/>
    <w:autoRedefine/>
    <w:uiPriority w:val="39"/>
    <w:semiHidden/>
    <w:unhideWhenUsed/>
    <w:rsid w:val="00BC2866"/>
    <w:pPr>
      <w:spacing w:after="100"/>
      <w:ind w:left="1760"/>
    </w:pPr>
  </w:style>
  <w:style w:type="paragraph" w:styleId="TOCHeading">
    <w:name w:val="TOC Heading"/>
    <w:basedOn w:val="Heading1"/>
    <w:next w:val="Normal"/>
    <w:uiPriority w:val="39"/>
    <w:semiHidden/>
    <w:unhideWhenUsed/>
    <w:qFormat/>
    <w:rsid w:val="00BC2866"/>
    <w:pPr>
      <w:pageBreakBefore w:val="0"/>
      <w:spacing w:before="240"/>
      <w:jc w:val="both"/>
      <w:outlineLvl w:val="9"/>
    </w:pPr>
    <w:rPr>
      <w:rFonts w:asciiTheme="majorHAnsi" w:hAnsiTheme="majorHAnsi"/>
      <w:bCs w:val="0"/>
      <w:color w:val="79151C"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8600">
      <w:bodyDiv w:val="1"/>
      <w:marLeft w:val="0"/>
      <w:marRight w:val="0"/>
      <w:marTop w:val="0"/>
      <w:marBottom w:val="0"/>
      <w:divBdr>
        <w:top w:val="none" w:sz="0" w:space="0" w:color="auto"/>
        <w:left w:val="none" w:sz="0" w:space="0" w:color="auto"/>
        <w:bottom w:val="none" w:sz="0" w:space="0" w:color="auto"/>
        <w:right w:val="none" w:sz="0" w:space="0" w:color="auto"/>
      </w:divBdr>
    </w:div>
    <w:div w:id="916935717">
      <w:bodyDiv w:val="1"/>
      <w:marLeft w:val="0"/>
      <w:marRight w:val="0"/>
      <w:marTop w:val="0"/>
      <w:marBottom w:val="0"/>
      <w:divBdr>
        <w:top w:val="none" w:sz="0" w:space="0" w:color="auto"/>
        <w:left w:val="none" w:sz="0" w:space="0" w:color="auto"/>
        <w:bottom w:val="none" w:sz="0" w:space="0" w:color="auto"/>
        <w:right w:val="none" w:sz="0" w:space="0" w:color="auto"/>
      </w:divBdr>
    </w:div>
    <w:div w:id="973214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mailto:info@rtwsa.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29" Type="http://schemas.openxmlformats.org/officeDocument/2006/relationships/hyperlink" Target="http://www.relayservic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4.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relayservice.gov.au" TargetMode="External"/><Relationship Id="rId28" Type="http://schemas.openxmlformats.org/officeDocument/2006/relationships/hyperlink" Target="mailto:info@rtwsa.com"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www.relayservice.gov.au" TargetMode="External"/><Relationship Id="rId30" Type="http://schemas.openxmlformats.org/officeDocument/2006/relationships/hyperlink" Target="http://www.relayservice.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twsa.com/publications-a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B1B5C-A496-4DE3-AC9C-0D9408826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option 2 - A4</Template>
  <TotalTime>4</TotalTime>
  <Pages>13</Pages>
  <Words>3357</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Outcomes of early psychosocial screening</vt:lpstr>
    </vt:vector>
  </TitlesOfParts>
  <Company>ReturnToWorkSA</Company>
  <LinksUpToDate>false</LinksUpToDate>
  <CharactersWithSpaces>22453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of early psychosocial screening</dc:title>
  <dc:subject>Enhancing early psychosocial risk assessment and intervention</dc:subject>
  <dc:creator>ReturnToWorkSA</dc:creator>
  <cp:keywords>Psychosocial, risk, assessment, enhancing, intervention, outcomes, return, to, work</cp:keywords>
  <cp:lastModifiedBy>Holt, Shirley</cp:lastModifiedBy>
  <cp:revision>3</cp:revision>
  <cp:lastPrinted>2017-10-10T04:21:00Z</cp:lastPrinted>
  <dcterms:created xsi:type="dcterms:W3CDTF">2018-10-24T02:14:00Z</dcterms:created>
  <dcterms:modified xsi:type="dcterms:W3CDTF">2018-10-24T02:17:00Z</dcterms:modified>
  <cp:category>Research</cp:category>
</cp:coreProperties>
</file>